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F49E" w14:textId="453FAE20" w:rsidR="00A1552F" w:rsidRPr="00B270FE" w:rsidRDefault="002A3A8A" w:rsidP="00011A84">
      <w:pPr>
        <w:spacing w:after="0" w:line="240" w:lineRule="auto"/>
        <w:ind w:firstLine="300"/>
        <w:jc w:val="center"/>
        <w:rPr>
          <w:rFonts w:eastAsia="Times New Roman"/>
          <w:b/>
          <w:bCs/>
          <w:sz w:val="24"/>
          <w:szCs w:val="24"/>
          <w:lang w:eastAsia="lv-LV"/>
        </w:rPr>
      </w:pPr>
      <w:bookmarkStart w:id="0" w:name="_Hlk78294839"/>
      <w:r w:rsidRPr="00B270FE">
        <w:rPr>
          <w:rFonts w:eastAsia="Times New Roman"/>
          <w:b/>
          <w:bCs/>
          <w:sz w:val="24"/>
          <w:szCs w:val="24"/>
          <w:lang w:eastAsia="lv-LV"/>
        </w:rPr>
        <w:t xml:space="preserve">Likumprojekta </w:t>
      </w:r>
      <w:r w:rsidR="002E1F3D" w:rsidRPr="00B270FE">
        <w:rPr>
          <w:rFonts w:eastAsia="Times New Roman"/>
          <w:b/>
          <w:bCs/>
          <w:sz w:val="24"/>
          <w:szCs w:val="24"/>
          <w:lang w:eastAsia="lv-LV"/>
        </w:rPr>
        <w:t>"</w:t>
      </w:r>
      <w:r w:rsidRPr="00B270FE">
        <w:rPr>
          <w:rFonts w:eastAsia="Times New Roman"/>
          <w:b/>
          <w:bCs/>
          <w:sz w:val="24"/>
          <w:szCs w:val="24"/>
          <w:lang w:eastAsia="lv-LV"/>
        </w:rPr>
        <w:t>Grozījumi Civilprocesa likumā</w:t>
      </w:r>
      <w:r w:rsidR="002E1F3D" w:rsidRPr="00B270FE">
        <w:rPr>
          <w:rFonts w:eastAsia="Times New Roman"/>
          <w:b/>
          <w:bCs/>
          <w:sz w:val="24"/>
          <w:szCs w:val="24"/>
          <w:lang w:eastAsia="lv-LV"/>
        </w:rPr>
        <w:t>"</w:t>
      </w:r>
      <w:r w:rsidRPr="00B270FE">
        <w:rPr>
          <w:rFonts w:eastAsia="Times New Roman"/>
          <w:b/>
          <w:bCs/>
          <w:sz w:val="24"/>
          <w:szCs w:val="24"/>
          <w:lang w:eastAsia="lv-LV"/>
        </w:rPr>
        <w:t xml:space="preserve"> </w:t>
      </w:r>
      <w:r w:rsidR="004D15A9" w:rsidRPr="00B270FE">
        <w:rPr>
          <w:rFonts w:eastAsia="Times New Roman"/>
          <w:b/>
          <w:bCs/>
          <w:sz w:val="24"/>
          <w:szCs w:val="24"/>
          <w:lang w:eastAsia="lv-LV"/>
        </w:rPr>
        <w:t>sākotnējās ietekmes novērtējuma ziņojums (anotācija)</w:t>
      </w:r>
    </w:p>
    <w:p w14:paraId="73E35EA3" w14:textId="77777777" w:rsidR="002E1F3D" w:rsidRPr="00B270FE" w:rsidRDefault="002E1F3D" w:rsidP="00011A84">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1696"/>
        <w:gridCol w:w="7365"/>
      </w:tblGrid>
      <w:tr w:rsidR="00A1552F" w:rsidRPr="007B00B7" w14:paraId="70BDCC6E" w14:textId="77777777" w:rsidTr="20F6FF9A">
        <w:trPr>
          <w:cantSplit/>
        </w:trPr>
        <w:tc>
          <w:tcPr>
            <w:tcW w:w="9061" w:type="dxa"/>
            <w:gridSpan w:val="2"/>
            <w:shd w:val="clear" w:color="auto" w:fill="FFFFFF" w:themeFill="background1"/>
            <w:vAlign w:val="center"/>
            <w:hideMark/>
          </w:tcPr>
          <w:p w14:paraId="2E3635E1" w14:textId="77777777" w:rsidR="00A1552F" w:rsidRPr="00B270FE" w:rsidRDefault="00A1552F" w:rsidP="00A1552F">
            <w:pPr>
              <w:spacing w:after="0" w:line="240" w:lineRule="auto"/>
              <w:ind w:firstLine="300"/>
              <w:jc w:val="center"/>
              <w:rPr>
                <w:b/>
                <w:iCs/>
                <w:sz w:val="24"/>
                <w:szCs w:val="24"/>
              </w:rPr>
            </w:pPr>
            <w:r w:rsidRPr="00B270FE">
              <w:rPr>
                <w:rFonts w:eastAsia="Times New Roman"/>
                <w:b/>
                <w:bCs/>
                <w:sz w:val="24"/>
                <w:szCs w:val="24"/>
                <w:lang w:eastAsia="lv-LV"/>
              </w:rPr>
              <w:t>Tiesību akta projekta anotācijas kopsavilkums</w:t>
            </w:r>
          </w:p>
        </w:tc>
      </w:tr>
      <w:tr w:rsidR="00A1552F" w:rsidRPr="007B00B7" w14:paraId="47F047DD" w14:textId="77777777" w:rsidTr="20F6FF9A">
        <w:trPr>
          <w:cantSplit/>
        </w:trPr>
        <w:tc>
          <w:tcPr>
            <w:tcW w:w="1696" w:type="dxa"/>
            <w:shd w:val="clear" w:color="auto" w:fill="FFFFFF" w:themeFill="background1"/>
            <w:hideMark/>
          </w:tcPr>
          <w:p w14:paraId="3C58940B" w14:textId="77777777" w:rsidR="00A1552F" w:rsidRPr="00B270FE" w:rsidRDefault="00A1552F" w:rsidP="0043541A">
            <w:pPr>
              <w:spacing w:after="0" w:line="240" w:lineRule="auto"/>
              <w:rPr>
                <w:rFonts w:eastAsia="Times New Roman"/>
                <w:sz w:val="24"/>
                <w:szCs w:val="24"/>
                <w:lang w:eastAsia="lv-LV"/>
              </w:rPr>
            </w:pPr>
            <w:r w:rsidRPr="00B270FE">
              <w:rPr>
                <w:rFonts w:eastAsia="Times New Roman"/>
                <w:sz w:val="24"/>
                <w:szCs w:val="24"/>
                <w:lang w:eastAsia="lv-LV"/>
              </w:rPr>
              <w:t>Mērķis, risinājums un projekta spēkā stāšanās laiks (500 zīmes bez atstarpēm)</w:t>
            </w:r>
          </w:p>
        </w:tc>
        <w:tc>
          <w:tcPr>
            <w:tcW w:w="7365" w:type="dxa"/>
            <w:shd w:val="clear" w:color="auto" w:fill="FFFFFF" w:themeFill="background1"/>
            <w:hideMark/>
          </w:tcPr>
          <w:p w14:paraId="057B3571" w14:textId="0B29838F" w:rsidR="00C31740" w:rsidRPr="00B270FE" w:rsidRDefault="546F6C44" w:rsidP="00A01189">
            <w:pPr>
              <w:spacing w:after="0" w:line="240" w:lineRule="auto"/>
              <w:jc w:val="both"/>
              <w:rPr>
                <w:rFonts w:eastAsia="Times New Roman"/>
                <w:strike/>
                <w:sz w:val="24"/>
                <w:szCs w:val="24"/>
                <w:lang w:eastAsia="lv-LV"/>
              </w:rPr>
            </w:pPr>
            <w:r w:rsidRPr="20F6FF9A">
              <w:rPr>
                <w:rFonts w:eastAsia="Times New Roman"/>
                <w:sz w:val="24"/>
                <w:szCs w:val="24"/>
                <w:lang w:eastAsia="lv-LV"/>
              </w:rPr>
              <w:t>Likumprojekt</w:t>
            </w:r>
            <w:r w:rsidR="006408B6">
              <w:rPr>
                <w:rFonts w:eastAsia="Times New Roman"/>
                <w:sz w:val="24"/>
                <w:szCs w:val="24"/>
                <w:lang w:eastAsia="lv-LV"/>
              </w:rPr>
              <w:t>a</w:t>
            </w:r>
            <w:r w:rsidR="00224B13">
              <w:rPr>
                <w:rFonts w:eastAsia="Times New Roman"/>
                <w:sz w:val="24"/>
                <w:szCs w:val="24"/>
                <w:lang w:eastAsia="lv-LV"/>
              </w:rPr>
              <w:t xml:space="preserve"> </w:t>
            </w:r>
            <w:r w:rsidR="006408B6" w:rsidRPr="006408B6">
              <w:rPr>
                <w:rFonts w:eastAsia="Times New Roman"/>
                <w:sz w:val="24"/>
                <w:szCs w:val="24"/>
                <w:lang w:eastAsia="lv-LV"/>
              </w:rPr>
              <w:t xml:space="preserve">"Grozījumi Civilprocesa likumā" </w:t>
            </w:r>
            <w:r w:rsidR="00F9613B" w:rsidRPr="00B270FE">
              <w:rPr>
                <w:rFonts w:eastAsia="Times New Roman"/>
                <w:sz w:val="24"/>
                <w:szCs w:val="24"/>
                <w:lang w:eastAsia="lv-LV"/>
              </w:rPr>
              <w:t xml:space="preserve">mērķis – ieviest </w:t>
            </w:r>
            <w:r w:rsidR="00E66AF4" w:rsidRPr="00B270FE">
              <w:rPr>
                <w:rFonts w:eastAsia="Times New Roman"/>
                <w:sz w:val="24"/>
                <w:szCs w:val="24"/>
                <w:lang w:eastAsia="lv-LV"/>
              </w:rPr>
              <w:t xml:space="preserve">regulējumu (speciālu kārtību), kas ļaus zemes īpašniekiem vienkāršā tiesvedības procesā apvienot </w:t>
            </w:r>
            <w:r w:rsidR="00C72AF7" w:rsidRPr="00B270FE">
              <w:rPr>
                <w:rFonts w:eastAsia="Times New Roman"/>
                <w:sz w:val="24"/>
                <w:szCs w:val="24"/>
                <w:lang w:eastAsia="lv-LV"/>
              </w:rPr>
              <w:t xml:space="preserve">vienotā īpašumā </w:t>
            </w:r>
            <w:r w:rsidR="00E66AF4" w:rsidRPr="00B270FE">
              <w:rPr>
                <w:rFonts w:eastAsia="Times New Roman"/>
                <w:sz w:val="24"/>
                <w:szCs w:val="24"/>
                <w:lang w:eastAsia="lv-LV"/>
              </w:rPr>
              <w:t>uz savas zemes atrodošās ēkas (būves) ar nenoskaidrotu piederību,</w:t>
            </w:r>
            <w:r w:rsidR="00E66AF4" w:rsidRPr="00B270FE">
              <w:rPr>
                <w:rFonts w:eastAsia="Times New Roman"/>
                <w:b/>
                <w:bCs/>
                <w:sz w:val="24"/>
                <w:szCs w:val="24"/>
                <w:lang w:eastAsia="lv-LV"/>
              </w:rPr>
              <w:t xml:space="preserve"> </w:t>
            </w:r>
            <w:r w:rsidR="00E66AF4" w:rsidRPr="00B270FE">
              <w:rPr>
                <w:rFonts w:eastAsia="Times New Roman"/>
                <w:sz w:val="24"/>
                <w:szCs w:val="24"/>
                <w:lang w:eastAsia="lv-LV"/>
              </w:rPr>
              <w:t>kas uzceltas padomju laikā</w:t>
            </w:r>
            <w:r w:rsidR="008933BC" w:rsidRPr="00B270FE">
              <w:rPr>
                <w:rFonts w:eastAsia="Times New Roman"/>
                <w:sz w:val="24"/>
                <w:szCs w:val="24"/>
                <w:lang w:eastAsia="lv-LV"/>
              </w:rPr>
              <w:t xml:space="preserve"> </w:t>
            </w:r>
            <w:r w:rsidR="00E66AF4" w:rsidRPr="00B270FE">
              <w:rPr>
                <w:rFonts w:eastAsia="Times New Roman"/>
                <w:sz w:val="24"/>
                <w:szCs w:val="24"/>
                <w:lang w:eastAsia="lv-LV"/>
              </w:rPr>
              <w:t>(īpašuma tiesību konstatēšana sevišķā tiesāšanas kārtībā, ņemot vērā Civillikuma 968.</w:t>
            </w:r>
            <w:r w:rsidR="00BE62A1" w:rsidRPr="00B270FE">
              <w:rPr>
                <w:rFonts w:eastAsia="Times New Roman"/>
                <w:sz w:val="24"/>
                <w:szCs w:val="24"/>
                <w:lang w:eastAsia="lv-LV"/>
              </w:rPr>
              <w:t> </w:t>
            </w:r>
            <w:r w:rsidR="00E66AF4" w:rsidRPr="00B270FE">
              <w:rPr>
                <w:rFonts w:eastAsia="Times New Roman"/>
                <w:sz w:val="24"/>
                <w:szCs w:val="24"/>
                <w:lang w:eastAsia="lv-LV"/>
              </w:rPr>
              <w:t>pantā ietverto prezumpciju, ka uz zemes uzcelta un cieši ar to savienota ēka atzīstama par tās daļu</w:t>
            </w:r>
            <w:r w:rsidR="00C31740" w:rsidRPr="00B270FE">
              <w:rPr>
                <w:rFonts w:eastAsia="Times New Roman"/>
                <w:sz w:val="24"/>
                <w:szCs w:val="24"/>
                <w:lang w:eastAsia="lv-LV"/>
              </w:rPr>
              <w:t>).</w:t>
            </w:r>
          </w:p>
          <w:p w14:paraId="2D343C0B" w14:textId="0744AD1B" w:rsidR="00A1552F" w:rsidRPr="00B270FE" w:rsidRDefault="0038454E" w:rsidP="00A1552F">
            <w:pPr>
              <w:spacing w:after="0" w:line="240" w:lineRule="auto"/>
              <w:jc w:val="both"/>
              <w:rPr>
                <w:rFonts w:eastAsia="Times New Roman"/>
                <w:sz w:val="24"/>
                <w:szCs w:val="24"/>
                <w:lang w:eastAsia="lv-LV"/>
              </w:rPr>
            </w:pPr>
            <w:r w:rsidRPr="00B270FE">
              <w:rPr>
                <w:rFonts w:eastAsia="Times New Roman"/>
                <w:sz w:val="24"/>
                <w:szCs w:val="24"/>
                <w:lang w:eastAsia="lv-LV"/>
              </w:rPr>
              <w:t>Paredzēts, ka likumprojekts stāsies spēkā 202</w:t>
            </w:r>
            <w:r w:rsidR="00E66AF4" w:rsidRPr="00B270FE">
              <w:rPr>
                <w:rFonts w:eastAsia="Times New Roman"/>
                <w:sz w:val="24"/>
                <w:szCs w:val="24"/>
                <w:lang w:eastAsia="lv-LV"/>
              </w:rPr>
              <w:t>2</w:t>
            </w:r>
            <w:r w:rsidRPr="00B270FE">
              <w:rPr>
                <w:rFonts w:eastAsia="Times New Roman"/>
                <w:sz w:val="24"/>
                <w:szCs w:val="24"/>
                <w:lang w:eastAsia="lv-LV"/>
              </w:rPr>
              <w:t>. gada 1. janvārī.</w:t>
            </w:r>
          </w:p>
        </w:tc>
      </w:tr>
    </w:tbl>
    <w:p w14:paraId="38674108" w14:textId="77777777" w:rsidR="00A1552F" w:rsidRPr="00B270FE" w:rsidRDefault="00A1552F" w:rsidP="00C31740">
      <w:pPr>
        <w:spacing w:after="0" w:line="240" w:lineRule="auto"/>
        <w:rPr>
          <w:rFonts w:eastAsia="Times New Roman"/>
          <w:b/>
          <w:bCs/>
          <w:sz w:val="24"/>
          <w:szCs w:val="24"/>
          <w:lang w:eastAsia="lv-LV"/>
        </w:rPr>
      </w:pPr>
    </w:p>
    <w:tbl>
      <w:tblPr>
        <w:tblW w:w="5000"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4"/>
        <w:gridCol w:w="1478"/>
        <w:gridCol w:w="7213"/>
      </w:tblGrid>
      <w:tr w:rsidR="00BC2633" w:rsidRPr="007B00B7" w14:paraId="2C53EF84" w14:textId="77777777" w:rsidTr="00C31740">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270FE" w:rsidRDefault="004D15A9" w:rsidP="00DA596D">
            <w:pPr>
              <w:spacing w:after="0" w:line="240" w:lineRule="auto"/>
              <w:ind w:firstLine="300"/>
              <w:jc w:val="center"/>
              <w:rPr>
                <w:rFonts w:eastAsia="Times New Roman"/>
                <w:b/>
                <w:bCs/>
                <w:sz w:val="24"/>
                <w:szCs w:val="24"/>
                <w:lang w:eastAsia="lv-LV"/>
              </w:rPr>
            </w:pPr>
            <w:r w:rsidRPr="00B270FE">
              <w:rPr>
                <w:rFonts w:eastAsia="Times New Roman"/>
                <w:b/>
                <w:bCs/>
                <w:sz w:val="24"/>
                <w:szCs w:val="24"/>
                <w:lang w:eastAsia="lv-LV"/>
              </w:rPr>
              <w:t>I. Tiesību akta projekta izstrādes nepieciešamība</w:t>
            </w:r>
          </w:p>
        </w:tc>
      </w:tr>
      <w:tr w:rsidR="00DA326E" w:rsidRPr="007B00B7" w14:paraId="22687615" w14:textId="77777777" w:rsidTr="00C31740">
        <w:trPr>
          <w:trHeight w:val="405"/>
        </w:trPr>
        <w:tc>
          <w:tcPr>
            <w:tcW w:w="201"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270FE" w:rsidRDefault="004D15A9" w:rsidP="00DA596D">
            <w:pPr>
              <w:spacing w:after="0" w:line="240" w:lineRule="auto"/>
              <w:rPr>
                <w:rFonts w:eastAsia="Times New Roman"/>
                <w:sz w:val="24"/>
                <w:szCs w:val="24"/>
                <w:lang w:eastAsia="lv-LV"/>
              </w:rPr>
            </w:pPr>
            <w:r w:rsidRPr="00B270FE">
              <w:rPr>
                <w:rFonts w:eastAsia="Times New Roman"/>
                <w:sz w:val="24"/>
                <w:szCs w:val="24"/>
                <w:lang w:eastAsia="lv-LV"/>
              </w:rPr>
              <w:t>1.</w:t>
            </w:r>
          </w:p>
        </w:tc>
        <w:tc>
          <w:tcPr>
            <w:tcW w:w="816"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270FE" w:rsidRDefault="004D15A9" w:rsidP="00DA596D">
            <w:pPr>
              <w:spacing w:after="0" w:line="240" w:lineRule="auto"/>
              <w:rPr>
                <w:rFonts w:eastAsia="Times New Roman"/>
                <w:sz w:val="24"/>
                <w:szCs w:val="24"/>
                <w:lang w:eastAsia="lv-LV"/>
              </w:rPr>
            </w:pPr>
            <w:r w:rsidRPr="00B270FE">
              <w:rPr>
                <w:rFonts w:eastAsia="Times New Roman"/>
                <w:sz w:val="24"/>
                <w:szCs w:val="24"/>
                <w:lang w:eastAsia="lv-LV"/>
              </w:rPr>
              <w:t>Pamatojums</w:t>
            </w:r>
          </w:p>
        </w:tc>
        <w:tc>
          <w:tcPr>
            <w:tcW w:w="3983" w:type="pct"/>
            <w:tcBorders>
              <w:top w:val="outset" w:sz="6" w:space="0" w:color="414142"/>
              <w:left w:val="outset" w:sz="6" w:space="0" w:color="414142"/>
              <w:bottom w:val="outset" w:sz="6" w:space="0" w:color="414142"/>
              <w:right w:val="outset" w:sz="6" w:space="0" w:color="414142"/>
            </w:tcBorders>
            <w:hideMark/>
          </w:tcPr>
          <w:p w14:paraId="0A3EB312" w14:textId="589AF9C8" w:rsidR="00717CE7" w:rsidRPr="00B270FE" w:rsidRDefault="0038454E" w:rsidP="001C5969">
            <w:pPr>
              <w:spacing w:after="0" w:line="240" w:lineRule="auto"/>
              <w:jc w:val="both"/>
              <w:rPr>
                <w:rFonts w:eastAsia="Times New Roman"/>
                <w:sz w:val="24"/>
                <w:szCs w:val="24"/>
                <w:lang w:eastAsia="lv-LV"/>
              </w:rPr>
            </w:pPr>
            <w:r w:rsidRPr="00B270FE">
              <w:rPr>
                <w:rFonts w:eastAsia="Times New Roman"/>
                <w:sz w:val="24"/>
                <w:szCs w:val="24"/>
                <w:lang w:eastAsia="lv-LV"/>
              </w:rPr>
              <w:t>Valdības rīcība</w:t>
            </w:r>
            <w:r w:rsidR="00294C02" w:rsidRPr="00B270FE">
              <w:rPr>
                <w:rFonts w:eastAsia="Times New Roman"/>
                <w:sz w:val="24"/>
                <w:szCs w:val="24"/>
                <w:lang w:eastAsia="lv-LV"/>
              </w:rPr>
              <w:t>s</w:t>
            </w:r>
            <w:r w:rsidRPr="00B270FE">
              <w:rPr>
                <w:rFonts w:eastAsia="Times New Roman"/>
                <w:sz w:val="24"/>
                <w:szCs w:val="24"/>
                <w:lang w:eastAsia="lv-LV"/>
              </w:rPr>
              <w:t xml:space="preserve"> plāna </w:t>
            </w:r>
            <w:r w:rsidR="00294C02" w:rsidRPr="00B270FE">
              <w:rPr>
                <w:rFonts w:eastAsia="Times New Roman"/>
                <w:sz w:val="24"/>
                <w:szCs w:val="24"/>
                <w:lang w:eastAsia="lv-LV"/>
              </w:rPr>
              <w:t>175.</w:t>
            </w:r>
            <w:r w:rsidR="008933BC" w:rsidRPr="00B270FE">
              <w:rPr>
                <w:rFonts w:eastAsia="Times New Roman"/>
                <w:sz w:val="24"/>
                <w:szCs w:val="24"/>
                <w:lang w:eastAsia="lv-LV"/>
              </w:rPr>
              <w:t>1</w:t>
            </w:r>
            <w:r w:rsidR="00294C02" w:rsidRPr="00B270FE">
              <w:rPr>
                <w:rFonts w:eastAsia="Times New Roman"/>
                <w:sz w:val="24"/>
                <w:szCs w:val="24"/>
                <w:lang w:eastAsia="lv-LV"/>
              </w:rPr>
              <w:t>.</w:t>
            </w:r>
            <w:r w:rsidR="00BE62A1" w:rsidRPr="00B270FE">
              <w:rPr>
                <w:sz w:val="24"/>
                <w:szCs w:val="24"/>
              </w:rPr>
              <w:t> </w:t>
            </w:r>
            <w:r w:rsidR="00294C02" w:rsidRPr="00B270FE">
              <w:rPr>
                <w:rFonts w:eastAsia="Times New Roman"/>
                <w:sz w:val="24"/>
                <w:szCs w:val="24"/>
                <w:lang w:eastAsia="lv-LV"/>
              </w:rPr>
              <w:t>pasākums</w:t>
            </w:r>
            <w:r w:rsidR="00061A27" w:rsidRPr="00B270FE">
              <w:rPr>
                <w:rStyle w:val="Vresatsauce"/>
                <w:rFonts w:eastAsia="Times New Roman"/>
                <w:sz w:val="24"/>
                <w:szCs w:val="24"/>
                <w:lang w:eastAsia="lv-LV"/>
              </w:rPr>
              <w:footnoteReference w:id="1"/>
            </w:r>
            <w:r w:rsidR="004A2076">
              <w:rPr>
                <w:rFonts w:eastAsia="Times New Roman"/>
                <w:sz w:val="24"/>
                <w:szCs w:val="24"/>
                <w:lang w:eastAsia="lv-LV"/>
              </w:rPr>
              <w:t>,</w:t>
            </w:r>
            <w:r w:rsidR="00F40108" w:rsidRPr="00B270FE">
              <w:rPr>
                <w:rFonts w:eastAsia="Times New Roman"/>
                <w:sz w:val="24"/>
                <w:szCs w:val="24"/>
                <w:lang w:eastAsia="lv-LV"/>
              </w:rPr>
              <w:t xml:space="preserve"> kas paredz </w:t>
            </w:r>
            <w:r w:rsidR="008933BC" w:rsidRPr="00B270FE">
              <w:rPr>
                <w:rFonts w:eastAsia="Times New Roman"/>
                <w:sz w:val="24"/>
                <w:szCs w:val="24"/>
                <w:lang w:eastAsia="lv-LV"/>
              </w:rPr>
              <w:t>virzīties uz vienotu īpašumu (zemes un ēkas vienotības princips)</w:t>
            </w:r>
            <w:r w:rsidR="00B8775D">
              <w:rPr>
                <w:rFonts w:eastAsia="Times New Roman"/>
                <w:sz w:val="24"/>
                <w:szCs w:val="24"/>
                <w:lang w:eastAsia="lv-LV"/>
              </w:rPr>
              <w:t>,</w:t>
            </w:r>
            <w:r w:rsidR="000408A3" w:rsidRPr="000408A3">
              <w:rPr>
                <w:rFonts w:eastAsia="Times New Roman"/>
                <w:sz w:val="24"/>
                <w:szCs w:val="24"/>
                <w:lang w:eastAsia="lv-LV"/>
              </w:rPr>
              <w:t xml:space="preserve"> Valsts kontroles ieteikum</w:t>
            </w:r>
            <w:r w:rsidR="000408A3">
              <w:rPr>
                <w:rFonts w:eastAsia="Times New Roman"/>
                <w:sz w:val="24"/>
                <w:szCs w:val="24"/>
                <w:lang w:eastAsia="lv-LV"/>
              </w:rPr>
              <w:t>s</w:t>
            </w:r>
            <w:r w:rsidR="000408A3" w:rsidRPr="000408A3">
              <w:rPr>
                <w:rFonts w:eastAsia="Times New Roman"/>
                <w:sz w:val="24"/>
                <w:szCs w:val="24"/>
                <w:lang w:eastAsia="lv-LV"/>
              </w:rPr>
              <w:t xml:space="preserve"> izstrādāt normatīvo regulējumu nekustamo īpašumu, kuriem nav pieejami īpašumtiesību apliecinoši dokumenti, īpašuma tiesību noteikšanai.</w:t>
            </w:r>
          </w:p>
        </w:tc>
      </w:tr>
      <w:tr w:rsidR="00DA326E" w:rsidRPr="007B00B7" w14:paraId="5FF7B6AF" w14:textId="77777777" w:rsidTr="00C31740">
        <w:trPr>
          <w:trHeight w:val="465"/>
        </w:trPr>
        <w:tc>
          <w:tcPr>
            <w:tcW w:w="201"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2.</w:t>
            </w:r>
          </w:p>
        </w:tc>
        <w:tc>
          <w:tcPr>
            <w:tcW w:w="816"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Pašreizējā situācija un problēmas, kuru risināšanai tiesību akta projekts izstrādāts, tiesiskā regulējuma mērķis un būtība</w:t>
            </w:r>
          </w:p>
        </w:tc>
        <w:tc>
          <w:tcPr>
            <w:tcW w:w="3983" w:type="pct"/>
            <w:tcBorders>
              <w:top w:val="outset" w:sz="6" w:space="0" w:color="414142"/>
              <w:left w:val="outset" w:sz="6" w:space="0" w:color="414142"/>
              <w:bottom w:val="outset" w:sz="6" w:space="0" w:color="414142"/>
              <w:right w:val="outset" w:sz="6" w:space="0" w:color="414142"/>
            </w:tcBorders>
            <w:hideMark/>
          </w:tcPr>
          <w:p w14:paraId="42BA233D" w14:textId="79E6A350" w:rsidR="0096438A" w:rsidRPr="00B270FE" w:rsidRDefault="0096438A" w:rsidP="008A05B4">
            <w:pPr>
              <w:spacing w:after="0" w:line="240" w:lineRule="auto"/>
              <w:jc w:val="both"/>
              <w:rPr>
                <w:rFonts w:eastAsia="Times New Roman"/>
                <w:iCs/>
                <w:sz w:val="24"/>
                <w:szCs w:val="24"/>
                <w:lang w:eastAsia="lv-LV"/>
              </w:rPr>
            </w:pPr>
            <w:r w:rsidRPr="00B270FE">
              <w:rPr>
                <w:rFonts w:eastAsia="Times New Roman"/>
                <w:b/>
                <w:bCs/>
                <w:sz w:val="24"/>
                <w:szCs w:val="24"/>
                <w:lang w:eastAsia="lv-LV"/>
              </w:rPr>
              <w:t>Pašreizējā situācija</w:t>
            </w:r>
            <w:r w:rsidRPr="00B270FE">
              <w:rPr>
                <w:rFonts w:eastAsia="Times New Roman"/>
                <w:iCs/>
                <w:sz w:val="24"/>
                <w:szCs w:val="24"/>
                <w:lang w:eastAsia="lv-LV"/>
              </w:rPr>
              <w:t xml:space="preserve"> </w:t>
            </w:r>
          </w:p>
          <w:p w14:paraId="40E6BF1E" w14:textId="2B57295C" w:rsidR="00A42397" w:rsidRPr="00B270FE" w:rsidRDefault="00D80734" w:rsidP="008A05B4">
            <w:pPr>
              <w:spacing w:after="0" w:line="240" w:lineRule="auto"/>
              <w:jc w:val="both"/>
              <w:rPr>
                <w:rFonts w:eastAsia="Times New Roman"/>
                <w:iCs/>
                <w:sz w:val="24"/>
                <w:szCs w:val="24"/>
                <w:lang w:eastAsia="lv-LV"/>
              </w:rPr>
            </w:pPr>
            <w:r w:rsidRPr="00B270FE">
              <w:rPr>
                <w:rFonts w:eastAsia="Times New Roman"/>
                <w:iCs/>
                <w:sz w:val="24"/>
                <w:szCs w:val="24"/>
                <w:lang w:eastAsia="lv-LV"/>
              </w:rPr>
              <w:t>Saskaņā ar V</w:t>
            </w:r>
            <w:r w:rsidR="00A53615" w:rsidRPr="00B270FE">
              <w:rPr>
                <w:rFonts w:eastAsia="Times New Roman"/>
                <w:iCs/>
                <w:sz w:val="24"/>
                <w:szCs w:val="24"/>
                <w:lang w:eastAsia="lv-LV"/>
              </w:rPr>
              <w:t>alsts zemes dienesta (turpmāk – VZD)</w:t>
            </w:r>
            <w:r w:rsidRPr="00B270FE">
              <w:rPr>
                <w:rFonts w:eastAsia="Times New Roman"/>
                <w:iCs/>
                <w:sz w:val="24"/>
                <w:szCs w:val="24"/>
                <w:lang w:eastAsia="lv-LV"/>
              </w:rPr>
              <w:t xml:space="preserve"> ziņojumu (pētījumu) par būvju ar nenoskaidrotu piederību problemātiku</w:t>
            </w:r>
            <w:r w:rsidR="00A53615" w:rsidRPr="00B270FE">
              <w:rPr>
                <w:rFonts w:eastAsia="Times New Roman"/>
                <w:iCs/>
                <w:sz w:val="24"/>
                <w:szCs w:val="24"/>
                <w:lang w:eastAsia="lv-LV"/>
              </w:rPr>
              <w:t xml:space="preserve">, </w:t>
            </w:r>
            <w:r w:rsidRPr="00B270FE">
              <w:rPr>
                <w:rFonts w:eastAsia="Times New Roman"/>
                <w:iCs/>
                <w:sz w:val="24"/>
                <w:szCs w:val="24"/>
                <w:lang w:eastAsia="lv-LV"/>
              </w:rPr>
              <w:t xml:space="preserve">valstī ir vairāk </w:t>
            </w:r>
            <w:r w:rsidR="00A53615" w:rsidRPr="00B270FE">
              <w:rPr>
                <w:rFonts w:eastAsia="Times New Roman"/>
                <w:iCs/>
                <w:sz w:val="24"/>
                <w:szCs w:val="24"/>
                <w:lang w:eastAsia="lv-LV"/>
              </w:rPr>
              <w:t>ne</w:t>
            </w:r>
            <w:r w:rsidRPr="00B270FE">
              <w:rPr>
                <w:rFonts w:eastAsia="Times New Roman"/>
                <w:iCs/>
                <w:sz w:val="24"/>
                <w:szCs w:val="24"/>
                <w:lang w:eastAsia="lv-LV"/>
              </w:rPr>
              <w:t xml:space="preserve">kā 191 tūkstotis ēku ar statusu </w:t>
            </w:r>
            <w:r w:rsidR="00BE62A1" w:rsidRPr="00B270FE">
              <w:rPr>
                <w:rFonts w:eastAsia="Times New Roman"/>
                <w:iCs/>
                <w:sz w:val="24"/>
                <w:szCs w:val="24"/>
                <w:lang w:eastAsia="lv-LV"/>
              </w:rPr>
              <w:t>"</w:t>
            </w:r>
            <w:r w:rsidRPr="00B270FE">
              <w:rPr>
                <w:rFonts w:eastAsia="Times New Roman"/>
                <w:iCs/>
                <w:sz w:val="24"/>
                <w:szCs w:val="24"/>
                <w:lang w:eastAsia="lv-LV"/>
              </w:rPr>
              <w:t>nenoskaidrota piederība</w:t>
            </w:r>
            <w:r w:rsidR="00BE62A1" w:rsidRPr="00B270FE">
              <w:rPr>
                <w:rFonts w:eastAsia="Times New Roman"/>
                <w:iCs/>
                <w:sz w:val="24"/>
                <w:szCs w:val="24"/>
                <w:lang w:eastAsia="lv-LV"/>
              </w:rPr>
              <w:t>"</w:t>
            </w:r>
            <w:r w:rsidR="000F7F3F" w:rsidRPr="00B270FE">
              <w:rPr>
                <w:rFonts w:eastAsia="Times New Roman"/>
                <w:iCs/>
                <w:sz w:val="24"/>
                <w:szCs w:val="24"/>
                <w:lang w:eastAsia="lv-LV"/>
              </w:rPr>
              <w:t>,</w:t>
            </w:r>
            <w:r w:rsidR="00C72F92" w:rsidRPr="00B270FE">
              <w:rPr>
                <w:rStyle w:val="Vresatsauce"/>
                <w:rFonts w:eastAsia="Times New Roman"/>
                <w:iCs/>
                <w:sz w:val="24"/>
                <w:szCs w:val="24"/>
                <w:lang w:eastAsia="lv-LV"/>
              </w:rPr>
              <w:t xml:space="preserve"> </w:t>
            </w:r>
            <w:r w:rsidR="00C72F92" w:rsidRPr="00B270FE">
              <w:rPr>
                <w:rStyle w:val="Vresatsauce"/>
                <w:rFonts w:eastAsia="Times New Roman"/>
                <w:iCs/>
                <w:sz w:val="24"/>
                <w:szCs w:val="24"/>
                <w:lang w:eastAsia="lv-LV"/>
              </w:rPr>
              <w:footnoteReference w:id="2"/>
            </w:r>
            <w:r w:rsidR="00C72F92" w:rsidRPr="00B270FE">
              <w:rPr>
                <w:rFonts w:eastAsia="Times New Roman"/>
                <w:iCs/>
                <w:sz w:val="24"/>
                <w:szCs w:val="24"/>
                <w:lang w:eastAsia="lv-LV"/>
              </w:rPr>
              <w:t xml:space="preserve"> </w:t>
            </w:r>
            <w:r w:rsidR="000F7F3F" w:rsidRPr="00B270FE">
              <w:rPr>
                <w:rFonts w:eastAsia="Times New Roman"/>
                <w:iCs/>
                <w:sz w:val="24"/>
                <w:szCs w:val="24"/>
                <w:lang w:eastAsia="lv-LV"/>
              </w:rPr>
              <w:t xml:space="preserve">kas ir </w:t>
            </w:r>
            <w:r w:rsidR="00A42397" w:rsidRPr="00B270FE">
              <w:rPr>
                <w:rFonts w:eastAsia="Times New Roman"/>
                <w:iCs/>
                <w:sz w:val="24"/>
                <w:szCs w:val="24"/>
                <w:lang w:eastAsia="lv-LV"/>
              </w:rPr>
              <w:t xml:space="preserve">aptuveni </w:t>
            </w:r>
            <w:r w:rsidR="000F7F3F" w:rsidRPr="00B270FE">
              <w:rPr>
                <w:rFonts w:eastAsia="Times New Roman"/>
                <w:iCs/>
                <w:sz w:val="24"/>
                <w:szCs w:val="24"/>
                <w:lang w:eastAsia="lv-LV"/>
              </w:rPr>
              <w:t>7</w:t>
            </w:r>
            <w:r w:rsidR="00BE62A1" w:rsidRPr="00B270FE">
              <w:rPr>
                <w:rFonts w:eastAsia="Times New Roman"/>
                <w:iCs/>
                <w:sz w:val="24"/>
                <w:szCs w:val="24"/>
                <w:lang w:eastAsia="lv-LV"/>
              </w:rPr>
              <w:t> </w:t>
            </w:r>
            <w:r w:rsidR="000F7F3F" w:rsidRPr="00B270FE">
              <w:rPr>
                <w:rFonts w:eastAsia="Times New Roman"/>
                <w:iCs/>
                <w:sz w:val="24"/>
                <w:szCs w:val="24"/>
                <w:lang w:eastAsia="lv-LV"/>
              </w:rPr>
              <w:t>% no visām Nekustamā īpašuma valsts kadastra</w:t>
            </w:r>
            <w:r w:rsidR="00C72F92" w:rsidRPr="00B270FE">
              <w:rPr>
                <w:rFonts w:eastAsia="Times New Roman"/>
                <w:iCs/>
                <w:sz w:val="24"/>
                <w:szCs w:val="24"/>
                <w:lang w:eastAsia="lv-LV"/>
              </w:rPr>
              <w:t xml:space="preserve"> </w:t>
            </w:r>
            <w:r w:rsidR="000F7F3F" w:rsidRPr="00B270FE">
              <w:rPr>
                <w:rFonts w:eastAsia="Times New Roman"/>
                <w:iCs/>
                <w:sz w:val="24"/>
                <w:szCs w:val="24"/>
                <w:lang w:eastAsia="lv-LV"/>
              </w:rPr>
              <w:t>informācijas sistēmā</w:t>
            </w:r>
            <w:r w:rsidR="00A53615" w:rsidRPr="00B270FE">
              <w:rPr>
                <w:rFonts w:eastAsia="Times New Roman"/>
                <w:iCs/>
                <w:sz w:val="24"/>
                <w:szCs w:val="24"/>
                <w:lang w:eastAsia="lv-LV"/>
              </w:rPr>
              <w:t xml:space="preserve"> (turpmāk – NĪVKIS)</w:t>
            </w:r>
            <w:r w:rsidR="000F7F3F" w:rsidRPr="00B270FE">
              <w:rPr>
                <w:rFonts w:eastAsia="Times New Roman"/>
                <w:iCs/>
                <w:sz w:val="24"/>
                <w:szCs w:val="24"/>
                <w:lang w:eastAsia="lv-LV"/>
              </w:rPr>
              <w:t xml:space="preserve"> reģistrētajām būvēm</w:t>
            </w:r>
            <w:r w:rsidR="00481E6B" w:rsidRPr="00B270FE">
              <w:rPr>
                <w:rFonts w:eastAsia="Times New Roman"/>
                <w:iCs/>
                <w:sz w:val="24"/>
                <w:szCs w:val="24"/>
                <w:lang w:eastAsia="lv-LV"/>
              </w:rPr>
              <w:t>.</w:t>
            </w:r>
            <w:r w:rsidR="000F7F3F" w:rsidRPr="00B270FE">
              <w:rPr>
                <w:rStyle w:val="Vresatsauce"/>
                <w:rFonts w:eastAsia="Times New Roman"/>
                <w:iCs/>
                <w:sz w:val="24"/>
                <w:szCs w:val="24"/>
                <w:lang w:eastAsia="lv-LV"/>
              </w:rPr>
              <w:footnoteReference w:id="3"/>
            </w:r>
            <w:r w:rsidR="00A53615" w:rsidRPr="00B270FE">
              <w:rPr>
                <w:rFonts w:eastAsia="Times New Roman"/>
                <w:iCs/>
                <w:sz w:val="24"/>
                <w:szCs w:val="24"/>
                <w:lang w:eastAsia="lv-LV"/>
              </w:rPr>
              <w:t xml:space="preserve"> </w:t>
            </w:r>
            <w:r w:rsidRPr="00B270FE">
              <w:rPr>
                <w:rFonts w:eastAsia="Times New Roman"/>
                <w:iCs/>
                <w:sz w:val="24"/>
                <w:szCs w:val="24"/>
                <w:lang w:eastAsia="lv-LV"/>
              </w:rPr>
              <w:t>Vairums š</w:t>
            </w:r>
            <w:r w:rsidR="00DD61C2" w:rsidRPr="00B270FE">
              <w:rPr>
                <w:rFonts w:eastAsia="Times New Roman"/>
                <w:iCs/>
                <w:sz w:val="24"/>
                <w:szCs w:val="24"/>
                <w:lang w:eastAsia="lv-LV"/>
              </w:rPr>
              <w:t>ādu</w:t>
            </w:r>
            <w:r w:rsidRPr="00B270FE">
              <w:rPr>
                <w:rFonts w:eastAsia="Times New Roman"/>
                <w:iCs/>
                <w:sz w:val="24"/>
                <w:szCs w:val="24"/>
                <w:lang w:eastAsia="lv-LV"/>
              </w:rPr>
              <w:t xml:space="preserve"> ēku atrodas uz fiziskām personām piederošām zemes vienībām (32 857 ēkas ar </w:t>
            </w:r>
            <w:r w:rsidR="004E65EC" w:rsidRPr="00B270FE">
              <w:rPr>
                <w:rFonts w:eastAsia="Times New Roman"/>
                <w:iCs/>
                <w:sz w:val="24"/>
                <w:szCs w:val="24"/>
                <w:lang w:eastAsia="lv-LV"/>
              </w:rPr>
              <w:t>pilno tehnisko inventarizāciju,</w:t>
            </w:r>
            <w:r w:rsidRPr="00B270FE">
              <w:rPr>
                <w:rFonts w:eastAsia="Times New Roman"/>
                <w:iCs/>
                <w:sz w:val="24"/>
                <w:szCs w:val="24"/>
                <w:lang w:eastAsia="lv-LV"/>
              </w:rPr>
              <w:t xml:space="preserve"> 90 636 ēkas ar </w:t>
            </w:r>
            <w:r w:rsidR="004E65EC" w:rsidRPr="00B270FE">
              <w:rPr>
                <w:rFonts w:eastAsia="Times New Roman"/>
                <w:iCs/>
                <w:sz w:val="24"/>
                <w:szCs w:val="24"/>
                <w:lang w:eastAsia="lv-LV"/>
              </w:rPr>
              <w:t>nepilno tehnisko inventarizāciju</w:t>
            </w:r>
            <w:r w:rsidR="00AF3B38" w:rsidRPr="00B270FE">
              <w:rPr>
                <w:rFonts w:eastAsia="Times New Roman"/>
                <w:iCs/>
                <w:sz w:val="24"/>
                <w:szCs w:val="24"/>
                <w:lang w:eastAsia="lv-LV"/>
              </w:rPr>
              <w:t xml:space="preserve"> (</w:t>
            </w:r>
            <w:bookmarkStart w:id="1" w:name="_Hlk78115795"/>
            <w:r w:rsidR="00AF3B38" w:rsidRPr="00B270FE">
              <w:rPr>
                <w:rFonts w:eastAsia="Times New Roman"/>
                <w:iCs/>
                <w:sz w:val="24"/>
                <w:szCs w:val="24"/>
                <w:lang w:eastAsia="lv-LV"/>
              </w:rPr>
              <w:t>ēkas, kas atrodas uz konkrētā zemes īpašuma, tika uzskaitītas VZD masveida apsekošanā</w:t>
            </w:r>
            <w:bookmarkEnd w:id="1"/>
            <w:r w:rsidRPr="00B270FE">
              <w:rPr>
                <w:rFonts w:eastAsia="Times New Roman"/>
                <w:iCs/>
                <w:sz w:val="24"/>
                <w:szCs w:val="24"/>
                <w:lang w:eastAsia="lv-LV"/>
              </w:rPr>
              <w:t xml:space="preserve">), nozīmīgs skaits - arī uz pašvaldību zemes vienībām (8080 ar </w:t>
            </w:r>
            <w:r w:rsidR="004E65EC" w:rsidRPr="00B270FE">
              <w:rPr>
                <w:rFonts w:eastAsia="Times New Roman"/>
                <w:iCs/>
                <w:sz w:val="24"/>
                <w:szCs w:val="24"/>
                <w:lang w:eastAsia="lv-LV"/>
              </w:rPr>
              <w:t>pilno tehnisko inventarizāciju</w:t>
            </w:r>
            <w:r w:rsidRPr="00B270FE">
              <w:rPr>
                <w:rFonts w:eastAsia="Times New Roman"/>
                <w:iCs/>
                <w:sz w:val="24"/>
                <w:szCs w:val="24"/>
                <w:lang w:eastAsia="lv-LV"/>
              </w:rPr>
              <w:t xml:space="preserve">, 41 314 ēkas ar </w:t>
            </w:r>
            <w:r w:rsidR="004E65EC" w:rsidRPr="00B270FE">
              <w:rPr>
                <w:rFonts w:eastAsia="Times New Roman"/>
                <w:iCs/>
                <w:sz w:val="24"/>
                <w:szCs w:val="24"/>
                <w:lang w:eastAsia="lv-LV"/>
              </w:rPr>
              <w:t>nepilno tehnisko inventarizāciju</w:t>
            </w:r>
            <w:r w:rsidRPr="00B270FE">
              <w:rPr>
                <w:rFonts w:eastAsia="Times New Roman"/>
                <w:iCs/>
                <w:sz w:val="24"/>
                <w:szCs w:val="24"/>
                <w:lang w:eastAsia="lv-LV"/>
              </w:rPr>
              <w:t>)</w:t>
            </w:r>
            <w:r w:rsidR="00B13D45" w:rsidRPr="00B270FE">
              <w:rPr>
                <w:rFonts w:eastAsia="Times New Roman"/>
                <w:iCs/>
                <w:sz w:val="24"/>
                <w:szCs w:val="24"/>
                <w:lang w:eastAsia="lv-LV"/>
              </w:rPr>
              <w:t>.</w:t>
            </w:r>
          </w:p>
          <w:p w14:paraId="4DC245A7" w14:textId="77777777" w:rsidR="00BE62A1" w:rsidRPr="00B270FE" w:rsidRDefault="00BE62A1" w:rsidP="008A05B4">
            <w:pPr>
              <w:spacing w:after="0" w:line="240" w:lineRule="auto"/>
              <w:jc w:val="both"/>
              <w:rPr>
                <w:rFonts w:eastAsia="Times New Roman"/>
                <w:iCs/>
                <w:sz w:val="24"/>
                <w:szCs w:val="24"/>
                <w:lang w:eastAsia="lv-LV"/>
              </w:rPr>
            </w:pPr>
          </w:p>
          <w:tbl>
            <w:tblPr>
              <w:tblStyle w:val="Reatabula"/>
              <w:tblW w:w="0" w:type="auto"/>
              <w:tblLayout w:type="fixed"/>
              <w:tblLook w:val="04A0" w:firstRow="1" w:lastRow="0" w:firstColumn="1" w:lastColumn="0" w:noHBand="0" w:noVBand="1"/>
            </w:tblPr>
            <w:tblGrid>
              <w:gridCol w:w="1953"/>
              <w:gridCol w:w="1134"/>
              <w:gridCol w:w="1275"/>
              <w:gridCol w:w="1418"/>
              <w:gridCol w:w="1276"/>
            </w:tblGrid>
            <w:tr w:rsidR="00A42397" w:rsidRPr="007B00B7" w14:paraId="6794B48E" w14:textId="77777777" w:rsidTr="00B270FE">
              <w:tc>
                <w:tcPr>
                  <w:tcW w:w="1953" w:type="dxa"/>
                  <w:vAlign w:val="center"/>
                </w:tcPr>
                <w:p w14:paraId="20066CA7" w14:textId="3624F331" w:rsidR="003832F9" w:rsidRPr="00B270FE" w:rsidRDefault="003832F9" w:rsidP="00B270FE">
                  <w:pPr>
                    <w:jc w:val="center"/>
                    <w:rPr>
                      <w:rFonts w:eastAsia="Times New Roman"/>
                      <w:iCs/>
                      <w:sz w:val="24"/>
                      <w:szCs w:val="24"/>
                      <w:lang w:eastAsia="lv-LV"/>
                    </w:rPr>
                  </w:pPr>
                  <w:r w:rsidRPr="00B270FE">
                    <w:rPr>
                      <w:rFonts w:eastAsia="Times New Roman"/>
                      <w:iCs/>
                      <w:sz w:val="24"/>
                      <w:szCs w:val="24"/>
                      <w:lang w:eastAsia="lv-LV"/>
                    </w:rPr>
                    <w:t>Nenoskaidrotas piederības būves pēc zemes piederības</w:t>
                  </w:r>
                </w:p>
              </w:tc>
              <w:tc>
                <w:tcPr>
                  <w:tcW w:w="1134" w:type="dxa"/>
                  <w:vAlign w:val="center"/>
                </w:tcPr>
                <w:p w14:paraId="3182FCF7" w14:textId="5F04345B" w:rsidR="00A42397" w:rsidRPr="00B270FE" w:rsidRDefault="00A42397" w:rsidP="00B270FE">
                  <w:pPr>
                    <w:jc w:val="center"/>
                    <w:rPr>
                      <w:rFonts w:eastAsia="Times New Roman"/>
                      <w:iCs/>
                      <w:sz w:val="24"/>
                      <w:szCs w:val="24"/>
                      <w:lang w:eastAsia="lv-LV"/>
                    </w:rPr>
                  </w:pPr>
                  <w:r w:rsidRPr="00B270FE">
                    <w:rPr>
                      <w:rFonts w:eastAsia="Times New Roman"/>
                      <w:iCs/>
                      <w:sz w:val="24"/>
                      <w:szCs w:val="24"/>
                      <w:lang w:eastAsia="lv-LV"/>
                    </w:rPr>
                    <w:t>Fizisku personu zeme</w:t>
                  </w:r>
                </w:p>
              </w:tc>
              <w:tc>
                <w:tcPr>
                  <w:tcW w:w="1275" w:type="dxa"/>
                  <w:vAlign w:val="center"/>
                </w:tcPr>
                <w:p w14:paraId="092F4F59" w14:textId="1511352A" w:rsidR="00A42397" w:rsidRPr="00B270FE" w:rsidRDefault="00A42397" w:rsidP="00B270FE">
                  <w:pPr>
                    <w:jc w:val="center"/>
                    <w:rPr>
                      <w:rFonts w:eastAsia="Times New Roman"/>
                      <w:iCs/>
                      <w:sz w:val="24"/>
                      <w:szCs w:val="24"/>
                      <w:lang w:eastAsia="lv-LV"/>
                    </w:rPr>
                  </w:pPr>
                  <w:r w:rsidRPr="00B270FE">
                    <w:rPr>
                      <w:rFonts w:eastAsia="Times New Roman"/>
                      <w:iCs/>
                      <w:sz w:val="24"/>
                      <w:szCs w:val="24"/>
                      <w:lang w:eastAsia="lv-LV"/>
                    </w:rPr>
                    <w:t>Juridisku personu zeme</w:t>
                  </w:r>
                </w:p>
              </w:tc>
              <w:tc>
                <w:tcPr>
                  <w:tcW w:w="1418" w:type="dxa"/>
                  <w:vAlign w:val="center"/>
                </w:tcPr>
                <w:p w14:paraId="7703C4F9" w14:textId="11BC494A" w:rsidR="00A42397" w:rsidRPr="00B270FE" w:rsidRDefault="00A42397" w:rsidP="00B270FE">
                  <w:pPr>
                    <w:jc w:val="center"/>
                    <w:rPr>
                      <w:rFonts w:eastAsia="Times New Roman"/>
                      <w:iCs/>
                      <w:sz w:val="24"/>
                      <w:szCs w:val="24"/>
                      <w:lang w:eastAsia="lv-LV"/>
                    </w:rPr>
                  </w:pPr>
                  <w:r w:rsidRPr="00B270FE">
                    <w:rPr>
                      <w:rFonts w:eastAsia="Times New Roman"/>
                      <w:iCs/>
                      <w:sz w:val="24"/>
                      <w:szCs w:val="24"/>
                      <w:lang w:eastAsia="lv-LV"/>
                    </w:rPr>
                    <w:t>Pašvaldību zeme</w:t>
                  </w:r>
                </w:p>
              </w:tc>
              <w:tc>
                <w:tcPr>
                  <w:tcW w:w="1276" w:type="dxa"/>
                  <w:vAlign w:val="center"/>
                </w:tcPr>
                <w:p w14:paraId="66A874C6" w14:textId="3C0F8C24" w:rsidR="00A42397" w:rsidRPr="00B270FE" w:rsidRDefault="00A42397" w:rsidP="00B270FE">
                  <w:pPr>
                    <w:jc w:val="center"/>
                    <w:rPr>
                      <w:rFonts w:eastAsia="Times New Roman"/>
                      <w:iCs/>
                      <w:sz w:val="24"/>
                      <w:szCs w:val="24"/>
                      <w:lang w:eastAsia="lv-LV"/>
                    </w:rPr>
                  </w:pPr>
                  <w:r w:rsidRPr="00B270FE">
                    <w:rPr>
                      <w:rFonts w:eastAsia="Times New Roman"/>
                      <w:iCs/>
                      <w:sz w:val="24"/>
                      <w:szCs w:val="24"/>
                      <w:lang w:eastAsia="lv-LV"/>
                    </w:rPr>
                    <w:t>Valsts zeme</w:t>
                  </w:r>
                </w:p>
              </w:tc>
            </w:tr>
            <w:tr w:rsidR="00A42397" w:rsidRPr="007B00B7" w14:paraId="7E4CC2B9" w14:textId="77777777" w:rsidTr="00C31740">
              <w:tc>
                <w:tcPr>
                  <w:tcW w:w="1953" w:type="dxa"/>
                </w:tcPr>
                <w:p w14:paraId="4EDFA99D" w14:textId="04048965" w:rsidR="00A42397" w:rsidRPr="00B270FE" w:rsidRDefault="003832F9" w:rsidP="008A05B4">
                  <w:pPr>
                    <w:jc w:val="both"/>
                    <w:rPr>
                      <w:rFonts w:eastAsia="Times New Roman"/>
                      <w:iCs/>
                      <w:sz w:val="24"/>
                      <w:szCs w:val="24"/>
                      <w:lang w:eastAsia="lv-LV"/>
                    </w:rPr>
                  </w:pPr>
                  <w:r w:rsidRPr="00B270FE">
                    <w:rPr>
                      <w:rFonts w:eastAsia="Times New Roman"/>
                      <w:iCs/>
                      <w:sz w:val="24"/>
                      <w:szCs w:val="24"/>
                      <w:lang w:eastAsia="lv-LV"/>
                    </w:rPr>
                    <w:t>PTI</w:t>
                  </w:r>
                  <w:r w:rsidRPr="00B270FE">
                    <w:rPr>
                      <w:rStyle w:val="Vresatsauce"/>
                      <w:rFonts w:eastAsia="Times New Roman"/>
                      <w:iCs/>
                      <w:sz w:val="24"/>
                      <w:szCs w:val="24"/>
                      <w:lang w:eastAsia="lv-LV"/>
                    </w:rPr>
                    <w:footnoteReference w:id="4"/>
                  </w:r>
                </w:p>
              </w:tc>
              <w:tc>
                <w:tcPr>
                  <w:tcW w:w="1134" w:type="dxa"/>
                </w:tcPr>
                <w:p w14:paraId="757AD9CD" w14:textId="67CB2731" w:rsidR="00A42397" w:rsidRPr="00B270FE" w:rsidRDefault="003832F9" w:rsidP="00B270FE">
                  <w:pPr>
                    <w:jc w:val="right"/>
                    <w:rPr>
                      <w:rFonts w:eastAsia="Times New Roman"/>
                      <w:iCs/>
                      <w:sz w:val="24"/>
                      <w:szCs w:val="24"/>
                      <w:lang w:eastAsia="lv-LV"/>
                    </w:rPr>
                  </w:pPr>
                  <w:r w:rsidRPr="00B270FE">
                    <w:rPr>
                      <w:rFonts w:eastAsia="Times New Roman"/>
                      <w:iCs/>
                      <w:sz w:val="24"/>
                      <w:szCs w:val="24"/>
                      <w:lang w:eastAsia="lv-LV"/>
                    </w:rPr>
                    <w:t xml:space="preserve">   </w:t>
                  </w:r>
                  <w:r w:rsidR="00A42397" w:rsidRPr="00B270FE">
                    <w:rPr>
                      <w:rFonts w:eastAsia="Times New Roman"/>
                      <w:iCs/>
                      <w:sz w:val="24"/>
                      <w:szCs w:val="24"/>
                      <w:lang w:eastAsia="lv-LV"/>
                    </w:rPr>
                    <w:t>32857</w:t>
                  </w:r>
                </w:p>
              </w:tc>
              <w:tc>
                <w:tcPr>
                  <w:tcW w:w="1275" w:type="dxa"/>
                </w:tcPr>
                <w:p w14:paraId="050291A6" w14:textId="7B6F6A37" w:rsidR="00A42397" w:rsidRPr="00B270FE" w:rsidRDefault="003832F9" w:rsidP="00B270FE">
                  <w:pPr>
                    <w:jc w:val="right"/>
                    <w:rPr>
                      <w:rFonts w:eastAsia="Times New Roman"/>
                      <w:iCs/>
                      <w:sz w:val="24"/>
                      <w:szCs w:val="24"/>
                      <w:lang w:eastAsia="lv-LV"/>
                    </w:rPr>
                  </w:pPr>
                  <w:r w:rsidRPr="00B270FE">
                    <w:rPr>
                      <w:rFonts w:eastAsia="Times New Roman"/>
                      <w:iCs/>
                      <w:sz w:val="24"/>
                      <w:szCs w:val="24"/>
                      <w:lang w:eastAsia="lv-LV"/>
                    </w:rPr>
                    <w:t xml:space="preserve">    4599</w:t>
                  </w:r>
                </w:p>
              </w:tc>
              <w:tc>
                <w:tcPr>
                  <w:tcW w:w="1418" w:type="dxa"/>
                </w:tcPr>
                <w:p w14:paraId="4E9A50AA" w14:textId="4EDC0A79" w:rsidR="00A42397" w:rsidRPr="00B270FE" w:rsidRDefault="00A42397" w:rsidP="00B270FE">
                  <w:pPr>
                    <w:jc w:val="right"/>
                    <w:rPr>
                      <w:rFonts w:eastAsia="Times New Roman"/>
                      <w:iCs/>
                      <w:sz w:val="24"/>
                      <w:szCs w:val="24"/>
                      <w:lang w:eastAsia="lv-LV"/>
                    </w:rPr>
                  </w:pPr>
                  <w:r w:rsidRPr="00B270FE">
                    <w:rPr>
                      <w:rFonts w:eastAsia="Times New Roman"/>
                      <w:iCs/>
                      <w:sz w:val="24"/>
                      <w:szCs w:val="24"/>
                      <w:lang w:eastAsia="lv-LV"/>
                    </w:rPr>
                    <w:t xml:space="preserve">  8080</w:t>
                  </w:r>
                </w:p>
              </w:tc>
              <w:tc>
                <w:tcPr>
                  <w:tcW w:w="1276" w:type="dxa"/>
                </w:tcPr>
                <w:p w14:paraId="11156EEA" w14:textId="3432BED3" w:rsidR="00A42397" w:rsidRPr="00B270FE" w:rsidRDefault="003832F9" w:rsidP="00B270FE">
                  <w:pPr>
                    <w:jc w:val="right"/>
                    <w:rPr>
                      <w:rFonts w:eastAsia="Times New Roman"/>
                      <w:iCs/>
                      <w:sz w:val="24"/>
                      <w:szCs w:val="24"/>
                      <w:lang w:eastAsia="lv-LV"/>
                    </w:rPr>
                  </w:pPr>
                  <w:r w:rsidRPr="00B270FE">
                    <w:rPr>
                      <w:rFonts w:eastAsia="Times New Roman"/>
                      <w:iCs/>
                      <w:sz w:val="24"/>
                      <w:szCs w:val="24"/>
                      <w:lang w:eastAsia="lv-LV"/>
                    </w:rPr>
                    <w:t>1141</w:t>
                  </w:r>
                </w:p>
              </w:tc>
            </w:tr>
            <w:tr w:rsidR="00A42397" w:rsidRPr="007B00B7" w14:paraId="6E2C8F58" w14:textId="77777777" w:rsidTr="00C31740">
              <w:tc>
                <w:tcPr>
                  <w:tcW w:w="1953" w:type="dxa"/>
                </w:tcPr>
                <w:p w14:paraId="61D72A7E" w14:textId="1F770AB8" w:rsidR="00A42397" w:rsidRPr="00B270FE" w:rsidRDefault="003832F9" w:rsidP="008A05B4">
                  <w:pPr>
                    <w:jc w:val="both"/>
                    <w:rPr>
                      <w:rFonts w:eastAsia="Times New Roman"/>
                      <w:iCs/>
                      <w:sz w:val="24"/>
                      <w:szCs w:val="24"/>
                      <w:lang w:eastAsia="lv-LV"/>
                    </w:rPr>
                  </w:pPr>
                  <w:r w:rsidRPr="00B270FE">
                    <w:rPr>
                      <w:rFonts w:eastAsia="Times New Roman"/>
                      <w:iCs/>
                      <w:sz w:val="24"/>
                      <w:szCs w:val="24"/>
                      <w:lang w:eastAsia="lv-LV"/>
                    </w:rPr>
                    <w:t>NTI</w:t>
                  </w:r>
                  <w:r w:rsidR="00AF3B38" w:rsidRPr="00B270FE">
                    <w:rPr>
                      <w:rStyle w:val="Vresatsauce"/>
                      <w:rFonts w:eastAsia="Times New Roman"/>
                      <w:iCs/>
                      <w:sz w:val="24"/>
                      <w:szCs w:val="24"/>
                      <w:lang w:eastAsia="lv-LV"/>
                    </w:rPr>
                    <w:footnoteReference w:id="5"/>
                  </w:r>
                </w:p>
              </w:tc>
              <w:tc>
                <w:tcPr>
                  <w:tcW w:w="1134" w:type="dxa"/>
                </w:tcPr>
                <w:p w14:paraId="16860436" w14:textId="77AB61A8" w:rsidR="00A42397" w:rsidRPr="00B270FE" w:rsidRDefault="003832F9" w:rsidP="00B270FE">
                  <w:pPr>
                    <w:jc w:val="right"/>
                    <w:rPr>
                      <w:rFonts w:eastAsia="Times New Roman"/>
                      <w:iCs/>
                      <w:sz w:val="24"/>
                      <w:szCs w:val="24"/>
                      <w:lang w:eastAsia="lv-LV"/>
                    </w:rPr>
                  </w:pPr>
                  <w:r w:rsidRPr="00B270FE">
                    <w:rPr>
                      <w:rFonts w:eastAsia="Times New Roman"/>
                      <w:iCs/>
                      <w:sz w:val="24"/>
                      <w:szCs w:val="24"/>
                      <w:lang w:eastAsia="lv-LV"/>
                    </w:rPr>
                    <w:t xml:space="preserve">   </w:t>
                  </w:r>
                  <w:r w:rsidR="00A42397" w:rsidRPr="00B270FE">
                    <w:rPr>
                      <w:rFonts w:eastAsia="Times New Roman"/>
                      <w:iCs/>
                      <w:sz w:val="24"/>
                      <w:szCs w:val="24"/>
                      <w:lang w:eastAsia="lv-LV"/>
                    </w:rPr>
                    <w:t>90636</w:t>
                  </w:r>
                </w:p>
              </w:tc>
              <w:tc>
                <w:tcPr>
                  <w:tcW w:w="1275" w:type="dxa"/>
                </w:tcPr>
                <w:p w14:paraId="2E5C3654" w14:textId="36AF9C61" w:rsidR="00A42397" w:rsidRPr="00B270FE" w:rsidRDefault="003832F9" w:rsidP="00B270FE">
                  <w:pPr>
                    <w:jc w:val="right"/>
                    <w:rPr>
                      <w:rFonts w:eastAsia="Times New Roman"/>
                      <w:iCs/>
                      <w:sz w:val="24"/>
                      <w:szCs w:val="24"/>
                      <w:lang w:eastAsia="lv-LV"/>
                    </w:rPr>
                  </w:pPr>
                  <w:r w:rsidRPr="00B270FE">
                    <w:rPr>
                      <w:rFonts w:eastAsia="Times New Roman"/>
                      <w:iCs/>
                      <w:sz w:val="24"/>
                      <w:szCs w:val="24"/>
                      <w:lang w:eastAsia="lv-LV"/>
                    </w:rPr>
                    <w:t xml:space="preserve">    9737</w:t>
                  </w:r>
                </w:p>
              </w:tc>
              <w:tc>
                <w:tcPr>
                  <w:tcW w:w="1418" w:type="dxa"/>
                </w:tcPr>
                <w:p w14:paraId="229CFC86" w14:textId="4A4DDD4E" w:rsidR="00A42397" w:rsidRPr="00B270FE" w:rsidRDefault="00A42397" w:rsidP="00B270FE">
                  <w:pPr>
                    <w:jc w:val="right"/>
                    <w:rPr>
                      <w:rFonts w:eastAsia="Times New Roman"/>
                      <w:iCs/>
                      <w:sz w:val="24"/>
                      <w:szCs w:val="24"/>
                      <w:lang w:eastAsia="lv-LV"/>
                    </w:rPr>
                  </w:pPr>
                  <w:r w:rsidRPr="00B270FE">
                    <w:rPr>
                      <w:rFonts w:eastAsia="Times New Roman"/>
                      <w:iCs/>
                      <w:sz w:val="24"/>
                      <w:szCs w:val="24"/>
                      <w:lang w:eastAsia="lv-LV"/>
                    </w:rPr>
                    <w:t>41314</w:t>
                  </w:r>
                </w:p>
              </w:tc>
              <w:tc>
                <w:tcPr>
                  <w:tcW w:w="1276" w:type="dxa"/>
                </w:tcPr>
                <w:p w14:paraId="7B906982" w14:textId="09DFCC94" w:rsidR="00A42397" w:rsidRPr="00B270FE" w:rsidRDefault="003832F9" w:rsidP="00B270FE">
                  <w:pPr>
                    <w:jc w:val="right"/>
                    <w:rPr>
                      <w:rFonts w:eastAsia="Times New Roman"/>
                      <w:iCs/>
                      <w:sz w:val="24"/>
                      <w:szCs w:val="24"/>
                      <w:lang w:eastAsia="lv-LV"/>
                    </w:rPr>
                  </w:pPr>
                  <w:r w:rsidRPr="00B270FE">
                    <w:rPr>
                      <w:rFonts w:eastAsia="Times New Roman"/>
                      <w:iCs/>
                      <w:sz w:val="24"/>
                      <w:szCs w:val="24"/>
                      <w:lang w:eastAsia="lv-LV"/>
                    </w:rPr>
                    <w:t>2341</w:t>
                  </w:r>
                </w:p>
              </w:tc>
            </w:tr>
            <w:tr w:rsidR="003832F9" w:rsidRPr="007B00B7" w14:paraId="207D5166" w14:textId="77777777" w:rsidTr="00C31740">
              <w:tc>
                <w:tcPr>
                  <w:tcW w:w="1953" w:type="dxa"/>
                </w:tcPr>
                <w:p w14:paraId="2C266F08" w14:textId="4766783B" w:rsidR="003832F9" w:rsidRPr="00B270FE" w:rsidRDefault="003832F9" w:rsidP="00B270FE">
                  <w:pPr>
                    <w:jc w:val="right"/>
                    <w:rPr>
                      <w:rFonts w:eastAsia="Times New Roman"/>
                      <w:iCs/>
                      <w:sz w:val="24"/>
                      <w:szCs w:val="24"/>
                      <w:lang w:eastAsia="lv-LV"/>
                    </w:rPr>
                  </w:pPr>
                  <w:r w:rsidRPr="00B270FE">
                    <w:rPr>
                      <w:rFonts w:eastAsia="Times New Roman"/>
                      <w:iCs/>
                      <w:sz w:val="24"/>
                      <w:szCs w:val="24"/>
                      <w:lang w:eastAsia="lv-LV"/>
                    </w:rPr>
                    <w:lastRenderedPageBreak/>
                    <w:t>Kopā</w:t>
                  </w:r>
                </w:p>
              </w:tc>
              <w:tc>
                <w:tcPr>
                  <w:tcW w:w="1134" w:type="dxa"/>
                </w:tcPr>
                <w:p w14:paraId="597E4824" w14:textId="365FB434" w:rsidR="003832F9" w:rsidRPr="00B270FE" w:rsidRDefault="003832F9" w:rsidP="00B270FE">
                  <w:pPr>
                    <w:jc w:val="right"/>
                    <w:rPr>
                      <w:rFonts w:eastAsia="Times New Roman"/>
                      <w:b/>
                      <w:bCs/>
                      <w:iCs/>
                      <w:sz w:val="24"/>
                      <w:szCs w:val="24"/>
                      <w:lang w:eastAsia="lv-LV"/>
                    </w:rPr>
                  </w:pPr>
                  <w:r w:rsidRPr="00B270FE">
                    <w:rPr>
                      <w:rFonts w:eastAsia="Times New Roman"/>
                      <w:b/>
                      <w:bCs/>
                      <w:iCs/>
                      <w:sz w:val="24"/>
                      <w:szCs w:val="24"/>
                      <w:lang w:eastAsia="lv-LV"/>
                    </w:rPr>
                    <w:t>123 493</w:t>
                  </w:r>
                </w:p>
              </w:tc>
              <w:tc>
                <w:tcPr>
                  <w:tcW w:w="1275" w:type="dxa"/>
                </w:tcPr>
                <w:p w14:paraId="5CA27CCB" w14:textId="251A55DA" w:rsidR="003832F9" w:rsidRPr="00B270FE" w:rsidRDefault="003832F9" w:rsidP="00B270FE">
                  <w:pPr>
                    <w:jc w:val="right"/>
                    <w:rPr>
                      <w:rFonts w:eastAsia="Times New Roman"/>
                      <w:b/>
                      <w:bCs/>
                      <w:iCs/>
                      <w:sz w:val="24"/>
                      <w:szCs w:val="24"/>
                      <w:lang w:eastAsia="lv-LV"/>
                    </w:rPr>
                  </w:pPr>
                  <w:r w:rsidRPr="00B270FE">
                    <w:rPr>
                      <w:rFonts w:eastAsia="Times New Roman"/>
                      <w:b/>
                      <w:bCs/>
                      <w:iCs/>
                      <w:sz w:val="24"/>
                      <w:szCs w:val="24"/>
                      <w:lang w:eastAsia="lv-LV"/>
                    </w:rPr>
                    <w:t xml:space="preserve">  14336</w:t>
                  </w:r>
                </w:p>
              </w:tc>
              <w:tc>
                <w:tcPr>
                  <w:tcW w:w="1418" w:type="dxa"/>
                </w:tcPr>
                <w:p w14:paraId="609A7147" w14:textId="235F1CDE" w:rsidR="003832F9" w:rsidRPr="00B270FE" w:rsidRDefault="003832F9" w:rsidP="00B270FE">
                  <w:pPr>
                    <w:jc w:val="right"/>
                    <w:rPr>
                      <w:rFonts w:eastAsia="Times New Roman"/>
                      <w:b/>
                      <w:bCs/>
                      <w:iCs/>
                      <w:sz w:val="24"/>
                      <w:szCs w:val="24"/>
                      <w:lang w:eastAsia="lv-LV"/>
                    </w:rPr>
                  </w:pPr>
                  <w:r w:rsidRPr="00B270FE">
                    <w:rPr>
                      <w:rFonts w:eastAsia="Times New Roman"/>
                      <w:b/>
                      <w:bCs/>
                      <w:iCs/>
                      <w:sz w:val="24"/>
                      <w:szCs w:val="24"/>
                      <w:lang w:eastAsia="lv-LV"/>
                    </w:rPr>
                    <w:t>49394</w:t>
                  </w:r>
                </w:p>
              </w:tc>
              <w:tc>
                <w:tcPr>
                  <w:tcW w:w="1276" w:type="dxa"/>
                </w:tcPr>
                <w:p w14:paraId="1FF8A276" w14:textId="1DB26A6C" w:rsidR="003832F9" w:rsidRPr="00B270FE" w:rsidRDefault="003832F9" w:rsidP="00B270FE">
                  <w:pPr>
                    <w:jc w:val="right"/>
                    <w:rPr>
                      <w:rFonts w:eastAsia="Times New Roman"/>
                      <w:b/>
                      <w:bCs/>
                      <w:iCs/>
                      <w:sz w:val="24"/>
                      <w:szCs w:val="24"/>
                      <w:lang w:eastAsia="lv-LV"/>
                    </w:rPr>
                  </w:pPr>
                  <w:r w:rsidRPr="00B270FE">
                    <w:rPr>
                      <w:rFonts w:eastAsia="Times New Roman"/>
                      <w:b/>
                      <w:bCs/>
                      <w:iCs/>
                      <w:sz w:val="24"/>
                      <w:szCs w:val="24"/>
                      <w:lang w:eastAsia="lv-LV"/>
                    </w:rPr>
                    <w:t>3482</w:t>
                  </w:r>
                </w:p>
              </w:tc>
            </w:tr>
          </w:tbl>
          <w:p w14:paraId="0C70BBD7" w14:textId="77777777" w:rsidR="00BE62A1" w:rsidRPr="00B270FE" w:rsidRDefault="00BE62A1" w:rsidP="008A05B4">
            <w:pPr>
              <w:spacing w:after="0" w:line="240" w:lineRule="auto"/>
              <w:jc w:val="both"/>
              <w:rPr>
                <w:rFonts w:eastAsia="Times New Roman"/>
                <w:iCs/>
                <w:sz w:val="24"/>
                <w:szCs w:val="24"/>
                <w:lang w:eastAsia="lv-LV"/>
              </w:rPr>
            </w:pPr>
          </w:p>
          <w:p w14:paraId="7F288758" w14:textId="7078EFDA" w:rsidR="00A01189" w:rsidRPr="00B270FE" w:rsidRDefault="003832F9" w:rsidP="008A05B4">
            <w:pPr>
              <w:spacing w:after="0" w:line="240" w:lineRule="auto"/>
              <w:jc w:val="both"/>
              <w:rPr>
                <w:rFonts w:eastAsia="Times New Roman"/>
                <w:sz w:val="24"/>
                <w:szCs w:val="24"/>
                <w:lang w:eastAsia="lv-LV"/>
              </w:rPr>
            </w:pPr>
            <w:r w:rsidRPr="00B270FE">
              <w:rPr>
                <w:rFonts w:eastAsia="Times New Roman"/>
                <w:iCs/>
                <w:sz w:val="24"/>
                <w:szCs w:val="24"/>
                <w:lang w:eastAsia="lv-LV"/>
              </w:rPr>
              <w:t>Aptuveni 55</w:t>
            </w:r>
            <w:r w:rsidR="00BE62A1" w:rsidRPr="00B270FE">
              <w:rPr>
                <w:rFonts w:eastAsia="Times New Roman"/>
                <w:iCs/>
                <w:sz w:val="24"/>
                <w:szCs w:val="24"/>
                <w:lang w:eastAsia="lv-LV"/>
              </w:rPr>
              <w:t> </w:t>
            </w:r>
            <w:r w:rsidRPr="00B270FE">
              <w:rPr>
                <w:rFonts w:eastAsia="Times New Roman"/>
                <w:iCs/>
                <w:sz w:val="24"/>
                <w:szCs w:val="24"/>
                <w:lang w:eastAsia="lv-LV"/>
              </w:rPr>
              <w:t xml:space="preserve">% </w:t>
            </w:r>
            <w:r w:rsidR="00DD61C2" w:rsidRPr="00B270FE">
              <w:rPr>
                <w:rFonts w:eastAsia="Times New Roman"/>
                <w:iCs/>
                <w:sz w:val="24"/>
                <w:szCs w:val="24"/>
                <w:lang w:eastAsia="lv-LV"/>
              </w:rPr>
              <w:t xml:space="preserve">gadījumu </w:t>
            </w:r>
            <w:r w:rsidRPr="00B270FE">
              <w:rPr>
                <w:rFonts w:eastAsia="Times New Roman"/>
                <w:iCs/>
                <w:sz w:val="24"/>
                <w:szCs w:val="24"/>
                <w:lang w:eastAsia="lv-LV"/>
              </w:rPr>
              <w:t>nenoskaidrotas piederības būvēm ir reģistrēts lietotājs</w:t>
            </w:r>
            <w:r w:rsidR="00186913" w:rsidRPr="00B270FE">
              <w:rPr>
                <w:rFonts w:eastAsia="Times New Roman"/>
                <w:iCs/>
                <w:sz w:val="24"/>
                <w:szCs w:val="24"/>
                <w:lang w:eastAsia="lv-LV"/>
              </w:rPr>
              <w:t xml:space="preserve">, kas liecina, ka šādas būves </w:t>
            </w:r>
            <w:r w:rsidR="000304A2" w:rsidRPr="00B270FE">
              <w:rPr>
                <w:rFonts w:eastAsia="Times New Roman"/>
                <w:iCs/>
                <w:sz w:val="24"/>
                <w:szCs w:val="24"/>
                <w:lang w:eastAsia="lv-LV"/>
              </w:rPr>
              <w:t xml:space="preserve">vairumā gadījumu </w:t>
            </w:r>
            <w:r w:rsidR="00186913" w:rsidRPr="00B270FE">
              <w:rPr>
                <w:rFonts w:eastAsia="Times New Roman"/>
                <w:iCs/>
                <w:sz w:val="24"/>
                <w:szCs w:val="24"/>
                <w:lang w:eastAsia="lv-LV"/>
              </w:rPr>
              <w:t>tiek lietotas un/vai izmantotas bez tiesiska pamata.</w:t>
            </w:r>
            <w:r w:rsidR="00F37F11" w:rsidRPr="00B270FE">
              <w:rPr>
                <w:rFonts w:eastAsia="Times New Roman"/>
                <w:iCs/>
                <w:sz w:val="24"/>
                <w:szCs w:val="24"/>
                <w:lang w:eastAsia="lv-LV"/>
              </w:rPr>
              <w:t xml:space="preserve"> Nekustamā īpašuma valsts kadastra likuma</w:t>
            </w:r>
            <w:r w:rsidR="00F37F11" w:rsidRPr="00B270FE">
              <w:rPr>
                <w:rStyle w:val="Vresatsauce"/>
                <w:rFonts w:eastAsia="Times New Roman"/>
                <w:iCs/>
                <w:sz w:val="24"/>
                <w:szCs w:val="24"/>
                <w:lang w:eastAsia="lv-LV"/>
              </w:rPr>
              <w:footnoteReference w:id="6"/>
            </w:r>
            <w:r w:rsidR="00F37F11" w:rsidRPr="00B270FE">
              <w:rPr>
                <w:rFonts w:eastAsia="Times New Roman"/>
                <w:iCs/>
                <w:sz w:val="24"/>
                <w:szCs w:val="24"/>
                <w:lang w:eastAsia="lv-LV"/>
              </w:rPr>
              <w:t xml:space="preserve"> izpratnē par lietotāju atzīstama persona, kurai būve </w:t>
            </w:r>
            <w:r w:rsidR="00F6106B" w:rsidRPr="00B270FE">
              <w:rPr>
                <w:rFonts w:eastAsia="Times New Roman"/>
                <w:iCs/>
                <w:sz w:val="24"/>
                <w:szCs w:val="24"/>
                <w:lang w:eastAsia="lv-LV"/>
              </w:rPr>
              <w:t xml:space="preserve">ir </w:t>
            </w:r>
            <w:r w:rsidR="00F37F11" w:rsidRPr="00B270FE">
              <w:rPr>
                <w:rFonts w:eastAsia="Times New Roman"/>
                <w:iCs/>
                <w:sz w:val="24"/>
                <w:szCs w:val="24"/>
                <w:lang w:eastAsia="lv-LV"/>
              </w:rPr>
              <w:t>lietojumā, bet kura nav iesniegusi dokumentus par būves iegūšanu.</w:t>
            </w:r>
            <w:r w:rsidR="00C31740" w:rsidRPr="00B270FE">
              <w:rPr>
                <w:rFonts w:eastAsia="Times New Roman"/>
                <w:iCs/>
                <w:sz w:val="24"/>
                <w:szCs w:val="24"/>
                <w:lang w:eastAsia="lv-LV"/>
              </w:rPr>
              <w:t xml:space="preserve"> </w:t>
            </w:r>
            <w:r w:rsidR="00A01189" w:rsidRPr="00B270FE">
              <w:rPr>
                <w:rFonts w:eastAsia="Times New Roman"/>
                <w:sz w:val="24"/>
                <w:szCs w:val="24"/>
                <w:lang w:eastAsia="lv-LV"/>
              </w:rPr>
              <w:t>VZD ziņojumā norādīts, ka saskaņā ar pašvaldību sniegto informāciju pamatā arī uz pašvaldībai piederošām zemes vienībām atrodošās ēkas ar nenoskaidrotas piederības statusu atrodas fizisko personu lietošanā (šīm personām Valsts un pašvaldību īpašuma privatizācijas un privatizācijas sertifikātu izmantošanas pabeigšanas likumā (3.</w:t>
            </w:r>
            <w:r w:rsidR="00BE62A1" w:rsidRPr="00B270FE">
              <w:rPr>
                <w:rFonts w:eastAsia="Times New Roman"/>
                <w:sz w:val="24"/>
                <w:szCs w:val="24"/>
                <w:lang w:eastAsia="lv-LV"/>
              </w:rPr>
              <w:t> </w:t>
            </w:r>
            <w:r w:rsidR="00A01189" w:rsidRPr="00B270FE">
              <w:rPr>
                <w:rFonts w:eastAsia="Times New Roman"/>
                <w:sz w:val="24"/>
                <w:szCs w:val="24"/>
                <w:lang w:eastAsia="lv-LV"/>
              </w:rPr>
              <w:t>panta piektās daļas 1.</w:t>
            </w:r>
            <w:r w:rsidR="00BE62A1" w:rsidRPr="00B270FE">
              <w:rPr>
                <w:rFonts w:eastAsia="Times New Roman"/>
                <w:sz w:val="24"/>
                <w:szCs w:val="24"/>
                <w:lang w:eastAsia="lv-LV"/>
              </w:rPr>
              <w:t> </w:t>
            </w:r>
            <w:r w:rsidR="00A01189" w:rsidRPr="00B270FE">
              <w:rPr>
                <w:rFonts w:eastAsia="Times New Roman"/>
                <w:sz w:val="24"/>
                <w:szCs w:val="24"/>
                <w:lang w:eastAsia="lv-LV"/>
              </w:rPr>
              <w:t>punkts) noteiktajā kārtībā ir izbeigtas zemes lietošanas tiesības un pašvaldība ir noslēgusi lauku apvidus zemes nomas līgumus).</w:t>
            </w:r>
          </w:p>
          <w:p w14:paraId="7DA3F5D7" w14:textId="1DCAA982" w:rsidR="00E476F7" w:rsidRPr="00B270FE" w:rsidRDefault="00E476F7" w:rsidP="008A05B4">
            <w:pPr>
              <w:spacing w:after="0" w:line="240" w:lineRule="auto"/>
              <w:jc w:val="both"/>
              <w:rPr>
                <w:rFonts w:eastAsia="Times New Roman"/>
                <w:sz w:val="24"/>
                <w:szCs w:val="24"/>
                <w:lang w:eastAsia="lv-LV"/>
              </w:rPr>
            </w:pPr>
          </w:p>
          <w:p w14:paraId="02D5A816" w14:textId="1DF69D51" w:rsidR="00A14D8E" w:rsidRPr="00B270FE" w:rsidRDefault="00A14D8E" w:rsidP="008A05B4">
            <w:pPr>
              <w:spacing w:after="0" w:line="240" w:lineRule="auto"/>
              <w:jc w:val="both"/>
              <w:rPr>
                <w:rFonts w:eastAsia="Times New Roman"/>
                <w:b/>
                <w:bCs/>
                <w:sz w:val="24"/>
                <w:szCs w:val="24"/>
                <w:lang w:eastAsia="lv-LV"/>
              </w:rPr>
            </w:pPr>
            <w:r w:rsidRPr="00B270FE">
              <w:rPr>
                <w:rFonts w:eastAsia="Times New Roman"/>
                <w:b/>
                <w:bCs/>
                <w:sz w:val="24"/>
                <w:szCs w:val="24"/>
                <w:lang w:eastAsia="lv-LV"/>
              </w:rPr>
              <w:t>Būve ar nenoskaidrotu piederību </w:t>
            </w:r>
          </w:p>
          <w:p w14:paraId="5483B309" w14:textId="77777777" w:rsidR="00A14D8E" w:rsidRPr="00B270FE" w:rsidRDefault="00A14D8E" w:rsidP="00A14D8E">
            <w:pPr>
              <w:spacing w:after="0" w:line="240" w:lineRule="auto"/>
              <w:jc w:val="both"/>
              <w:rPr>
                <w:rFonts w:eastAsia="Times New Roman"/>
                <w:sz w:val="24"/>
                <w:szCs w:val="24"/>
                <w:lang w:eastAsia="lv-LV"/>
              </w:rPr>
            </w:pPr>
          </w:p>
          <w:p w14:paraId="7DAB0DC1" w14:textId="6A96660B" w:rsidR="00FC2B1F" w:rsidRPr="00B270FE" w:rsidRDefault="00FC2B1F">
            <w:pPr>
              <w:spacing w:after="0" w:line="240" w:lineRule="auto"/>
              <w:jc w:val="both"/>
              <w:rPr>
                <w:rFonts w:eastAsia="Times New Roman"/>
                <w:sz w:val="24"/>
                <w:szCs w:val="24"/>
                <w:lang w:eastAsia="lv-LV"/>
              </w:rPr>
            </w:pPr>
            <w:r w:rsidRPr="00B270FE">
              <w:rPr>
                <w:rFonts w:eastAsia="Times New Roman"/>
                <w:sz w:val="24"/>
                <w:szCs w:val="24"/>
                <w:lang w:eastAsia="lv-LV"/>
              </w:rPr>
              <w:t>Būve ar nenoskaidrotu piederību</w:t>
            </w:r>
            <w:r w:rsidR="00BE62A1" w:rsidRPr="00B270FE">
              <w:rPr>
                <w:rFonts w:eastAsia="Times New Roman"/>
                <w:sz w:val="24"/>
                <w:szCs w:val="24"/>
                <w:lang w:eastAsia="lv-LV"/>
              </w:rPr>
              <w:t xml:space="preserve"> </w:t>
            </w:r>
            <w:r w:rsidRPr="00B270FE">
              <w:rPr>
                <w:rFonts w:eastAsia="Times New Roman"/>
                <w:sz w:val="24"/>
                <w:szCs w:val="24"/>
                <w:lang w:eastAsia="lv-LV"/>
              </w:rPr>
              <w:t>ir būve, kas ir reģistrēta N</w:t>
            </w:r>
            <w:r w:rsidR="00A53615" w:rsidRPr="00B270FE">
              <w:rPr>
                <w:rFonts w:eastAsia="Times New Roman"/>
                <w:sz w:val="24"/>
                <w:szCs w:val="24"/>
                <w:lang w:eastAsia="lv-LV"/>
              </w:rPr>
              <w:t>ĪVKIS</w:t>
            </w:r>
            <w:r w:rsidRPr="00B270FE">
              <w:rPr>
                <w:rFonts w:eastAsia="Times New Roman"/>
                <w:sz w:val="24"/>
                <w:szCs w:val="24"/>
                <w:lang w:eastAsia="lv-LV"/>
              </w:rPr>
              <w:t>, bet par ko V</w:t>
            </w:r>
            <w:r w:rsidR="005001F5" w:rsidRPr="00B270FE">
              <w:rPr>
                <w:rFonts w:eastAsia="Times New Roman"/>
                <w:sz w:val="24"/>
                <w:szCs w:val="24"/>
                <w:lang w:eastAsia="lv-LV"/>
              </w:rPr>
              <w:t xml:space="preserve">ZD </w:t>
            </w:r>
            <w:r w:rsidRPr="00B270FE">
              <w:rPr>
                <w:rFonts w:eastAsia="Times New Roman"/>
                <w:sz w:val="24"/>
                <w:szCs w:val="24"/>
                <w:lang w:eastAsia="lv-LV"/>
              </w:rPr>
              <w:t>rīcībā nav tās piederību (tiesisku iegūšanu) apliecinošie dokumenti</w:t>
            </w:r>
            <w:r w:rsidR="009B12B7" w:rsidRPr="00B270FE">
              <w:rPr>
                <w:rFonts w:eastAsia="Times New Roman"/>
                <w:sz w:val="24"/>
                <w:szCs w:val="24"/>
                <w:lang w:eastAsia="lv-LV"/>
              </w:rPr>
              <w:t>,</w:t>
            </w:r>
            <w:r w:rsidRPr="00B270FE">
              <w:rPr>
                <w:rFonts w:eastAsia="Times New Roman"/>
                <w:sz w:val="24"/>
                <w:szCs w:val="24"/>
                <w:lang w:eastAsia="lv-LV"/>
              </w:rPr>
              <w:t xml:space="preserve"> vai tāda būve, kas nav reģistrēta </w:t>
            </w:r>
            <w:r w:rsidR="00A53615" w:rsidRPr="00B270FE">
              <w:rPr>
                <w:rFonts w:eastAsia="Times New Roman"/>
                <w:sz w:val="24"/>
                <w:szCs w:val="24"/>
                <w:lang w:eastAsia="lv-LV"/>
              </w:rPr>
              <w:t>NĪVKIS</w:t>
            </w:r>
            <w:r w:rsidR="009B12B7" w:rsidRPr="00B270FE">
              <w:rPr>
                <w:rFonts w:eastAsia="Times New Roman"/>
                <w:sz w:val="24"/>
                <w:szCs w:val="24"/>
                <w:lang w:eastAsia="lv-LV"/>
              </w:rPr>
              <w:t>,</w:t>
            </w:r>
            <w:r w:rsidR="00A53615" w:rsidRPr="00B270FE">
              <w:rPr>
                <w:rFonts w:eastAsia="Times New Roman"/>
                <w:sz w:val="24"/>
                <w:szCs w:val="24"/>
                <w:lang w:eastAsia="lv-LV"/>
              </w:rPr>
              <w:t xml:space="preserve"> </w:t>
            </w:r>
            <w:r w:rsidRPr="00B270FE">
              <w:rPr>
                <w:rFonts w:eastAsia="Times New Roman"/>
                <w:sz w:val="24"/>
                <w:szCs w:val="24"/>
                <w:lang w:eastAsia="lv-LV"/>
              </w:rPr>
              <w:t>un zemes īpašnieka rīcībā nav dokumenti par būves tiesisku iegūšanu</w:t>
            </w:r>
            <w:r w:rsidR="009B12B7" w:rsidRPr="00B270FE">
              <w:rPr>
                <w:rFonts w:eastAsia="Times New Roman"/>
                <w:sz w:val="24"/>
                <w:szCs w:val="24"/>
                <w:lang w:eastAsia="lv-LV"/>
              </w:rPr>
              <w:t>.</w:t>
            </w:r>
            <w:r w:rsidR="002F2EB9" w:rsidRPr="00B270FE">
              <w:rPr>
                <w:rStyle w:val="Vresatsauce"/>
                <w:rFonts w:eastAsia="Times New Roman"/>
                <w:sz w:val="24"/>
                <w:szCs w:val="24"/>
                <w:lang w:eastAsia="lv-LV"/>
              </w:rPr>
              <w:footnoteReference w:id="7"/>
            </w:r>
          </w:p>
          <w:p w14:paraId="1491A619" w14:textId="5E33BF87" w:rsidR="000B62DD" w:rsidRPr="00B270FE" w:rsidRDefault="003570C7" w:rsidP="00C31740">
            <w:pPr>
              <w:spacing w:after="0" w:line="240" w:lineRule="auto"/>
              <w:jc w:val="both"/>
              <w:rPr>
                <w:rFonts w:eastAsia="Times New Roman"/>
                <w:sz w:val="24"/>
                <w:szCs w:val="24"/>
                <w:lang w:eastAsia="lv-LV"/>
              </w:rPr>
            </w:pPr>
            <w:r w:rsidRPr="00B270FE">
              <w:rPr>
                <w:rFonts w:eastAsia="Times New Roman"/>
                <w:sz w:val="24"/>
                <w:szCs w:val="24"/>
                <w:lang w:eastAsia="lv-LV"/>
              </w:rPr>
              <w:t xml:space="preserve">Visos gadījumos gan </w:t>
            </w:r>
            <w:r w:rsidR="000B62DD" w:rsidRPr="00B270FE">
              <w:rPr>
                <w:rFonts w:eastAsia="Times New Roman"/>
                <w:sz w:val="24"/>
                <w:szCs w:val="24"/>
                <w:lang w:eastAsia="lv-LV"/>
              </w:rPr>
              <w:t>viennozīmīgi</w:t>
            </w:r>
            <w:r w:rsidR="00BE62A1" w:rsidRPr="00B270FE">
              <w:rPr>
                <w:rFonts w:eastAsia="Times New Roman"/>
                <w:sz w:val="24"/>
                <w:szCs w:val="24"/>
                <w:lang w:eastAsia="lv-LV"/>
              </w:rPr>
              <w:t xml:space="preserve"> </w:t>
            </w:r>
            <w:r w:rsidR="000B62DD" w:rsidRPr="00B270FE">
              <w:rPr>
                <w:rFonts w:eastAsia="Times New Roman"/>
                <w:sz w:val="24"/>
                <w:szCs w:val="24"/>
                <w:lang w:eastAsia="lv-LV"/>
              </w:rPr>
              <w:t>nevar izdarīt secinājumu, ka NĪVKIS norādītais statuss "nenoskaidrotas piederības būve" atbilst faktiskajam stāvoklim.</w:t>
            </w:r>
            <w:r w:rsidRPr="00B270FE">
              <w:rPr>
                <w:color w:val="000000"/>
                <w:sz w:val="24"/>
                <w:szCs w:val="24"/>
                <w:shd w:val="clear" w:color="auto" w:fill="FFFFFF"/>
              </w:rPr>
              <w:t xml:space="preserve"> </w:t>
            </w:r>
            <w:r w:rsidRPr="00B270FE">
              <w:rPr>
                <w:rFonts w:eastAsia="Times New Roman"/>
                <w:sz w:val="24"/>
                <w:szCs w:val="24"/>
                <w:lang w:eastAsia="lv-LV"/>
              </w:rPr>
              <w:t>Informācija</w:t>
            </w:r>
            <w:r w:rsidR="00E476F5" w:rsidRPr="00B270FE">
              <w:rPr>
                <w:rFonts w:eastAsia="Times New Roman"/>
                <w:sz w:val="24"/>
                <w:szCs w:val="24"/>
                <w:lang w:eastAsia="lv-LV"/>
              </w:rPr>
              <w:t xml:space="preserve"> </w:t>
            </w:r>
            <w:r w:rsidRPr="00B270FE">
              <w:rPr>
                <w:rFonts w:eastAsia="Times New Roman"/>
                <w:sz w:val="24"/>
                <w:szCs w:val="24"/>
                <w:lang w:eastAsia="lv-LV"/>
              </w:rPr>
              <w:t>par iespējamiem ēku (būvju) īpašniekiem</w:t>
            </w:r>
            <w:r w:rsidR="00E476F5" w:rsidRPr="00B270FE">
              <w:rPr>
                <w:rFonts w:eastAsia="Times New Roman"/>
                <w:sz w:val="24"/>
                <w:szCs w:val="24"/>
                <w:lang w:eastAsia="lv-LV"/>
              </w:rPr>
              <w:t xml:space="preserve"> </w:t>
            </w:r>
            <w:r w:rsidRPr="00B270FE">
              <w:rPr>
                <w:rFonts w:eastAsia="Times New Roman"/>
                <w:sz w:val="24"/>
                <w:szCs w:val="24"/>
                <w:lang w:eastAsia="lv-LV"/>
              </w:rPr>
              <w:t xml:space="preserve">var atrasties Latvijas Valsts arhīvā vai zonālajā arhīvā, </w:t>
            </w:r>
            <w:r w:rsidR="00971AA4" w:rsidRPr="00B270FE">
              <w:rPr>
                <w:rFonts w:eastAsia="Times New Roman"/>
                <w:sz w:val="24"/>
                <w:szCs w:val="24"/>
                <w:lang w:eastAsia="lv-LV"/>
              </w:rPr>
              <w:t xml:space="preserve">taču tieši personu pasivitātes vai neieinteresētības dēļ </w:t>
            </w:r>
            <w:r w:rsidRPr="00B270FE">
              <w:rPr>
                <w:rFonts w:eastAsia="Times New Roman"/>
                <w:sz w:val="24"/>
                <w:szCs w:val="24"/>
                <w:lang w:eastAsia="lv-LV"/>
              </w:rPr>
              <w:t>šie dati nav ievadīti NĪVKIS.</w:t>
            </w:r>
            <w:r w:rsidR="00971AA4" w:rsidRPr="00B270FE">
              <w:rPr>
                <w:rFonts w:eastAsia="Times New Roman"/>
                <w:sz w:val="24"/>
                <w:szCs w:val="24"/>
                <w:lang w:eastAsia="lv-LV"/>
              </w:rPr>
              <w:t xml:space="preserve"> Ieinteresētajām personām turpat 30 gadu garumā bija </w:t>
            </w:r>
            <w:r w:rsidR="00971AA4" w:rsidRPr="00B270FE">
              <w:rPr>
                <w:rFonts w:eastAsia="Times New Roman"/>
                <w:iCs/>
                <w:sz w:val="24"/>
                <w:szCs w:val="24"/>
                <w:lang w:eastAsia="lv-LV"/>
              </w:rPr>
              <w:t>iespēja realizēt savas īpašuma tiesības uz patstāvīgu īpašuma objektu (būvi)</w:t>
            </w:r>
            <w:r w:rsidR="009B12B7" w:rsidRPr="00B270FE">
              <w:rPr>
                <w:rFonts w:eastAsia="Times New Roman"/>
                <w:iCs/>
                <w:sz w:val="24"/>
                <w:szCs w:val="24"/>
                <w:lang w:eastAsia="lv-LV"/>
              </w:rPr>
              <w:t>,</w:t>
            </w:r>
            <w:r w:rsidR="00971AA4" w:rsidRPr="00B270FE">
              <w:rPr>
                <w:rFonts w:eastAsia="Times New Roman"/>
                <w:iCs/>
                <w:sz w:val="24"/>
                <w:szCs w:val="24"/>
                <w:lang w:eastAsia="lv-LV"/>
              </w:rPr>
              <w:t xml:space="preserve"> atrodošos uz citai personai piederošas zemes</w:t>
            </w:r>
            <w:r w:rsidR="00BB5D4A" w:rsidRPr="00B270FE">
              <w:rPr>
                <w:rFonts w:eastAsia="Times New Roman"/>
                <w:iCs/>
                <w:sz w:val="24"/>
                <w:szCs w:val="24"/>
                <w:lang w:eastAsia="lv-LV"/>
              </w:rPr>
              <w:t xml:space="preserve">, </w:t>
            </w:r>
            <w:r w:rsidR="00971AA4" w:rsidRPr="00B270FE">
              <w:rPr>
                <w:rFonts w:eastAsia="Times New Roman"/>
                <w:iCs/>
                <w:sz w:val="24"/>
                <w:szCs w:val="24"/>
                <w:lang w:eastAsia="lv-LV"/>
              </w:rPr>
              <w:t>vai apstrīdēt zemes īpašnieka tiesības uz attiecīgo ēku (būvi).</w:t>
            </w:r>
            <w:r w:rsidR="00FC3418" w:rsidRPr="00B270FE">
              <w:rPr>
                <w:rFonts w:eastAsia="Times New Roman"/>
                <w:iCs/>
                <w:sz w:val="24"/>
                <w:szCs w:val="24"/>
                <w:lang w:eastAsia="lv-LV"/>
              </w:rPr>
              <w:t xml:space="preserve"> </w:t>
            </w:r>
            <w:r w:rsidR="00971AA4" w:rsidRPr="00B270FE">
              <w:rPr>
                <w:rFonts w:eastAsia="Times New Roman"/>
                <w:sz w:val="24"/>
                <w:szCs w:val="24"/>
                <w:lang w:eastAsia="lv-LV"/>
              </w:rPr>
              <w:t>Latvijas tiesību normās nav tieši noteikts termiņš</w:t>
            </w:r>
            <w:r w:rsidR="00BB5D4A" w:rsidRPr="00B270FE">
              <w:rPr>
                <w:rFonts w:eastAsia="Times New Roman"/>
                <w:sz w:val="24"/>
                <w:szCs w:val="24"/>
                <w:lang w:eastAsia="lv-LV"/>
              </w:rPr>
              <w:t xml:space="preserve">, </w:t>
            </w:r>
            <w:r w:rsidR="00971AA4" w:rsidRPr="00B270FE">
              <w:rPr>
                <w:rFonts w:eastAsia="Times New Roman"/>
                <w:sz w:val="24"/>
                <w:szCs w:val="24"/>
                <w:lang w:eastAsia="lv-LV"/>
              </w:rPr>
              <w:t>līdz kuram potenciālais ēkas īpašnieks var realizēt sav</w:t>
            </w:r>
            <w:r w:rsidR="00FC3418" w:rsidRPr="00B270FE">
              <w:rPr>
                <w:rFonts w:eastAsia="Times New Roman"/>
                <w:sz w:val="24"/>
                <w:szCs w:val="24"/>
                <w:lang w:eastAsia="lv-LV"/>
              </w:rPr>
              <w:t>as tiesības uz ēku, taču</w:t>
            </w:r>
            <w:r w:rsidR="009B12B7" w:rsidRPr="00B270FE">
              <w:rPr>
                <w:rFonts w:eastAsia="Times New Roman"/>
                <w:sz w:val="24"/>
                <w:szCs w:val="24"/>
                <w:lang w:eastAsia="lv-LV"/>
              </w:rPr>
              <w:t>,</w:t>
            </w:r>
            <w:r w:rsidR="00FC3418" w:rsidRPr="00B270FE">
              <w:rPr>
                <w:rFonts w:eastAsia="Times New Roman"/>
                <w:sz w:val="24"/>
                <w:szCs w:val="24"/>
                <w:lang w:eastAsia="lv-LV"/>
              </w:rPr>
              <w:t xml:space="preserve"> ņemot vērā, ka likumdevējs dalītajam īpašumam ir noteicis pagaidu stāvokli</w:t>
            </w:r>
            <w:r w:rsidR="009B12B7" w:rsidRPr="00B270FE">
              <w:rPr>
                <w:rFonts w:eastAsia="Times New Roman"/>
                <w:sz w:val="24"/>
                <w:szCs w:val="24"/>
                <w:lang w:eastAsia="lv-LV"/>
              </w:rPr>
              <w:t>,</w:t>
            </w:r>
            <w:r w:rsidR="00FC3418" w:rsidRPr="00B270FE">
              <w:rPr>
                <w:rStyle w:val="Vresatsauce"/>
                <w:rFonts w:eastAsia="Times New Roman"/>
                <w:sz w:val="24"/>
                <w:szCs w:val="24"/>
                <w:lang w:eastAsia="lv-LV"/>
              </w:rPr>
              <w:footnoteReference w:id="8"/>
            </w:r>
            <w:r w:rsidR="00FC3418" w:rsidRPr="00B270FE">
              <w:rPr>
                <w:rFonts w:eastAsia="Times New Roman"/>
                <w:sz w:val="24"/>
                <w:szCs w:val="24"/>
                <w:lang w:eastAsia="lv-LV"/>
              </w:rPr>
              <w:t xml:space="preserve"> kas nākotnē ir jāizbeidz, prevalē </w:t>
            </w:r>
            <w:r w:rsidR="00971AA4" w:rsidRPr="00B270FE">
              <w:rPr>
                <w:rFonts w:eastAsia="Times New Roman"/>
                <w:iCs/>
                <w:sz w:val="24"/>
                <w:szCs w:val="24"/>
                <w:lang w:eastAsia="lv-LV"/>
              </w:rPr>
              <w:t>Civillikumā ietverta</w:t>
            </w:r>
            <w:r w:rsidR="00FC3418" w:rsidRPr="00B270FE">
              <w:rPr>
                <w:rFonts w:eastAsia="Times New Roman"/>
                <w:iCs/>
                <w:sz w:val="24"/>
                <w:szCs w:val="24"/>
                <w:lang w:eastAsia="lv-LV"/>
              </w:rPr>
              <w:t>is</w:t>
            </w:r>
            <w:r w:rsidR="00971AA4" w:rsidRPr="00B270FE">
              <w:rPr>
                <w:rFonts w:eastAsia="Times New Roman"/>
                <w:iCs/>
                <w:sz w:val="24"/>
                <w:szCs w:val="24"/>
                <w:lang w:eastAsia="lv-LV"/>
              </w:rPr>
              <w:t xml:space="preserve"> zemes un ēkas vienotība</w:t>
            </w:r>
            <w:r w:rsidR="00FC3418" w:rsidRPr="00B270FE">
              <w:rPr>
                <w:rFonts w:eastAsia="Times New Roman"/>
                <w:iCs/>
                <w:sz w:val="24"/>
                <w:szCs w:val="24"/>
                <w:lang w:eastAsia="lv-LV"/>
              </w:rPr>
              <w:t>s princips - ja nenoskaidrotas piederības būves nekur nav reģistrētas kā patstāvīgi īpašuma objekti, tās ir piekritīgas zemes īpašniekam atbilstoši Civillikuma 968.</w:t>
            </w:r>
            <w:r w:rsidR="00E476F5" w:rsidRPr="00B270FE">
              <w:rPr>
                <w:rFonts w:eastAsia="Times New Roman"/>
                <w:iCs/>
                <w:sz w:val="24"/>
                <w:szCs w:val="24"/>
                <w:lang w:eastAsia="lv-LV"/>
              </w:rPr>
              <w:t> </w:t>
            </w:r>
            <w:r w:rsidR="00FC3418" w:rsidRPr="00B270FE">
              <w:rPr>
                <w:rFonts w:eastAsia="Times New Roman"/>
                <w:iCs/>
                <w:sz w:val="24"/>
                <w:szCs w:val="24"/>
                <w:lang w:eastAsia="lv-LV"/>
              </w:rPr>
              <w:t>pantam</w:t>
            </w:r>
            <w:r w:rsidR="0028120C" w:rsidRPr="00B270FE">
              <w:rPr>
                <w:rFonts w:eastAsia="Times New Roman"/>
                <w:iCs/>
                <w:sz w:val="24"/>
                <w:szCs w:val="24"/>
                <w:lang w:eastAsia="lv-LV"/>
              </w:rPr>
              <w:t>.</w:t>
            </w:r>
          </w:p>
          <w:p w14:paraId="7E3614EC" w14:textId="142B6A1B" w:rsidR="00E476F7" w:rsidRPr="00B270FE" w:rsidRDefault="00FC2B1F" w:rsidP="00E476F7">
            <w:pPr>
              <w:spacing w:after="0" w:line="240" w:lineRule="auto"/>
              <w:jc w:val="both"/>
              <w:rPr>
                <w:rFonts w:eastAsia="Times New Roman"/>
                <w:sz w:val="24"/>
                <w:szCs w:val="24"/>
                <w:lang w:eastAsia="lv-LV"/>
              </w:rPr>
            </w:pPr>
            <w:r w:rsidRPr="00B270FE">
              <w:rPr>
                <w:rFonts w:eastAsia="Times New Roman"/>
                <w:sz w:val="24"/>
                <w:szCs w:val="24"/>
                <w:lang w:eastAsia="lv-LV"/>
              </w:rPr>
              <w:t xml:space="preserve">Lai palīdzētu zemes īpašniekiem </w:t>
            </w:r>
            <w:r w:rsidR="00E476F7" w:rsidRPr="00B270FE">
              <w:rPr>
                <w:rFonts w:eastAsia="Times New Roman"/>
                <w:sz w:val="24"/>
                <w:szCs w:val="24"/>
                <w:lang w:eastAsia="lv-LV"/>
              </w:rPr>
              <w:t xml:space="preserve">risināt jautājumu par nenoskaidrotas piederības būvēm, jau </w:t>
            </w:r>
            <w:r w:rsidRPr="00B270FE">
              <w:rPr>
                <w:rFonts w:eastAsia="Times New Roman"/>
                <w:sz w:val="24"/>
                <w:szCs w:val="24"/>
                <w:lang w:eastAsia="lv-LV"/>
              </w:rPr>
              <w:t>2012.</w:t>
            </w:r>
            <w:r w:rsidR="00E476F5" w:rsidRPr="00B270FE">
              <w:rPr>
                <w:rFonts w:eastAsia="Times New Roman"/>
                <w:sz w:val="24"/>
                <w:szCs w:val="24"/>
                <w:lang w:eastAsia="lv-LV"/>
              </w:rPr>
              <w:t> </w:t>
            </w:r>
            <w:r w:rsidRPr="00B270FE">
              <w:rPr>
                <w:rFonts w:eastAsia="Times New Roman"/>
                <w:sz w:val="24"/>
                <w:szCs w:val="24"/>
                <w:lang w:eastAsia="lv-LV"/>
              </w:rPr>
              <w:t>gada 8.</w:t>
            </w:r>
            <w:r w:rsidR="00E476F5" w:rsidRPr="00B270FE">
              <w:rPr>
                <w:rFonts w:eastAsia="Times New Roman"/>
                <w:sz w:val="24"/>
                <w:szCs w:val="24"/>
                <w:lang w:eastAsia="lv-LV"/>
              </w:rPr>
              <w:t> </w:t>
            </w:r>
            <w:r w:rsidRPr="00B270FE">
              <w:rPr>
                <w:rFonts w:eastAsia="Times New Roman"/>
                <w:sz w:val="24"/>
                <w:szCs w:val="24"/>
                <w:lang w:eastAsia="lv-LV"/>
              </w:rPr>
              <w:t>martā tika veikti grozījumi Nekustamā īpašuma valsts kadastra likumā (stājās spēkā 2012.</w:t>
            </w:r>
            <w:r w:rsidR="00E476F5" w:rsidRPr="00B270FE">
              <w:rPr>
                <w:rFonts w:eastAsia="Times New Roman"/>
                <w:sz w:val="24"/>
                <w:szCs w:val="24"/>
                <w:lang w:eastAsia="lv-LV"/>
              </w:rPr>
              <w:t> </w:t>
            </w:r>
            <w:r w:rsidRPr="00B270FE">
              <w:rPr>
                <w:rFonts w:eastAsia="Times New Roman"/>
                <w:sz w:val="24"/>
                <w:szCs w:val="24"/>
                <w:lang w:eastAsia="lv-LV"/>
              </w:rPr>
              <w:t>gada 11.</w:t>
            </w:r>
            <w:r w:rsidR="00E476F5" w:rsidRPr="00B270FE">
              <w:rPr>
                <w:rFonts w:eastAsia="Times New Roman"/>
                <w:sz w:val="24"/>
                <w:szCs w:val="24"/>
                <w:lang w:eastAsia="lv-LV"/>
              </w:rPr>
              <w:t> </w:t>
            </w:r>
            <w:r w:rsidRPr="00B270FE">
              <w:rPr>
                <w:rFonts w:eastAsia="Times New Roman"/>
                <w:sz w:val="24"/>
                <w:szCs w:val="24"/>
                <w:lang w:eastAsia="lv-LV"/>
              </w:rPr>
              <w:t>aprīlī)</w:t>
            </w:r>
            <w:r w:rsidR="00BF0AA6" w:rsidRPr="00B270FE">
              <w:rPr>
                <w:rFonts w:eastAsia="Times New Roman"/>
                <w:sz w:val="24"/>
                <w:szCs w:val="24"/>
                <w:lang w:eastAsia="lv-LV"/>
              </w:rPr>
              <w:t>.</w:t>
            </w:r>
            <w:r w:rsidRPr="00B270FE">
              <w:rPr>
                <w:rStyle w:val="Vresatsauce"/>
                <w:rFonts w:eastAsia="Times New Roman"/>
                <w:sz w:val="24"/>
                <w:szCs w:val="24"/>
                <w:lang w:eastAsia="lv-LV"/>
              </w:rPr>
              <w:footnoteReference w:id="9"/>
            </w:r>
            <w:r w:rsidR="00E476F7" w:rsidRPr="00B270FE">
              <w:rPr>
                <w:rFonts w:eastAsia="Times New Roman"/>
                <w:sz w:val="24"/>
                <w:szCs w:val="24"/>
                <w:lang w:eastAsia="lv-LV"/>
              </w:rPr>
              <w:t xml:space="preserve"> </w:t>
            </w:r>
            <w:r w:rsidRPr="00B270FE">
              <w:rPr>
                <w:rFonts w:eastAsia="Times New Roman"/>
                <w:sz w:val="24"/>
                <w:szCs w:val="24"/>
                <w:lang w:eastAsia="lv-LV"/>
              </w:rPr>
              <w:t>Saskaņā ar šī likuma 24.</w:t>
            </w:r>
            <w:r w:rsidR="00E476F5" w:rsidRPr="00B270FE">
              <w:rPr>
                <w:rFonts w:eastAsia="Times New Roman"/>
                <w:sz w:val="24"/>
                <w:szCs w:val="24"/>
                <w:lang w:eastAsia="lv-LV"/>
              </w:rPr>
              <w:t> </w:t>
            </w:r>
            <w:r w:rsidRPr="00B270FE">
              <w:rPr>
                <w:rFonts w:eastAsia="Times New Roman"/>
                <w:sz w:val="24"/>
                <w:szCs w:val="24"/>
                <w:lang w:eastAsia="lv-LV"/>
              </w:rPr>
              <w:t>panta 8.</w:t>
            </w:r>
            <w:r w:rsidR="00E476F5" w:rsidRPr="00B270FE">
              <w:rPr>
                <w:rFonts w:eastAsia="Times New Roman"/>
                <w:sz w:val="24"/>
                <w:szCs w:val="24"/>
                <w:lang w:eastAsia="lv-LV"/>
              </w:rPr>
              <w:t> </w:t>
            </w:r>
            <w:r w:rsidRPr="00B270FE">
              <w:rPr>
                <w:rFonts w:eastAsia="Times New Roman"/>
                <w:sz w:val="24"/>
                <w:szCs w:val="24"/>
                <w:lang w:eastAsia="lv-LV"/>
              </w:rPr>
              <w:t xml:space="preserve">punktu zemes īpašniekam ir tiesības </w:t>
            </w:r>
            <w:r w:rsidR="00E476F7" w:rsidRPr="00B270FE">
              <w:rPr>
                <w:rFonts w:eastAsia="Times New Roman"/>
                <w:sz w:val="24"/>
                <w:szCs w:val="24"/>
                <w:lang w:eastAsia="lv-LV"/>
              </w:rPr>
              <w:t>pasūtīt būves kadastrālo uzmērīšanu un reģistrēt būvi</w:t>
            </w:r>
            <w:r w:rsidR="00D80A72" w:rsidRPr="00B270FE">
              <w:rPr>
                <w:rFonts w:eastAsia="Times New Roman"/>
                <w:sz w:val="24"/>
                <w:szCs w:val="24"/>
                <w:lang w:eastAsia="lv-LV"/>
              </w:rPr>
              <w:t xml:space="preserve"> NĪVKIS</w:t>
            </w:r>
            <w:r w:rsidR="00E476F7" w:rsidRPr="00B270FE">
              <w:rPr>
                <w:rFonts w:eastAsia="Times New Roman"/>
                <w:sz w:val="24"/>
                <w:szCs w:val="24"/>
                <w:lang w:eastAsia="lv-LV"/>
              </w:rPr>
              <w:t xml:space="preserve">, dzēst </w:t>
            </w:r>
            <w:r w:rsidR="00D80A72" w:rsidRPr="00B270FE">
              <w:rPr>
                <w:rFonts w:eastAsia="Times New Roman"/>
                <w:sz w:val="24"/>
                <w:szCs w:val="24"/>
                <w:lang w:eastAsia="lv-LV"/>
              </w:rPr>
              <w:t xml:space="preserve">NĪVKIS </w:t>
            </w:r>
            <w:r w:rsidR="00E476F7" w:rsidRPr="00B270FE">
              <w:rPr>
                <w:rFonts w:eastAsia="Times New Roman"/>
                <w:sz w:val="24"/>
                <w:szCs w:val="24"/>
                <w:lang w:eastAsia="lv-LV"/>
              </w:rPr>
              <w:t>reģistrētu, bet apvidū neesošu būvi</w:t>
            </w:r>
            <w:r w:rsidR="00BF0AA6" w:rsidRPr="00B270FE">
              <w:rPr>
                <w:rFonts w:eastAsia="Times New Roman"/>
                <w:sz w:val="24"/>
                <w:szCs w:val="24"/>
                <w:lang w:eastAsia="lv-LV"/>
              </w:rPr>
              <w:t>,</w:t>
            </w:r>
            <w:r w:rsidR="00E476F7" w:rsidRPr="00B270FE">
              <w:rPr>
                <w:rFonts w:eastAsia="Times New Roman"/>
                <w:sz w:val="24"/>
                <w:szCs w:val="24"/>
                <w:lang w:eastAsia="lv-LV"/>
              </w:rPr>
              <w:t xml:space="preserve"> un ierosināt </w:t>
            </w:r>
            <w:r w:rsidR="00D80A72" w:rsidRPr="00B270FE">
              <w:rPr>
                <w:rFonts w:eastAsia="Times New Roman"/>
                <w:sz w:val="24"/>
                <w:szCs w:val="24"/>
                <w:lang w:eastAsia="lv-LV"/>
              </w:rPr>
              <w:t xml:space="preserve">NĪVKIS </w:t>
            </w:r>
            <w:r w:rsidR="00E476F7" w:rsidRPr="00B270FE">
              <w:rPr>
                <w:rFonts w:eastAsia="Times New Roman"/>
                <w:sz w:val="24"/>
                <w:szCs w:val="24"/>
                <w:lang w:eastAsia="lv-LV"/>
              </w:rPr>
              <w:t xml:space="preserve">reģistrētas būves datu aktualizāciju, tas ir, zemes īpašnieks var reģistrēties kā šīs būves tiesiskais valdītājs vai lietotājs atkarībā no dokumentiem, ko </w:t>
            </w:r>
            <w:r w:rsidR="00E476F7" w:rsidRPr="00B270FE">
              <w:rPr>
                <w:rFonts w:eastAsia="Times New Roman"/>
                <w:sz w:val="24"/>
                <w:szCs w:val="24"/>
                <w:lang w:eastAsia="lv-LV"/>
              </w:rPr>
              <w:lastRenderedPageBreak/>
              <w:t>zemes īpašnieks var iesniegt, kā arī ierosināt citu datu aktualizāciju par būvi.</w:t>
            </w:r>
          </w:p>
          <w:p w14:paraId="04A6DEBA" w14:textId="51A91F84" w:rsidR="00EF3DBB" w:rsidRPr="00B270FE" w:rsidRDefault="00C877AD" w:rsidP="008A05B4">
            <w:pPr>
              <w:spacing w:after="0" w:line="240" w:lineRule="auto"/>
              <w:jc w:val="both"/>
              <w:rPr>
                <w:rFonts w:eastAsia="Times New Roman"/>
                <w:sz w:val="24"/>
                <w:szCs w:val="24"/>
                <w:lang w:eastAsia="lv-LV"/>
              </w:rPr>
            </w:pPr>
            <w:r w:rsidRPr="00B270FE">
              <w:rPr>
                <w:rFonts w:eastAsia="Times New Roman"/>
                <w:sz w:val="24"/>
                <w:szCs w:val="24"/>
              </w:rPr>
              <w:t>Tā kā uz ēkām (būvēm), kas atrodas uz citai personai piederošas zemes, ir spēkā Civillikuma 968.</w:t>
            </w:r>
            <w:r w:rsidR="00E476F5" w:rsidRPr="00B270FE">
              <w:rPr>
                <w:rFonts w:eastAsia="Times New Roman"/>
                <w:sz w:val="24"/>
                <w:szCs w:val="24"/>
              </w:rPr>
              <w:t> </w:t>
            </w:r>
            <w:r w:rsidRPr="00B270FE">
              <w:rPr>
                <w:rFonts w:eastAsia="Times New Roman"/>
                <w:sz w:val="24"/>
                <w:szCs w:val="24"/>
              </w:rPr>
              <w:t>panta prezumpcija, tad nav pamata uzskatīt, ka nenoskaidrotas piederības ēka varētu piekrist valstij kā bezīpašnieka manta.</w:t>
            </w:r>
            <w:r w:rsidR="00BF0AA6" w:rsidRPr="00B270FE">
              <w:rPr>
                <w:rFonts w:eastAsia="Times New Roman"/>
                <w:sz w:val="24"/>
                <w:szCs w:val="24"/>
              </w:rPr>
              <w:t xml:space="preserve"> </w:t>
            </w:r>
            <w:r w:rsidRPr="00B270FE">
              <w:rPr>
                <w:rFonts w:eastAsia="Times New Roman"/>
                <w:sz w:val="24"/>
                <w:szCs w:val="24"/>
                <w:lang w:eastAsia="lv-LV"/>
              </w:rPr>
              <w:t xml:space="preserve">Izņēmums no zemes un ēkas vienotības prezumpcijas var attiekties </w:t>
            </w:r>
            <w:r w:rsidR="00BB5D4A" w:rsidRPr="00B270FE">
              <w:rPr>
                <w:rFonts w:eastAsia="Times New Roman"/>
                <w:sz w:val="24"/>
                <w:szCs w:val="24"/>
                <w:lang w:eastAsia="lv-LV"/>
              </w:rPr>
              <w:t xml:space="preserve">vienīgi </w:t>
            </w:r>
            <w:r w:rsidR="008A3665" w:rsidRPr="00B270FE">
              <w:rPr>
                <w:rFonts w:eastAsia="Times New Roman"/>
                <w:sz w:val="24"/>
                <w:szCs w:val="24"/>
                <w:lang w:eastAsia="lv-LV"/>
              </w:rPr>
              <w:t>uz</w:t>
            </w:r>
            <w:r w:rsidR="009666E3" w:rsidRPr="00B270FE">
              <w:rPr>
                <w:rFonts w:eastAsia="Times New Roman"/>
                <w:sz w:val="24"/>
                <w:szCs w:val="24"/>
                <w:lang w:eastAsia="lv-LV"/>
              </w:rPr>
              <w:t xml:space="preserve"> </w:t>
            </w:r>
            <w:r w:rsidR="00F37F11" w:rsidRPr="00B270FE">
              <w:rPr>
                <w:rFonts w:eastAsia="Times New Roman"/>
                <w:sz w:val="24"/>
                <w:szCs w:val="24"/>
                <w:lang w:eastAsia="lv-LV"/>
              </w:rPr>
              <w:t>ēk</w:t>
            </w:r>
            <w:r w:rsidRPr="00B270FE">
              <w:rPr>
                <w:rFonts w:eastAsia="Times New Roman"/>
                <w:sz w:val="24"/>
                <w:szCs w:val="24"/>
                <w:lang w:eastAsia="lv-LV"/>
              </w:rPr>
              <w:t>ām</w:t>
            </w:r>
            <w:r w:rsidR="00F37F11" w:rsidRPr="00B270FE">
              <w:rPr>
                <w:rFonts w:eastAsia="Times New Roman"/>
                <w:sz w:val="24"/>
                <w:szCs w:val="24"/>
                <w:lang w:eastAsia="lv-LV"/>
              </w:rPr>
              <w:t xml:space="preserve">, kuras ir reģistrētas </w:t>
            </w:r>
            <w:r w:rsidR="006375F9" w:rsidRPr="00B270FE">
              <w:rPr>
                <w:rFonts w:eastAsia="Times New Roman"/>
                <w:sz w:val="24"/>
                <w:szCs w:val="24"/>
                <w:lang w:eastAsia="lv-LV"/>
              </w:rPr>
              <w:t xml:space="preserve">kā patstāvīgi īpašuma objekti </w:t>
            </w:r>
            <w:r w:rsidR="00F37F11" w:rsidRPr="00B270FE">
              <w:rPr>
                <w:rFonts w:eastAsia="Times New Roman"/>
                <w:sz w:val="24"/>
                <w:szCs w:val="24"/>
                <w:lang w:eastAsia="lv-LV"/>
              </w:rPr>
              <w:t>zemesgrāmatu nodaļā, Valsts zemes dienestā vai pašvaldībā, un kuras ir bezmantinieku manta</w:t>
            </w:r>
            <w:r w:rsidR="00BF0AA6" w:rsidRPr="00B270FE">
              <w:rPr>
                <w:rFonts w:eastAsia="Times New Roman"/>
                <w:sz w:val="24"/>
                <w:szCs w:val="24"/>
                <w:lang w:eastAsia="lv-LV"/>
              </w:rPr>
              <w:t>.</w:t>
            </w:r>
            <w:r w:rsidR="006375F9" w:rsidRPr="00B270FE">
              <w:rPr>
                <w:rStyle w:val="Vresatsauce"/>
                <w:rFonts w:eastAsia="Times New Roman"/>
                <w:sz w:val="24"/>
                <w:szCs w:val="24"/>
                <w:lang w:eastAsia="lv-LV"/>
              </w:rPr>
              <w:footnoteReference w:id="10"/>
            </w:r>
            <w:r w:rsidRPr="00B270FE">
              <w:rPr>
                <w:rFonts w:eastAsia="Times New Roman"/>
                <w:sz w:val="24"/>
                <w:szCs w:val="24"/>
                <w:lang w:eastAsia="lv-LV"/>
              </w:rPr>
              <w:t xml:space="preserve"> Šādas ēkas </w:t>
            </w:r>
            <w:r w:rsidR="00F37F11" w:rsidRPr="00B270FE">
              <w:rPr>
                <w:rFonts w:eastAsia="Times New Roman"/>
                <w:sz w:val="24"/>
                <w:szCs w:val="24"/>
                <w:lang w:eastAsia="lv-LV"/>
              </w:rPr>
              <w:t>ir uzskatāmas par valsts, nevis zemes īpašnieka īpašumu, jo bezmantinieka manta ir piekritīga valstij</w:t>
            </w:r>
            <w:r w:rsidR="00BF0AA6" w:rsidRPr="00B270FE">
              <w:rPr>
                <w:rFonts w:eastAsia="Times New Roman"/>
                <w:sz w:val="24"/>
                <w:szCs w:val="24"/>
                <w:lang w:eastAsia="lv-LV"/>
              </w:rPr>
              <w:t>.</w:t>
            </w:r>
            <w:r w:rsidR="006375F9" w:rsidRPr="00B270FE">
              <w:rPr>
                <w:rStyle w:val="Vresatsauce"/>
                <w:rFonts w:eastAsia="Times New Roman"/>
                <w:sz w:val="24"/>
                <w:szCs w:val="24"/>
                <w:lang w:eastAsia="lv-LV"/>
              </w:rPr>
              <w:footnoteReference w:id="11"/>
            </w:r>
          </w:p>
          <w:p w14:paraId="70BB8BF3" w14:textId="77777777" w:rsidR="006F700D" w:rsidRPr="00B270FE" w:rsidRDefault="006F700D" w:rsidP="008A05B4">
            <w:pPr>
              <w:spacing w:after="0" w:line="240" w:lineRule="auto"/>
              <w:jc w:val="both"/>
              <w:rPr>
                <w:rFonts w:eastAsia="Times New Roman"/>
                <w:b/>
                <w:bCs/>
                <w:sz w:val="24"/>
                <w:szCs w:val="24"/>
                <w:lang w:eastAsia="lv-LV"/>
              </w:rPr>
            </w:pPr>
          </w:p>
          <w:p w14:paraId="76FBD063" w14:textId="4D8E8CC7" w:rsidR="00EF3DBB" w:rsidRPr="00B270FE" w:rsidRDefault="00EF3DBB" w:rsidP="008A05B4">
            <w:pPr>
              <w:spacing w:after="0" w:line="240" w:lineRule="auto"/>
              <w:jc w:val="both"/>
              <w:rPr>
                <w:rFonts w:eastAsia="Times New Roman"/>
                <w:b/>
                <w:bCs/>
                <w:sz w:val="24"/>
                <w:szCs w:val="24"/>
                <w:lang w:eastAsia="lv-LV"/>
              </w:rPr>
            </w:pPr>
            <w:r w:rsidRPr="00B270FE">
              <w:rPr>
                <w:rFonts w:eastAsia="Times New Roman"/>
                <w:b/>
                <w:bCs/>
                <w:sz w:val="24"/>
                <w:szCs w:val="24"/>
                <w:lang w:eastAsia="lv-LV"/>
              </w:rPr>
              <w:t xml:space="preserve">Dalītā īpašuma prezumpcija </w:t>
            </w:r>
            <w:r w:rsidR="00AF3B38" w:rsidRPr="00B270FE">
              <w:rPr>
                <w:rFonts w:eastAsia="Times New Roman"/>
                <w:b/>
                <w:bCs/>
                <w:sz w:val="24"/>
                <w:szCs w:val="24"/>
                <w:lang w:eastAsia="lv-LV"/>
              </w:rPr>
              <w:t>un</w:t>
            </w:r>
            <w:r w:rsidRPr="00B270FE">
              <w:rPr>
                <w:rFonts w:eastAsia="Times New Roman"/>
                <w:b/>
                <w:bCs/>
                <w:sz w:val="24"/>
                <w:szCs w:val="24"/>
                <w:lang w:eastAsia="lv-LV"/>
              </w:rPr>
              <w:t xml:space="preserve"> vienota īpašuma prezumpcija Latvijas tiesību sistēmā un praksē</w:t>
            </w:r>
          </w:p>
          <w:p w14:paraId="00826F80" w14:textId="77777777" w:rsidR="00543DA7" w:rsidRPr="00B270FE" w:rsidRDefault="00543DA7" w:rsidP="008A05B4">
            <w:pPr>
              <w:spacing w:after="0" w:line="240" w:lineRule="auto"/>
              <w:jc w:val="both"/>
              <w:rPr>
                <w:rFonts w:eastAsia="Times New Roman"/>
                <w:sz w:val="24"/>
                <w:szCs w:val="24"/>
                <w:lang w:eastAsia="lv-LV"/>
              </w:rPr>
            </w:pPr>
          </w:p>
          <w:p w14:paraId="70FCF656" w14:textId="417AD626" w:rsidR="0028794B" w:rsidRPr="00B270FE" w:rsidRDefault="00BF0AA6" w:rsidP="008A05B4">
            <w:pPr>
              <w:spacing w:after="0" w:line="240" w:lineRule="auto"/>
              <w:jc w:val="both"/>
              <w:rPr>
                <w:rFonts w:eastAsia="Times New Roman"/>
                <w:sz w:val="24"/>
                <w:szCs w:val="24"/>
                <w:lang w:eastAsia="lv-LV"/>
              </w:rPr>
            </w:pPr>
            <w:r w:rsidRPr="00B270FE">
              <w:rPr>
                <w:rFonts w:eastAsia="Times New Roman"/>
                <w:sz w:val="24"/>
                <w:szCs w:val="24"/>
                <w:lang w:eastAsia="lv-LV"/>
              </w:rPr>
              <w:t xml:space="preserve">Kā jau minēts iepriekš </w:t>
            </w:r>
            <w:r w:rsidR="00ED0148" w:rsidRPr="00B270FE">
              <w:rPr>
                <w:rFonts w:eastAsia="Times New Roman"/>
                <w:sz w:val="24"/>
                <w:szCs w:val="24"/>
                <w:lang w:eastAsia="lv-LV"/>
              </w:rPr>
              <w:t>Civillikuma 968.</w:t>
            </w:r>
            <w:r w:rsidR="00E476F5" w:rsidRPr="00B270FE">
              <w:rPr>
                <w:rFonts w:eastAsia="Times New Roman"/>
                <w:sz w:val="24"/>
                <w:szCs w:val="24"/>
                <w:lang w:eastAsia="lv-LV"/>
              </w:rPr>
              <w:t> </w:t>
            </w:r>
            <w:r w:rsidR="00ED0148" w:rsidRPr="00B270FE">
              <w:rPr>
                <w:rFonts w:eastAsia="Times New Roman"/>
                <w:sz w:val="24"/>
                <w:szCs w:val="24"/>
                <w:lang w:eastAsia="lv-LV"/>
              </w:rPr>
              <w:t>pantā ir nostiprināts zemes un ēk</w:t>
            </w:r>
            <w:r w:rsidR="00416FF7" w:rsidRPr="00B270FE">
              <w:rPr>
                <w:rFonts w:eastAsia="Times New Roman"/>
                <w:sz w:val="24"/>
                <w:szCs w:val="24"/>
                <w:lang w:eastAsia="lv-LV"/>
              </w:rPr>
              <w:t>as</w:t>
            </w:r>
            <w:r w:rsidR="00ED0148" w:rsidRPr="00B270FE">
              <w:rPr>
                <w:rFonts w:eastAsia="Times New Roman"/>
                <w:sz w:val="24"/>
                <w:szCs w:val="24"/>
                <w:lang w:eastAsia="lv-LV"/>
              </w:rPr>
              <w:t xml:space="preserve"> vienotības princips, kas paredz, ka uz zemes uzcelta un cieši ar to savienota ēka ir atzīstama par zemes daļu. Pēc neatkarības atgūšanas nebija iespējams tiešā veidā atjaunot Civillikuma darbību attiecībā pret zemes un ēkas vienotības principu, jo padomju perioda laikā būvju celtniecība notika, neņemot vērā bijušo zemes īpašnieku zemesgabalu robežas. Tādējādi likuma </w:t>
            </w:r>
            <w:r w:rsidR="00E476F5" w:rsidRPr="00B270FE">
              <w:rPr>
                <w:rFonts w:eastAsia="Times New Roman"/>
                <w:sz w:val="24"/>
                <w:szCs w:val="24"/>
                <w:lang w:eastAsia="lv-LV"/>
              </w:rPr>
              <w:t>"</w:t>
            </w:r>
            <w:r w:rsidR="00ED0148" w:rsidRPr="00B270FE">
              <w:rPr>
                <w:rFonts w:eastAsia="Times New Roman"/>
                <w:sz w:val="24"/>
                <w:szCs w:val="24"/>
                <w:lang w:eastAsia="lv-LV"/>
              </w:rPr>
              <w:t>Par atjaunotā Latvijas Republikas 1937.</w:t>
            </w:r>
            <w:r w:rsidR="00E476F5" w:rsidRPr="00B270FE">
              <w:rPr>
                <w:rFonts w:eastAsia="Times New Roman"/>
                <w:sz w:val="24"/>
                <w:szCs w:val="24"/>
                <w:lang w:eastAsia="lv-LV"/>
              </w:rPr>
              <w:t> </w:t>
            </w:r>
            <w:r w:rsidR="00ED0148" w:rsidRPr="00B270FE">
              <w:rPr>
                <w:rFonts w:eastAsia="Times New Roman"/>
                <w:sz w:val="24"/>
                <w:szCs w:val="24"/>
                <w:lang w:eastAsia="lv-LV"/>
              </w:rPr>
              <w:t>gada Civillikuma ievada, mantojuma tiesību un lietu tiesību daļas spēkā stāšanās laiku un piemērošanas kārtību</w:t>
            </w:r>
            <w:r w:rsidR="00E476F5" w:rsidRPr="00B270FE">
              <w:rPr>
                <w:rFonts w:eastAsia="Times New Roman"/>
                <w:sz w:val="24"/>
                <w:szCs w:val="24"/>
                <w:lang w:eastAsia="lv-LV"/>
              </w:rPr>
              <w:t>"</w:t>
            </w:r>
            <w:r w:rsidR="00ED0148" w:rsidRPr="00B270FE">
              <w:rPr>
                <w:rFonts w:eastAsia="Times New Roman"/>
                <w:sz w:val="24"/>
                <w:szCs w:val="24"/>
                <w:lang w:eastAsia="lv-LV"/>
              </w:rPr>
              <w:t xml:space="preserve"> (turpmāk – Spēkā stāšanās likums) 14.</w:t>
            </w:r>
            <w:r w:rsidR="00E476F5" w:rsidRPr="00B270FE">
              <w:rPr>
                <w:rFonts w:eastAsia="Times New Roman"/>
                <w:sz w:val="24"/>
                <w:szCs w:val="24"/>
                <w:lang w:eastAsia="lv-LV"/>
              </w:rPr>
              <w:t> </w:t>
            </w:r>
            <w:r w:rsidR="00ED0148" w:rsidRPr="00B270FE">
              <w:rPr>
                <w:rFonts w:eastAsia="Times New Roman"/>
                <w:sz w:val="24"/>
                <w:szCs w:val="24"/>
                <w:lang w:eastAsia="lv-LV"/>
              </w:rPr>
              <w:t xml:space="preserve">pantā tika noteikti izņēmuma gadījumi, kad uz zemes uzceltas ēkas var būt patstāvīgi īpašuma objekti. </w:t>
            </w:r>
          </w:p>
          <w:p w14:paraId="2853B087" w14:textId="23899A9B" w:rsidR="007672CE" w:rsidRPr="00B270FE" w:rsidRDefault="007672CE" w:rsidP="008A05B4">
            <w:pPr>
              <w:spacing w:after="0" w:line="240" w:lineRule="auto"/>
              <w:jc w:val="both"/>
              <w:rPr>
                <w:rFonts w:eastAsia="Times New Roman"/>
                <w:sz w:val="24"/>
                <w:szCs w:val="24"/>
                <w:lang w:eastAsia="lv-LV"/>
              </w:rPr>
            </w:pPr>
            <w:r w:rsidRPr="00B270FE">
              <w:rPr>
                <w:rFonts w:eastAsia="Times New Roman"/>
                <w:sz w:val="24"/>
                <w:szCs w:val="24"/>
                <w:lang w:eastAsia="lv-LV"/>
              </w:rPr>
              <w:t>Piespiedu dalītais īpašums ir regulēts Spēkā stāšanās likuma 14. panta pirmās daļas 1.-</w:t>
            </w:r>
            <w:r w:rsidR="006375F9" w:rsidRPr="00B270FE">
              <w:rPr>
                <w:rFonts w:eastAsia="Times New Roman"/>
                <w:sz w:val="24"/>
                <w:szCs w:val="24"/>
                <w:lang w:eastAsia="lv-LV"/>
              </w:rPr>
              <w:t xml:space="preserve"> </w:t>
            </w:r>
            <w:r w:rsidRPr="00B270FE">
              <w:rPr>
                <w:rFonts w:eastAsia="Times New Roman"/>
                <w:sz w:val="24"/>
                <w:szCs w:val="24"/>
                <w:lang w:eastAsia="lv-LV"/>
              </w:rPr>
              <w:t>4. punktā un Latvijā ir izveidojies zemes reformas un valsts un pašvaldību īpašumu privatizācijas gaitā, kad īpašuma tiesības uz agrāk piederējušo zemi tās vēsturiskajās robežās atjaunoja tās bijušajiem īpašniekiem vai to mantiniekiem, taču uz šīs zemes pirms Latvijas Republikas neatkarības atjaunošanas bija uzceltas citai personai piederošas ēkas (būves).</w:t>
            </w:r>
          </w:p>
          <w:p w14:paraId="169F73BC" w14:textId="77DDDBBF" w:rsidR="0028794B" w:rsidRPr="00B270FE" w:rsidRDefault="00E53CE1" w:rsidP="0028794B">
            <w:pPr>
              <w:spacing w:after="0" w:line="240" w:lineRule="auto"/>
              <w:jc w:val="both"/>
              <w:rPr>
                <w:rFonts w:eastAsia="Times New Roman"/>
                <w:sz w:val="24"/>
                <w:szCs w:val="24"/>
                <w:lang w:eastAsia="lv-LV"/>
              </w:rPr>
            </w:pPr>
            <w:r w:rsidRPr="00B270FE">
              <w:rPr>
                <w:rFonts w:eastAsia="Times New Roman"/>
                <w:sz w:val="24"/>
                <w:szCs w:val="24"/>
                <w:lang w:eastAsia="lv-LV"/>
              </w:rPr>
              <w:t xml:space="preserve">Spēkā stāšanās likuma </w:t>
            </w:r>
            <w:bookmarkStart w:id="2" w:name="_Hlk78265076"/>
            <w:r w:rsidRPr="00B270FE">
              <w:rPr>
                <w:rFonts w:eastAsia="Times New Roman"/>
                <w:sz w:val="24"/>
                <w:szCs w:val="24"/>
                <w:lang w:eastAsia="lv-LV"/>
              </w:rPr>
              <w:t>14. pantā ietvertā norāde, ka dalītais īpašums pastāv "līdz būves apvienošanai vienotā īpašumā ar zemi"</w:t>
            </w:r>
            <w:bookmarkEnd w:id="2"/>
            <w:r w:rsidRPr="00B270FE">
              <w:rPr>
                <w:rFonts w:eastAsia="Times New Roman"/>
                <w:sz w:val="24"/>
                <w:szCs w:val="24"/>
                <w:lang w:eastAsia="lv-LV"/>
              </w:rPr>
              <w:t xml:space="preserve"> uzsver jau vēsturiski paredzēto, ka dalītais īpašums ir </w:t>
            </w:r>
            <w:r w:rsidR="007672CE" w:rsidRPr="00B270FE">
              <w:rPr>
                <w:rFonts w:eastAsia="Times New Roman"/>
                <w:sz w:val="24"/>
                <w:szCs w:val="24"/>
                <w:lang w:eastAsia="lv-LV"/>
              </w:rPr>
              <w:t xml:space="preserve">tikai </w:t>
            </w:r>
            <w:r w:rsidRPr="00B270FE">
              <w:rPr>
                <w:rFonts w:eastAsia="Times New Roman"/>
                <w:sz w:val="24"/>
                <w:szCs w:val="24"/>
                <w:lang w:eastAsia="lv-LV"/>
              </w:rPr>
              <w:t>pagaidu stāvoklis, kas nākotnē ir jāizbeidz.</w:t>
            </w:r>
            <w:r w:rsidR="00416FF7" w:rsidRPr="00B270FE">
              <w:rPr>
                <w:rFonts w:eastAsia="Times New Roman"/>
                <w:sz w:val="24"/>
                <w:szCs w:val="24"/>
                <w:lang w:eastAsia="lv-LV"/>
              </w:rPr>
              <w:t xml:space="preserve"> </w:t>
            </w:r>
            <w:r w:rsidR="00B62854" w:rsidRPr="00B270FE">
              <w:rPr>
                <w:rFonts w:eastAsia="Times New Roman"/>
                <w:iCs/>
                <w:sz w:val="24"/>
                <w:szCs w:val="24"/>
                <w:lang w:eastAsia="lv-LV"/>
              </w:rPr>
              <w:t>Vienlaikus šā tiesību norma prasa ieinteresētā potenciālā ēkas īpašnieka rīcību, pretējā gadījumā ēka ir vienota ar zemes īpašumu (uzskatāma par zemes sastāvdaļu).</w:t>
            </w:r>
          </w:p>
          <w:p w14:paraId="0BD484C2" w14:textId="715AC404" w:rsidR="0028794B" w:rsidRPr="00B270FE" w:rsidRDefault="0028794B" w:rsidP="0028794B">
            <w:pPr>
              <w:spacing w:after="0" w:line="240" w:lineRule="auto"/>
              <w:jc w:val="both"/>
              <w:rPr>
                <w:rFonts w:eastAsia="Times New Roman"/>
                <w:iCs/>
                <w:sz w:val="24"/>
                <w:szCs w:val="24"/>
                <w:lang w:eastAsia="lv-LV"/>
              </w:rPr>
            </w:pPr>
            <w:r w:rsidRPr="00B270FE">
              <w:rPr>
                <w:rFonts w:eastAsia="Times New Roman"/>
                <w:iCs/>
                <w:sz w:val="24"/>
                <w:szCs w:val="24"/>
                <w:lang w:eastAsia="lv-LV"/>
              </w:rPr>
              <w:t>Likumdevēja mērķis vienota īpašuma izveidošanai ir nesaraujami saistīts ar pilnvērtīgu īpašuma tiesību izmantošanu, tā kā dalītā īpašumā esošie objekti tikai juridiski ir patstāvīgi. Piemēram, būves īpašnieka īpašuma tiesība pār būvi ir pilnvērtīgi īstenojama tikai tad, ja tam ir tiesība kaut kādā mērā lietot zemi, uz kuras atrodas šī būve, un otrādi</w:t>
            </w:r>
            <w:r w:rsidR="00416FF7" w:rsidRPr="00B270FE">
              <w:rPr>
                <w:rFonts w:eastAsia="Times New Roman"/>
                <w:iCs/>
                <w:sz w:val="24"/>
                <w:szCs w:val="24"/>
                <w:lang w:eastAsia="lv-LV"/>
              </w:rPr>
              <w:t>, zemes īpašuma tiesības pilnvērtīgi ir īstenojamas tikai tad, ja zemes īpašnieks valda būvi, kas atrodas uz viņa zemes.</w:t>
            </w:r>
          </w:p>
          <w:p w14:paraId="69870E10" w14:textId="2BF6EC9C" w:rsidR="00366AD1" w:rsidRPr="00B270FE" w:rsidRDefault="006375F9" w:rsidP="00F57F72">
            <w:pPr>
              <w:spacing w:after="0" w:line="240" w:lineRule="auto"/>
              <w:jc w:val="both"/>
              <w:rPr>
                <w:rFonts w:eastAsia="Times New Roman"/>
                <w:iCs/>
                <w:sz w:val="24"/>
                <w:szCs w:val="24"/>
                <w:lang w:eastAsia="lv-LV"/>
              </w:rPr>
            </w:pPr>
            <w:r w:rsidRPr="00B270FE">
              <w:rPr>
                <w:rFonts w:eastAsia="Times New Roman"/>
                <w:iCs/>
                <w:sz w:val="24"/>
                <w:szCs w:val="24"/>
                <w:lang w:eastAsia="lv-LV"/>
              </w:rPr>
              <w:t>Otrkārt, pamatotas šaubas par iespējam</w:t>
            </w:r>
            <w:r w:rsidR="00F54132" w:rsidRPr="00B270FE">
              <w:rPr>
                <w:rFonts w:eastAsia="Times New Roman"/>
                <w:iCs/>
                <w:sz w:val="24"/>
                <w:szCs w:val="24"/>
                <w:lang w:eastAsia="lv-LV"/>
              </w:rPr>
              <w:t xml:space="preserve">o </w:t>
            </w:r>
            <w:r w:rsidRPr="00B270FE">
              <w:rPr>
                <w:rFonts w:eastAsia="Times New Roman"/>
                <w:iCs/>
                <w:sz w:val="24"/>
                <w:szCs w:val="24"/>
                <w:lang w:eastAsia="lv-LV"/>
              </w:rPr>
              <w:t xml:space="preserve">potenciālā ēkas īpašnieka  interesi </w:t>
            </w:r>
            <w:r w:rsidR="0028794B" w:rsidRPr="00B270FE">
              <w:rPr>
                <w:rFonts w:eastAsia="Times New Roman"/>
                <w:iCs/>
                <w:sz w:val="24"/>
                <w:szCs w:val="24"/>
                <w:lang w:eastAsia="lv-LV"/>
              </w:rPr>
              <w:t xml:space="preserve">realizēt savas īpašuma tiesības pēc </w:t>
            </w:r>
            <w:r w:rsidR="00E266E1" w:rsidRPr="00B270FE">
              <w:rPr>
                <w:rFonts w:eastAsia="Times New Roman"/>
                <w:iCs/>
                <w:sz w:val="24"/>
                <w:szCs w:val="24"/>
                <w:lang w:eastAsia="lv-LV"/>
              </w:rPr>
              <w:t xml:space="preserve">gandrīz </w:t>
            </w:r>
            <w:r w:rsidR="0028794B" w:rsidRPr="00B270FE">
              <w:rPr>
                <w:rFonts w:eastAsia="Times New Roman"/>
                <w:iCs/>
                <w:sz w:val="24"/>
                <w:szCs w:val="24"/>
                <w:lang w:eastAsia="lv-LV"/>
              </w:rPr>
              <w:t xml:space="preserve">30 gadu perioda </w:t>
            </w:r>
            <w:r w:rsidRPr="00B270FE">
              <w:rPr>
                <w:rFonts w:eastAsia="Times New Roman"/>
                <w:iCs/>
                <w:sz w:val="24"/>
                <w:szCs w:val="24"/>
                <w:lang w:eastAsia="lv-LV"/>
              </w:rPr>
              <w:t>rada</w:t>
            </w:r>
            <w:r w:rsidR="0028794B" w:rsidRPr="00B270FE">
              <w:rPr>
                <w:rFonts w:eastAsia="Times New Roman"/>
                <w:iCs/>
                <w:sz w:val="24"/>
                <w:szCs w:val="24"/>
                <w:lang w:eastAsia="lv-LV"/>
              </w:rPr>
              <w:t xml:space="preserve"> </w:t>
            </w:r>
            <w:r w:rsidRPr="00B270FE">
              <w:rPr>
                <w:rFonts w:eastAsia="Times New Roman"/>
                <w:iCs/>
                <w:sz w:val="24"/>
                <w:szCs w:val="24"/>
                <w:lang w:eastAsia="lv-LV"/>
              </w:rPr>
              <w:t>apstāklis, ka ēkas (būves), kas vairāk kā 25</w:t>
            </w:r>
            <w:r w:rsidR="00E476F5" w:rsidRPr="00B270FE">
              <w:rPr>
                <w:rFonts w:eastAsia="Times New Roman"/>
                <w:iCs/>
                <w:sz w:val="24"/>
                <w:szCs w:val="24"/>
                <w:lang w:eastAsia="lv-LV"/>
              </w:rPr>
              <w:t> </w:t>
            </w:r>
            <w:r w:rsidRPr="00B270FE">
              <w:rPr>
                <w:rFonts w:eastAsia="Times New Roman"/>
                <w:iCs/>
                <w:sz w:val="24"/>
                <w:szCs w:val="24"/>
                <w:lang w:eastAsia="lv-LV"/>
              </w:rPr>
              <w:t>gadus nav apsaimniekotas</w:t>
            </w:r>
            <w:r w:rsidR="0028794B" w:rsidRPr="00B270FE">
              <w:rPr>
                <w:rFonts w:eastAsia="Times New Roman"/>
                <w:iCs/>
                <w:sz w:val="24"/>
                <w:szCs w:val="24"/>
                <w:lang w:eastAsia="lv-LV"/>
              </w:rPr>
              <w:t xml:space="preserve">, </w:t>
            </w:r>
            <w:r w:rsidRPr="00B270FE">
              <w:rPr>
                <w:rFonts w:eastAsia="Times New Roman"/>
                <w:iCs/>
                <w:sz w:val="24"/>
                <w:szCs w:val="24"/>
                <w:lang w:eastAsia="lv-LV"/>
              </w:rPr>
              <w:t xml:space="preserve">faktiski </w:t>
            </w:r>
            <w:r w:rsidR="00416FF7" w:rsidRPr="00B270FE">
              <w:rPr>
                <w:rFonts w:eastAsia="Times New Roman"/>
                <w:iCs/>
                <w:sz w:val="24"/>
                <w:szCs w:val="24"/>
                <w:lang w:eastAsia="lv-LV"/>
              </w:rPr>
              <w:t xml:space="preserve">varētu </w:t>
            </w:r>
            <w:r w:rsidR="00416FF7" w:rsidRPr="00B270FE">
              <w:rPr>
                <w:rFonts w:eastAsia="Times New Roman"/>
                <w:iCs/>
                <w:sz w:val="24"/>
                <w:szCs w:val="24"/>
                <w:lang w:eastAsia="lv-LV"/>
              </w:rPr>
              <w:lastRenderedPageBreak/>
              <w:t>būt</w:t>
            </w:r>
            <w:r w:rsidRPr="00B270FE">
              <w:rPr>
                <w:rFonts w:eastAsia="Times New Roman"/>
                <w:iCs/>
                <w:sz w:val="24"/>
                <w:szCs w:val="24"/>
                <w:lang w:eastAsia="lv-LV"/>
              </w:rPr>
              <w:t xml:space="preserve"> pārvērtušās par graustiem</w:t>
            </w:r>
            <w:r w:rsidR="0028794B" w:rsidRPr="00B270FE">
              <w:rPr>
                <w:rFonts w:eastAsia="Times New Roman"/>
                <w:iCs/>
                <w:sz w:val="24"/>
                <w:szCs w:val="24"/>
                <w:lang w:eastAsia="lv-LV"/>
              </w:rPr>
              <w:t xml:space="preserve">. Tātad ar saprātīgu ticamību nav pamata turpināt gaidīt potenciālos ēku īpašniekus, jo šāda pieeja neatbilst Civillikumā </w:t>
            </w:r>
            <w:r w:rsidR="00BC659A" w:rsidRPr="00B270FE">
              <w:rPr>
                <w:rFonts w:eastAsia="Times New Roman"/>
                <w:iCs/>
                <w:sz w:val="24"/>
                <w:szCs w:val="24"/>
                <w:lang w:eastAsia="lv-LV"/>
              </w:rPr>
              <w:t xml:space="preserve">nostiprinātajam </w:t>
            </w:r>
            <w:r w:rsidR="0028794B" w:rsidRPr="00B270FE">
              <w:rPr>
                <w:rFonts w:eastAsia="Times New Roman"/>
                <w:iCs/>
                <w:sz w:val="24"/>
                <w:szCs w:val="24"/>
                <w:lang w:eastAsia="lv-LV"/>
              </w:rPr>
              <w:t>zemes un ēkas vienotīb</w:t>
            </w:r>
            <w:r w:rsidR="00416FF7" w:rsidRPr="00B270FE">
              <w:rPr>
                <w:rFonts w:eastAsia="Times New Roman"/>
                <w:iCs/>
                <w:sz w:val="24"/>
                <w:szCs w:val="24"/>
                <w:lang w:eastAsia="lv-LV"/>
              </w:rPr>
              <w:t>as principam</w:t>
            </w:r>
            <w:r w:rsidR="0028794B" w:rsidRPr="00B270FE">
              <w:rPr>
                <w:rFonts w:eastAsia="Times New Roman"/>
                <w:iCs/>
                <w:sz w:val="24"/>
                <w:szCs w:val="24"/>
                <w:lang w:eastAsia="lv-LV"/>
              </w:rPr>
              <w:t>.</w:t>
            </w:r>
            <w:r w:rsidR="00F57F72" w:rsidRPr="00F57F72">
              <w:rPr>
                <w:rFonts w:eastAsia="Times New Roman"/>
                <w:iCs/>
                <w:sz w:val="24"/>
                <w:szCs w:val="24"/>
                <w:lang w:eastAsia="lv-LV"/>
              </w:rPr>
              <w:t>Augstākās tiesas Senāta Administratīvo lietu</w:t>
            </w:r>
            <w:r w:rsidR="00CB679B">
              <w:rPr>
                <w:rFonts w:eastAsia="Times New Roman"/>
                <w:iCs/>
                <w:sz w:val="24"/>
                <w:szCs w:val="24"/>
                <w:lang w:eastAsia="lv-LV"/>
              </w:rPr>
              <w:t xml:space="preserve"> d</w:t>
            </w:r>
            <w:r w:rsidR="00F57F72" w:rsidRPr="00F57F72">
              <w:rPr>
                <w:rFonts w:eastAsia="Times New Roman"/>
                <w:iCs/>
                <w:sz w:val="24"/>
                <w:szCs w:val="24"/>
                <w:lang w:eastAsia="lv-LV"/>
              </w:rPr>
              <w:t>epartament</w:t>
            </w:r>
            <w:r w:rsidR="00F57F72">
              <w:rPr>
                <w:rFonts w:eastAsia="Times New Roman"/>
                <w:iCs/>
                <w:sz w:val="24"/>
                <w:szCs w:val="24"/>
                <w:lang w:eastAsia="lv-LV"/>
              </w:rPr>
              <w:t xml:space="preserve">a </w:t>
            </w:r>
            <w:r w:rsidR="00D54C1D" w:rsidRPr="00B270FE">
              <w:rPr>
                <w:rFonts w:eastAsia="Times New Roman"/>
                <w:iCs/>
                <w:sz w:val="24"/>
                <w:szCs w:val="24"/>
                <w:lang w:eastAsia="lv-LV"/>
              </w:rPr>
              <w:t>2006.</w:t>
            </w:r>
            <w:r w:rsidR="00E476F5" w:rsidRPr="00B270FE">
              <w:rPr>
                <w:rFonts w:eastAsia="Times New Roman"/>
                <w:iCs/>
                <w:sz w:val="24"/>
                <w:szCs w:val="24"/>
                <w:lang w:eastAsia="lv-LV"/>
              </w:rPr>
              <w:t> </w:t>
            </w:r>
            <w:r w:rsidR="00D54C1D" w:rsidRPr="00B270FE">
              <w:rPr>
                <w:rFonts w:eastAsia="Times New Roman"/>
                <w:iCs/>
                <w:sz w:val="24"/>
                <w:szCs w:val="24"/>
                <w:lang w:eastAsia="lv-LV"/>
              </w:rPr>
              <w:t>gada 29.</w:t>
            </w:r>
            <w:r w:rsidR="00E476F5" w:rsidRPr="00B270FE">
              <w:rPr>
                <w:rFonts w:eastAsia="Times New Roman"/>
                <w:iCs/>
                <w:sz w:val="24"/>
                <w:szCs w:val="24"/>
                <w:lang w:eastAsia="lv-LV"/>
              </w:rPr>
              <w:t> </w:t>
            </w:r>
            <w:r w:rsidR="00D54C1D" w:rsidRPr="00B270FE">
              <w:rPr>
                <w:rFonts w:eastAsia="Times New Roman"/>
                <w:iCs/>
                <w:sz w:val="24"/>
                <w:szCs w:val="24"/>
                <w:lang w:eastAsia="lv-LV"/>
              </w:rPr>
              <w:t>decembra spriedumā lietā Nr.</w:t>
            </w:r>
            <w:r w:rsidR="00E476F5" w:rsidRPr="00B270FE">
              <w:rPr>
                <w:rFonts w:eastAsia="Times New Roman"/>
                <w:iCs/>
                <w:sz w:val="24"/>
                <w:szCs w:val="24"/>
                <w:lang w:eastAsia="lv-LV"/>
              </w:rPr>
              <w:t> </w:t>
            </w:r>
            <w:r w:rsidR="00D54C1D" w:rsidRPr="00B270FE">
              <w:rPr>
                <w:rFonts w:eastAsia="Times New Roman"/>
                <w:iCs/>
                <w:sz w:val="24"/>
                <w:szCs w:val="24"/>
                <w:lang w:eastAsia="lv-LV"/>
              </w:rPr>
              <w:t>SKA-489/2006 norādīts, ka nenoteiktā tiesību jēdziena</w:t>
            </w:r>
            <w:r w:rsidR="00E476F5" w:rsidRPr="00B270FE">
              <w:rPr>
                <w:rFonts w:eastAsia="Times New Roman"/>
                <w:iCs/>
                <w:sz w:val="24"/>
                <w:szCs w:val="24"/>
                <w:lang w:eastAsia="lv-LV"/>
              </w:rPr>
              <w:t> </w:t>
            </w:r>
            <w:r w:rsidR="00D54C1D" w:rsidRPr="00B270FE">
              <w:rPr>
                <w:rFonts w:eastAsia="Times New Roman"/>
                <w:iCs/>
                <w:sz w:val="24"/>
                <w:szCs w:val="24"/>
                <w:lang w:eastAsia="lv-LV"/>
              </w:rPr>
              <w:t xml:space="preserve">- taisnīgu procedūru īstenošana saprātīgā laikā saturs ir jānoskaidro atbilstoši konkrētās lietas apstākļiem. </w:t>
            </w:r>
            <w:r w:rsidR="00E476F5" w:rsidRPr="00B270FE">
              <w:rPr>
                <w:rFonts w:eastAsia="Times New Roman"/>
                <w:iCs/>
                <w:sz w:val="24"/>
                <w:szCs w:val="24"/>
                <w:lang w:eastAsia="lv-LV"/>
              </w:rPr>
              <w:t>"</w:t>
            </w:r>
            <w:r w:rsidR="00E266E1" w:rsidRPr="00B270FE">
              <w:rPr>
                <w:rFonts w:eastAsia="Times New Roman"/>
                <w:iCs/>
                <w:sz w:val="24"/>
                <w:szCs w:val="24"/>
                <w:lang w:eastAsia="lv-LV"/>
              </w:rPr>
              <w:t xml:space="preserve">[..] </w:t>
            </w:r>
            <w:r w:rsidR="00D54C1D" w:rsidRPr="00B270FE">
              <w:rPr>
                <w:rFonts w:eastAsia="Times New Roman"/>
                <w:iCs/>
                <w:sz w:val="24"/>
                <w:szCs w:val="24"/>
                <w:lang w:eastAsia="lv-LV"/>
              </w:rPr>
              <w:t>nevienai personai nebija liegtas tiesības realizēt savas tiesības (no 90.</w:t>
            </w:r>
            <w:r w:rsidR="00E476F5" w:rsidRPr="00B270FE">
              <w:rPr>
                <w:rFonts w:eastAsia="Times New Roman"/>
                <w:iCs/>
                <w:sz w:val="24"/>
                <w:szCs w:val="24"/>
                <w:lang w:eastAsia="lv-LV"/>
              </w:rPr>
              <w:t> </w:t>
            </w:r>
            <w:r w:rsidR="00D54C1D" w:rsidRPr="00B270FE">
              <w:rPr>
                <w:rFonts w:eastAsia="Times New Roman"/>
                <w:iCs/>
                <w:sz w:val="24"/>
                <w:szCs w:val="24"/>
                <w:lang w:eastAsia="lv-LV"/>
              </w:rPr>
              <w:t>gadu sākuma) vai apstrīdēt zemesgabala īpašnieka tiesības uz attiecīgo ēku (būvi).</w:t>
            </w:r>
            <w:r w:rsidR="00E476F5" w:rsidRPr="00B270FE">
              <w:rPr>
                <w:rFonts w:eastAsia="Times New Roman"/>
                <w:iCs/>
                <w:sz w:val="24"/>
                <w:szCs w:val="24"/>
                <w:lang w:eastAsia="lv-LV"/>
              </w:rPr>
              <w:t>"</w:t>
            </w:r>
            <w:r w:rsidR="00A14D8E" w:rsidRPr="00B270FE">
              <w:rPr>
                <w:rFonts w:eastAsia="Times New Roman"/>
                <w:iCs/>
                <w:sz w:val="24"/>
                <w:szCs w:val="24"/>
                <w:lang w:eastAsia="lv-LV"/>
              </w:rPr>
              <w:t xml:space="preserve"> </w:t>
            </w:r>
            <w:r w:rsidR="00DE5B2C" w:rsidRPr="00B270FE">
              <w:rPr>
                <w:rFonts w:eastAsia="Times New Roman"/>
                <w:sz w:val="24"/>
                <w:szCs w:val="24"/>
                <w:lang w:eastAsia="lv-LV"/>
              </w:rPr>
              <w:t>Spēkā stāšanās likum</w:t>
            </w:r>
            <w:r w:rsidR="00ED0148" w:rsidRPr="00B270FE">
              <w:rPr>
                <w:rFonts w:eastAsia="Times New Roman"/>
                <w:sz w:val="24"/>
                <w:szCs w:val="24"/>
                <w:lang w:eastAsia="lv-LV"/>
              </w:rPr>
              <w:t>a</w:t>
            </w:r>
            <w:r w:rsidR="00BC659A" w:rsidRPr="00B270FE">
              <w:rPr>
                <w:rFonts w:eastAsia="Times New Roman"/>
                <w:sz w:val="24"/>
                <w:szCs w:val="24"/>
                <w:lang w:eastAsia="lv-LV"/>
              </w:rPr>
              <w:t xml:space="preserve"> </w:t>
            </w:r>
            <w:r w:rsidR="00DE5B2C" w:rsidRPr="00B270FE">
              <w:rPr>
                <w:rFonts w:eastAsia="Times New Roman"/>
                <w:sz w:val="24"/>
                <w:szCs w:val="24"/>
                <w:lang w:eastAsia="lv-LV"/>
              </w:rPr>
              <w:t>14.</w:t>
            </w:r>
            <w:r w:rsidR="00E476F5" w:rsidRPr="00B270FE">
              <w:rPr>
                <w:rFonts w:eastAsia="Times New Roman"/>
                <w:sz w:val="24"/>
                <w:szCs w:val="24"/>
                <w:lang w:eastAsia="lv-LV"/>
              </w:rPr>
              <w:t> </w:t>
            </w:r>
            <w:r w:rsidR="00DE5B2C" w:rsidRPr="00B270FE">
              <w:rPr>
                <w:rFonts w:eastAsia="Times New Roman"/>
                <w:sz w:val="24"/>
                <w:szCs w:val="24"/>
                <w:lang w:eastAsia="lv-LV"/>
              </w:rPr>
              <w:t>panta ceturtā daļa noteic, ka ēkas (būves), kuras Zemesgrāmatu nodaļā, V</w:t>
            </w:r>
            <w:r w:rsidR="005001F5" w:rsidRPr="00B270FE">
              <w:rPr>
                <w:rFonts w:eastAsia="Times New Roman"/>
                <w:sz w:val="24"/>
                <w:szCs w:val="24"/>
                <w:lang w:eastAsia="lv-LV"/>
              </w:rPr>
              <w:t>ZD</w:t>
            </w:r>
            <w:r w:rsidR="00DE5B2C" w:rsidRPr="00B270FE">
              <w:rPr>
                <w:rFonts w:eastAsia="Times New Roman"/>
                <w:sz w:val="24"/>
                <w:szCs w:val="24"/>
                <w:lang w:eastAsia="lv-LV"/>
              </w:rPr>
              <w:t xml:space="preserve"> vai pašvaldībā nav reģistrētas kā patstāvīgi īpašuma objekti, uzskatāmas par zemes īpašnieka īpašumu atbilstoši Civillikuma 968.</w:t>
            </w:r>
            <w:r w:rsidR="002160A6" w:rsidRPr="00B270FE">
              <w:rPr>
                <w:rFonts w:eastAsia="Times New Roman"/>
                <w:sz w:val="24"/>
                <w:szCs w:val="24"/>
                <w:lang w:eastAsia="lv-LV"/>
              </w:rPr>
              <w:t> </w:t>
            </w:r>
            <w:r w:rsidR="00DE5B2C" w:rsidRPr="00B270FE">
              <w:rPr>
                <w:rFonts w:eastAsia="Times New Roman"/>
                <w:sz w:val="24"/>
                <w:szCs w:val="24"/>
                <w:lang w:eastAsia="lv-LV"/>
              </w:rPr>
              <w:t>pantam. Citas personas īpašuma tiesības uz šādām ēkām (būvēm) var iegūt, ja tiesa apmierinājusi šo personu prasību atzīt īpašuma tiesības uz attiecīgajiem objektiem.</w:t>
            </w:r>
            <w:r w:rsidR="00366AD1" w:rsidRPr="00B270FE">
              <w:rPr>
                <w:rFonts w:eastAsia="Times New Roman"/>
                <w:sz w:val="24"/>
                <w:szCs w:val="24"/>
              </w:rPr>
              <w:t xml:space="preserve"> Spēkā stāšanās likuma minētās normas</w:t>
            </w:r>
            <w:r w:rsidR="00366AD1" w:rsidRPr="00B270FE">
              <w:rPr>
                <w:rFonts w:eastAsia="Times New Roman"/>
                <w:kern w:val="1"/>
                <w:sz w:val="24"/>
                <w:szCs w:val="24"/>
              </w:rPr>
              <w:t xml:space="preserve"> </w:t>
            </w:r>
            <w:r w:rsidR="00366AD1" w:rsidRPr="00B270FE">
              <w:rPr>
                <w:rFonts w:eastAsia="Times New Roman"/>
                <w:sz w:val="24"/>
                <w:szCs w:val="24"/>
              </w:rPr>
              <w:t>norāda uz likumdevēja mērķi veicināt vienota īpašuma izveidošanu.</w:t>
            </w:r>
          </w:p>
          <w:p w14:paraId="21590B89" w14:textId="38048AAF" w:rsidR="00CE7E76" w:rsidRPr="00B270FE" w:rsidRDefault="00543DA7" w:rsidP="00EB1B38">
            <w:pPr>
              <w:spacing w:after="0" w:line="240" w:lineRule="auto"/>
              <w:jc w:val="both"/>
              <w:rPr>
                <w:rFonts w:eastAsia="Times New Roman"/>
                <w:iCs/>
                <w:color w:val="000000" w:themeColor="text1"/>
                <w:sz w:val="24"/>
                <w:szCs w:val="24"/>
              </w:rPr>
            </w:pPr>
            <w:r w:rsidRPr="00B270FE">
              <w:rPr>
                <w:rFonts w:eastAsia="Times New Roman"/>
                <w:iCs/>
                <w:color w:val="000000" w:themeColor="text1"/>
                <w:sz w:val="24"/>
                <w:szCs w:val="24"/>
              </w:rPr>
              <w:t>Vienota īpašuma prezumpcija izriet arī no Civillikuma 850.</w:t>
            </w:r>
            <w:r w:rsidR="002160A6" w:rsidRPr="00B270FE">
              <w:rPr>
                <w:rFonts w:eastAsia="Times New Roman"/>
                <w:iCs/>
                <w:color w:val="000000" w:themeColor="text1"/>
                <w:sz w:val="24"/>
                <w:szCs w:val="24"/>
              </w:rPr>
              <w:t> </w:t>
            </w:r>
            <w:r w:rsidRPr="00B270FE">
              <w:rPr>
                <w:rFonts w:eastAsia="Times New Roman"/>
                <w:iCs/>
                <w:color w:val="000000" w:themeColor="text1"/>
                <w:sz w:val="24"/>
                <w:szCs w:val="24"/>
              </w:rPr>
              <w:t>panta</w:t>
            </w:r>
            <w:r w:rsidR="002160A6" w:rsidRPr="00B270FE">
              <w:rPr>
                <w:rFonts w:eastAsia="Times New Roman"/>
                <w:iCs/>
                <w:color w:val="000000" w:themeColor="text1"/>
                <w:sz w:val="24"/>
                <w:szCs w:val="24"/>
              </w:rPr>
              <w:t> </w:t>
            </w:r>
            <w:r w:rsidRPr="00B270FE">
              <w:rPr>
                <w:rFonts w:eastAsia="Times New Roman"/>
                <w:iCs/>
                <w:color w:val="000000" w:themeColor="text1"/>
                <w:sz w:val="24"/>
                <w:szCs w:val="24"/>
              </w:rPr>
              <w:t>- galvenās lietas ir tās, kas ir patstāvīgi tiesību priekšmeti, bet viss tas, kas pastāv tikai ar galveno lietu, vai pieder pie tās, vai kā citādi ar to saistīts, ir blakus lietas (tātad ēka ir zemes sastāvdaļa). No minētā secināms, ka uz blakus lietu, kamēr tā pieder pie galvenās lietas, nav iespējams nodibināt atsevišķās tiesiskās attiecības.</w:t>
            </w:r>
          </w:p>
          <w:p w14:paraId="173DBF21" w14:textId="0EC14A22" w:rsidR="003D4C65" w:rsidRPr="00B270FE" w:rsidRDefault="00EB1B38" w:rsidP="00EB1B38">
            <w:pPr>
              <w:spacing w:after="0" w:line="240" w:lineRule="auto"/>
              <w:jc w:val="both"/>
              <w:rPr>
                <w:rFonts w:eastAsia="Times New Roman"/>
                <w:b/>
                <w:bCs/>
                <w:sz w:val="24"/>
                <w:szCs w:val="24"/>
              </w:rPr>
            </w:pPr>
            <w:r w:rsidRPr="00B270FE">
              <w:rPr>
                <w:rFonts w:eastAsia="Times New Roman"/>
                <w:sz w:val="24"/>
                <w:szCs w:val="24"/>
              </w:rPr>
              <w:t xml:space="preserve">Diemžēl praksē Civillikumā nostiprinātais zemes un ēkas vienotības princips </w:t>
            </w:r>
            <w:r w:rsidR="00E266E1" w:rsidRPr="00B270FE">
              <w:rPr>
                <w:rFonts w:eastAsia="Times New Roman"/>
                <w:sz w:val="24"/>
                <w:szCs w:val="24"/>
              </w:rPr>
              <w:t xml:space="preserve">bieži vien </w:t>
            </w:r>
            <w:r w:rsidRPr="00B270FE">
              <w:rPr>
                <w:rFonts w:eastAsia="Times New Roman"/>
                <w:sz w:val="24"/>
                <w:szCs w:val="24"/>
              </w:rPr>
              <w:t xml:space="preserve">nestrādā. To neveicina arī </w:t>
            </w:r>
            <w:r w:rsidR="00E53CE1" w:rsidRPr="00B270FE">
              <w:rPr>
                <w:rFonts w:eastAsia="Times New Roman"/>
                <w:sz w:val="24"/>
                <w:szCs w:val="24"/>
              </w:rPr>
              <w:t>līdzšinēj</w:t>
            </w:r>
            <w:r w:rsidR="00B62854" w:rsidRPr="00B270FE">
              <w:rPr>
                <w:rFonts w:eastAsia="Times New Roman"/>
                <w:sz w:val="24"/>
                <w:szCs w:val="24"/>
              </w:rPr>
              <w:t xml:space="preserve">ā tiesu prakse, </w:t>
            </w:r>
            <w:r w:rsidRPr="00B270FE">
              <w:rPr>
                <w:rFonts w:eastAsia="Times New Roman"/>
                <w:sz w:val="24"/>
                <w:szCs w:val="24"/>
              </w:rPr>
              <w:t xml:space="preserve">kas </w:t>
            </w:r>
            <w:r w:rsidR="00266CD0" w:rsidRPr="00B270FE">
              <w:rPr>
                <w:rFonts w:eastAsia="Times New Roman"/>
                <w:sz w:val="24"/>
                <w:szCs w:val="24"/>
              </w:rPr>
              <w:t xml:space="preserve">ar atsevišķiem izņēmumiem pamatā </w:t>
            </w:r>
            <w:r w:rsidRPr="00B270FE">
              <w:rPr>
                <w:rFonts w:eastAsia="Times New Roman"/>
                <w:sz w:val="24"/>
                <w:szCs w:val="24"/>
              </w:rPr>
              <w:t xml:space="preserve">balstās atziņās, </w:t>
            </w:r>
            <w:r w:rsidR="00E40BA6" w:rsidRPr="00B270FE">
              <w:rPr>
                <w:rFonts w:eastAsia="Times New Roman"/>
                <w:sz w:val="24"/>
                <w:szCs w:val="24"/>
              </w:rPr>
              <w:t xml:space="preserve">ka </w:t>
            </w:r>
            <w:r w:rsidR="00D34B95" w:rsidRPr="00B270FE">
              <w:rPr>
                <w:rFonts w:eastAsia="Times New Roman"/>
                <w:sz w:val="24"/>
                <w:szCs w:val="24"/>
              </w:rPr>
              <w:t xml:space="preserve">īpašuma tiesības uz zemi pašas par sevi nedod īpašuma tiesības uz zemes esošām ēkām, un </w:t>
            </w:r>
            <w:r w:rsidR="00E40BA6" w:rsidRPr="00B270FE">
              <w:rPr>
                <w:rFonts w:eastAsia="Times New Roman"/>
                <w:sz w:val="24"/>
                <w:szCs w:val="24"/>
              </w:rPr>
              <w:t>zemes īpašniekam, lai ierakstītu zemesgrāmatā uz viņa zemes atrodošos būvi, nepietiek ar apliecinājumu, ka būve zemesgrāmatā, VZD vai pašvaldībā nav reģistrēta kā patstāvīgs īpašuma objekts.</w:t>
            </w:r>
          </w:p>
          <w:p w14:paraId="43C8B594" w14:textId="2845BCD1" w:rsidR="00EB1B38" w:rsidRPr="00B270FE" w:rsidRDefault="007E79AB" w:rsidP="00EB1B38">
            <w:pPr>
              <w:spacing w:after="0" w:line="240" w:lineRule="auto"/>
              <w:jc w:val="both"/>
              <w:rPr>
                <w:rFonts w:eastAsia="Times New Roman"/>
                <w:sz w:val="24"/>
                <w:szCs w:val="24"/>
              </w:rPr>
            </w:pPr>
            <w:r w:rsidRPr="00B270FE">
              <w:rPr>
                <w:rFonts w:eastAsia="Times New Roman"/>
                <w:sz w:val="24"/>
                <w:szCs w:val="24"/>
              </w:rPr>
              <w:t xml:space="preserve">Tā </w:t>
            </w:r>
            <w:r w:rsidR="00EB1B38" w:rsidRPr="00B270FE">
              <w:rPr>
                <w:rFonts w:eastAsia="Times New Roman"/>
                <w:sz w:val="24"/>
                <w:szCs w:val="24"/>
              </w:rPr>
              <w:t>Augstākās tiesas Senāta 2010. gada 15. septembra lēmumā lietā Nr. SKC-1176/2010 norādīts, ka zemes īpašuma tiesības pašas par sevi nav pamats īpašuma tiesību ierakstīšanai zemesgrāmatā uz ēku, kas atrodas uz šīs zemes, ja nostiprinājuma lūgumam klāt nav pievienoti ēkas īpašuma tiesību pierādoši dokumenti.</w:t>
            </w:r>
          </w:p>
          <w:p w14:paraId="322551E8" w14:textId="166955D3" w:rsidR="00E40DEC" w:rsidRPr="00B270FE" w:rsidRDefault="00EB1B38" w:rsidP="00EB1B38">
            <w:pPr>
              <w:spacing w:after="0" w:line="240" w:lineRule="auto"/>
              <w:jc w:val="both"/>
              <w:rPr>
                <w:rFonts w:eastAsia="Times New Roman"/>
                <w:sz w:val="24"/>
                <w:szCs w:val="24"/>
              </w:rPr>
            </w:pPr>
            <w:r w:rsidRPr="00B270FE">
              <w:rPr>
                <w:rFonts w:eastAsia="Times New Roman"/>
                <w:sz w:val="24"/>
                <w:szCs w:val="24"/>
              </w:rPr>
              <w:t>Savukārt Augstākās tiesas (paplašinātā sastāvā) 2017. gada 24. novembra lēmumā lietā Nr. SKC-1023/2017 noteikts, ka pamatu ēku ierakstīšanai zemesgrāmatā persona var iegūt</w:t>
            </w:r>
            <w:r w:rsidR="00BB5D4A" w:rsidRPr="00B270FE">
              <w:rPr>
                <w:rFonts w:eastAsia="Times New Roman"/>
                <w:sz w:val="24"/>
                <w:szCs w:val="24"/>
              </w:rPr>
              <w:t xml:space="preserve"> </w:t>
            </w:r>
            <w:r w:rsidRPr="00B270FE">
              <w:rPr>
                <w:rFonts w:eastAsia="Times New Roman"/>
                <w:sz w:val="24"/>
                <w:szCs w:val="24"/>
              </w:rPr>
              <w:t>ceļot prasību par īpašuma tiesību atzīšanu vispārējā kārtībā</w:t>
            </w:r>
            <w:r w:rsidR="005001F5" w:rsidRPr="00B270FE">
              <w:rPr>
                <w:rFonts w:eastAsia="Times New Roman"/>
                <w:sz w:val="24"/>
                <w:szCs w:val="24"/>
              </w:rPr>
              <w:t xml:space="preserve">, </w:t>
            </w:r>
            <w:r w:rsidRPr="00B270FE">
              <w:rPr>
                <w:rFonts w:eastAsia="Times New Roman"/>
                <w:sz w:val="24"/>
                <w:szCs w:val="24"/>
              </w:rPr>
              <w:t>un iesniedzot attiecīgus pierādījumus.</w:t>
            </w:r>
          </w:p>
          <w:p w14:paraId="24B4AF41" w14:textId="3C4FC693" w:rsidR="00F6106B" w:rsidRPr="00B270FE" w:rsidRDefault="00F6106B" w:rsidP="00EB1B38">
            <w:pPr>
              <w:spacing w:after="0" w:line="240" w:lineRule="auto"/>
              <w:jc w:val="both"/>
              <w:rPr>
                <w:rFonts w:eastAsia="Times New Roman"/>
                <w:sz w:val="24"/>
                <w:szCs w:val="24"/>
              </w:rPr>
            </w:pPr>
            <w:r w:rsidRPr="00B270FE">
              <w:rPr>
                <w:rFonts w:eastAsia="Times New Roman"/>
                <w:sz w:val="24"/>
                <w:szCs w:val="24"/>
              </w:rPr>
              <w:t>Tāpat,  Rīgas apgabaltiesas Civillietu kolēģija 2019. gada 25. septembra lēmumā Nr. CA-2795-19/8 norāda, ka</w:t>
            </w:r>
            <w:r w:rsidR="00A74860" w:rsidRPr="00B270FE">
              <w:rPr>
                <w:rFonts w:eastAsia="Times New Roman"/>
                <w:sz w:val="24"/>
                <w:szCs w:val="24"/>
              </w:rPr>
              <w:t xml:space="preserve">, </w:t>
            </w:r>
            <w:r w:rsidRPr="00B270FE">
              <w:rPr>
                <w:rFonts w:eastAsia="Times New Roman"/>
                <w:sz w:val="24"/>
                <w:szCs w:val="24"/>
              </w:rPr>
              <w:t>izskatot nostiprinājuma lūgumu, tiesneša kompetencē neietilpst nostiprināt īpašuma tiesības uz ēku, ja nav pievienoti īpašuma tiesību apstiprinošie dokumenti (atsauce uz Nr. SKC-1023/2017).</w:t>
            </w:r>
          </w:p>
          <w:p w14:paraId="11D0A041" w14:textId="462DD446" w:rsidR="00E40BA6" w:rsidRPr="00B270FE" w:rsidRDefault="00F6106B" w:rsidP="00EB1B38">
            <w:pPr>
              <w:spacing w:after="0" w:line="240" w:lineRule="auto"/>
              <w:jc w:val="both"/>
              <w:rPr>
                <w:rFonts w:eastAsia="Times New Roman"/>
                <w:sz w:val="24"/>
                <w:szCs w:val="24"/>
              </w:rPr>
            </w:pPr>
            <w:r w:rsidRPr="00B270FE">
              <w:rPr>
                <w:rFonts w:eastAsia="Times New Roman"/>
                <w:sz w:val="24"/>
                <w:szCs w:val="24"/>
              </w:rPr>
              <w:t>No iepriekšminētā redzams, ka</w:t>
            </w:r>
            <w:r w:rsidR="00266CD0" w:rsidRPr="00B270FE">
              <w:rPr>
                <w:rFonts w:eastAsia="Times New Roman"/>
                <w:sz w:val="24"/>
                <w:szCs w:val="24"/>
              </w:rPr>
              <w:t xml:space="preserve"> tiesu prakse </w:t>
            </w:r>
            <w:r w:rsidR="002160A6" w:rsidRPr="00B270FE">
              <w:rPr>
                <w:rFonts w:eastAsia="Times New Roman"/>
                <w:sz w:val="24"/>
                <w:szCs w:val="24"/>
              </w:rPr>
              <w:t>"</w:t>
            </w:r>
            <w:r w:rsidR="00CE7E76" w:rsidRPr="00B270FE">
              <w:rPr>
                <w:rFonts w:eastAsia="Times New Roman"/>
                <w:sz w:val="24"/>
                <w:szCs w:val="24"/>
              </w:rPr>
              <w:t>virzās</w:t>
            </w:r>
            <w:r w:rsidR="00266CD0" w:rsidRPr="00B270FE">
              <w:rPr>
                <w:rFonts w:eastAsia="Times New Roman"/>
                <w:sz w:val="24"/>
                <w:szCs w:val="24"/>
              </w:rPr>
              <w:t xml:space="preserve"> prom</w:t>
            </w:r>
            <w:r w:rsidR="002160A6" w:rsidRPr="00B270FE">
              <w:rPr>
                <w:rFonts w:eastAsia="Times New Roman"/>
                <w:sz w:val="24"/>
                <w:szCs w:val="24"/>
              </w:rPr>
              <w:t>"</w:t>
            </w:r>
            <w:r w:rsidR="00266CD0" w:rsidRPr="00B270FE">
              <w:rPr>
                <w:rFonts w:eastAsia="Times New Roman"/>
                <w:sz w:val="24"/>
                <w:szCs w:val="24"/>
              </w:rPr>
              <w:t xml:space="preserve"> no C</w:t>
            </w:r>
            <w:r w:rsidR="005001F5" w:rsidRPr="00B270FE">
              <w:rPr>
                <w:rFonts w:eastAsia="Times New Roman"/>
                <w:sz w:val="24"/>
                <w:szCs w:val="24"/>
              </w:rPr>
              <w:t>ivillikuma</w:t>
            </w:r>
            <w:r w:rsidR="00266CD0" w:rsidRPr="00B270FE">
              <w:rPr>
                <w:rFonts w:eastAsia="Times New Roman"/>
                <w:sz w:val="24"/>
                <w:szCs w:val="24"/>
              </w:rPr>
              <w:t xml:space="preserve"> 968.</w:t>
            </w:r>
            <w:r w:rsidR="002160A6" w:rsidRPr="00B270FE">
              <w:rPr>
                <w:rFonts w:eastAsia="Times New Roman"/>
                <w:sz w:val="24"/>
                <w:szCs w:val="24"/>
              </w:rPr>
              <w:t> </w:t>
            </w:r>
            <w:r w:rsidR="00266CD0" w:rsidRPr="00B270FE">
              <w:rPr>
                <w:rFonts w:eastAsia="Times New Roman"/>
                <w:sz w:val="24"/>
                <w:szCs w:val="24"/>
              </w:rPr>
              <w:t>panta vienotības principa, jo par pareizo ceļu</w:t>
            </w:r>
            <w:r w:rsidR="00A427E7" w:rsidRPr="00B270FE">
              <w:rPr>
                <w:rFonts w:eastAsia="Times New Roman"/>
                <w:sz w:val="24"/>
                <w:szCs w:val="24"/>
              </w:rPr>
              <w:t>,</w:t>
            </w:r>
            <w:r w:rsidR="00266CD0" w:rsidRPr="00B270FE">
              <w:rPr>
                <w:rFonts w:eastAsia="Times New Roman"/>
                <w:sz w:val="24"/>
                <w:szCs w:val="24"/>
              </w:rPr>
              <w:t xml:space="preserve"> kā pievienot svešu būvi savai zemei uz likumīga pamata</w:t>
            </w:r>
            <w:r w:rsidR="00A427E7" w:rsidRPr="00B270FE">
              <w:rPr>
                <w:rFonts w:eastAsia="Times New Roman"/>
                <w:sz w:val="24"/>
                <w:szCs w:val="24"/>
              </w:rPr>
              <w:t>,</w:t>
            </w:r>
            <w:r w:rsidR="00266CD0" w:rsidRPr="00B270FE">
              <w:rPr>
                <w:rFonts w:eastAsia="Times New Roman"/>
                <w:sz w:val="24"/>
                <w:szCs w:val="24"/>
              </w:rPr>
              <w:t xml:space="preserve"> uzskata prasības kārtīb</w:t>
            </w:r>
            <w:r w:rsidR="007E79AB" w:rsidRPr="00B270FE">
              <w:rPr>
                <w:rFonts w:eastAsia="Times New Roman"/>
                <w:sz w:val="24"/>
                <w:szCs w:val="24"/>
              </w:rPr>
              <w:t>u</w:t>
            </w:r>
            <w:r w:rsidR="00266CD0" w:rsidRPr="00B270FE">
              <w:rPr>
                <w:rFonts w:eastAsia="Times New Roman"/>
                <w:sz w:val="24"/>
                <w:szCs w:val="24"/>
              </w:rPr>
              <w:t xml:space="preserve">, </w:t>
            </w:r>
            <w:r w:rsidR="007E79AB" w:rsidRPr="00B270FE">
              <w:rPr>
                <w:rFonts w:eastAsia="Times New Roman"/>
                <w:sz w:val="24"/>
                <w:szCs w:val="24"/>
              </w:rPr>
              <w:t xml:space="preserve">kur </w:t>
            </w:r>
            <w:r w:rsidR="00266CD0" w:rsidRPr="00B270FE">
              <w:rPr>
                <w:rFonts w:eastAsia="Times New Roman"/>
                <w:sz w:val="24"/>
                <w:szCs w:val="24"/>
              </w:rPr>
              <w:t xml:space="preserve">uz atsevišķa tiesas nolēmuma pamata iegūstot būvi, </w:t>
            </w:r>
            <w:r w:rsidR="007E79AB" w:rsidRPr="00B270FE">
              <w:rPr>
                <w:rFonts w:eastAsia="Times New Roman"/>
                <w:sz w:val="24"/>
                <w:szCs w:val="24"/>
              </w:rPr>
              <w:t xml:space="preserve">tiek </w:t>
            </w:r>
            <w:r w:rsidR="00266CD0" w:rsidRPr="00B270FE">
              <w:rPr>
                <w:rFonts w:eastAsia="Times New Roman"/>
                <w:sz w:val="24"/>
                <w:szCs w:val="24"/>
              </w:rPr>
              <w:t>pārbaudīta būves piederība</w:t>
            </w:r>
            <w:r w:rsidR="007E79AB" w:rsidRPr="00B270FE">
              <w:rPr>
                <w:rFonts w:eastAsia="Times New Roman"/>
                <w:sz w:val="24"/>
                <w:szCs w:val="24"/>
              </w:rPr>
              <w:t xml:space="preserve"> ar ēkas īpašuma tiesību pierādošiem dokumentiem.</w:t>
            </w:r>
          </w:p>
          <w:p w14:paraId="5DF89BF3" w14:textId="67355C04" w:rsidR="003D4C65" w:rsidRPr="00B270FE" w:rsidRDefault="00E40DEC" w:rsidP="003D4C65">
            <w:pPr>
              <w:spacing w:after="0" w:line="240" w:lineRule="auto"/>
              <w:jc w:val="both"/>
              <w:rPr>
                <w:rFonts w:eastAsia="Times New Roman"/>
                <w:sz w:val="24"/>
                <w:szCs w:val="24"/>
              </w:rPr>
            </w:pPr>
            <w:r w:rsidRPr="00B270FE">
              <w:rPr>
                <w:rFonts w:eastAsia="Times New Roman"/>
                <w:sz w:val="24"/>
                <w:szCs w:val="24"/>
              </w:rPr>
              <w:t xml:space="preserve">Tādējādi, kaut arī zemes īpašniekam šobrīd </w:t>
            </w:r>
            <w:r w:rsidR="00A74860" w:rsidRPr="00B270FE">
              <w:rPr>
                <w:rFonts w:eastAsia="Times New Roman"/>
                <w:sz w:val="24"/>
                <w:szCs w:val="24"/>
              </w:rPr>
              <w:t xml:space="preserve">teorētiski </w:t>
            </w:r>
            <w:r w:rsidRPr="00B270FE">
              <w:rPr>
                <w:rFonts w:eastAsia="Times New Roman"/>
                <w:sz w:val="24"/>
                <w:szCs w:val="24"/>
              </w:rPr>
              <w:t>nav šķērslis celt prasību vispārējā kārtībā tiesā, lūdzot atzīt īpašuma tiesības uz nenoskaidrotas piederības būvi</w:t>
            </w:r>
            <w:r w:rsidR="00A427E7" w:rsidRPr="00B270FE">
              <w:rPr>
                <w:rFonts w:eastAsia="Times New Roman"/>
                <w:sz w:val="24"/>
                <w:szCs w:val="24"/>
              </w:rPr>
              <w:t>,</w:t>
            </w:r>
            <w:r w:rsidRPr="00B270FE">
              <w:rPr>
                <w:rFonts w:eastAsia="Times New Roman"/>
                <w:sz w:val="24"/>
                <w:szCs w:val="24"/>
              </w:rPr>
              <w:t xml:space="preserve"> atrodošos uz viņa zemes, īpašuma atzīšana </w:t>
            </w:r>
            <w:r w:rsidRPr="00B270FE">
              <w:rPr>
                <w:rFonts w:eastAsia="Times New Roman"/>
                <w:sz w:val="24"/>
                <w:szCs w:val="24"/>
              </w:rPr>
              <w:lastRenderedPageBreak/>
              <w:t xml:space="preserve">(konstatēšana) risināma ar īpašuma prasību vispārējās tiesvedības ceļā, kas nereti nav motivējošs faktors īpašuma tiesību sakārtošanai </w:t>
            </w:r>
            <w:r w:rsidR="00821F51" w:rsidRPr="00B270FE">
              <w:rPr>
                <w:rFonts w:eastAsia="Times New Roman"/>
                <w:sz w:val="24"/>
                <w:szCs w:val="24"/>
              </w:rPr>
              <w:t xml:space="preserve">gan </w:t>
            </w:r>
            <w:r w:rsidRPr="00B270FE">
              <w:rPr>
                <w:rFonts w:eastAsia="Times New Roman"/>
                <w:sz w:val="24"/>
                <w:szCs w:val="24"/>
              </w:rPr>
              <w:t>izmaksu (tiesāšanās izdevumi)</w:t>
            </w:r>
            <w:r w:rsidR="00821F51" w:rsidRPr="00B270FE">
              <w:rPr>
                <w:rFonts w:eastAsia="Times New Roman"/>
                <w:sz w:val="24"/>
                <w:szCs w:val="24"/>
              </w:rPr>
              <w:t xml:space="preserve">, gan </w:t>
            </w:r>
            <w:r w:rsidRPr="00B270FE">
              <w:rPr>
                <w:rFonts w:eastAsia="Times New Roman"/>
                <w:sz w:val="24"/>
                <w:szCs w:val="24"/>
              </w:rPr>
              <w:t>dokumentu trūkuma dēļ.</w:t>
            </w:r>
            <w:r w:rsidR="00BC659A" w:rsidRPr="00B270FE">
              <w:rPr>
                <w:rFonts w:eastAsia="Times New Roman"/>
                <w:sz w:val="24"/>
                <w:szCs w:val="24"/>
              </w:rPr>
              <w:t xml:space="preserve"> </w:t>
            </w:r>
            <w:r w:rsidR="00D34B95" w:rsidRPr="00B270FE">
              <w:rPr>
                <w:rFonts w:eastAsia="Times New Roman"/>
                <w:sz w:val="24"/>
                <w:szCs w:val="24"/>
              </w:rPr>
              <w:t>Tāpat saskaņā ar tiesu praksi, ne vienmēr zemes īpašniekam, kas vēršas tiesā C</w:t>
            </w:r>
            <w:r w:rsidR="005001F5" w:rsidRPr="00B270FE">
              <w:rPr>
                <w:rFonts w:eastAsia="Times New Roman"/>
                <w:sz w:val="24"/>
                <w:szCs w:val="24"/>
              </w:rPr>
              <w:t>ivillikuma</w:t>
            </w:r>
            <w:r w:rsidR="00D34B95" w:rsidRPr="00B270FE">
              <w:rPr>
                <w:rFonts w:eastAsia="Times New Roman"/>
                <w:sz w:val="24"/>
                <w:szCs w:val="24"/>
              </w:rPr>
              <w:t xml:space="preserve"> 968.</w:t>
            </w:r>
            <w:r w:rsidR="002160A6" w:rsidRPr="00B270FE">
              <w:rPr>
                <w:rFonts w:eastAsia="Times New Roman"/>
                <w:sz w:val="24"/>
                <w:szCs w:val="24"/>
              </w:rPr>
              <w:t> </w:t>
            </w:r>
            <w:r w:rsidR="00D34B95" w:rsidRPr="00B270FE">
              <w:rPr>
                <w:rFonts w:eastAsia="Times New Roman"/>
                <w:sz w:val="24"/>
                <w:szCs w:val="24"/>
              </w:rPr>
              <w:t xml:space="preserve">panta kārtībā, tiek atzītas īpašuma tiesības uz būvēm, kas atrodas uz viņa zemes. </w:t>
            </w:r>
            <w:r w:rsidR="003D4C65" w:rsidRPr="00B270FE">
              <w:rPr>
                <w:rFonts w:eastAsia="Times New Roman"/>
                <w:sz w:val="24"/>
                <w:szCs w:val="24"/>
              </w:rPr>
              <w:t>Savukārt, kā norād</w:t>
            </w:r>
            <w:r w:rsidR="00CE7E76" w:rsidRPr="00B270FE">
              <w:rPr>
                <w:rFonts w:eastAsia="Times New Roman"/>
                <w:sz w:val="24"/>
                <w:szCs w:val="24"/>
              </w:rPr>
              <w:t>ījuši</w:t>
            </w:r>
            <w:r w:rsidR="003D4C65" w:rsidRPr="00B270FE">
              <w:rPr>
                <w:rFonts w:eastAsia="Times New Roman"/>
                <w:sz w:val="24"/>
                <w:szCs w:val="24"/>
              </w:rPr>
              <w:t xml:space="preserve"> </w:t>
            </w:r>
            <w:r w:rsidR="00A427E7" w:rsidRPr="00B270FE">
              <w:rPr>
                <w:rFonts w:eastAsia="Times New Roman"/>
                <w:sz w:val="24"/>
                <w:szCs w:val="24"/>
              </w:rPr>
              <w:t xml:space="preserve">lielākā daļa tiesnešu </w:t>
            </w:r>
            <w:r w:rsidR="00656F54" w:rsidRPr="00B270FE">
              <w:rPr>
                <w:rFonts w:eastAsia="Times New Roman"/>
                <w:sz w:val="24"/>
                <w:szCs w:val="24"/>
              </w:rPr>
              <w:t>T</w:t>
            </w:r>
            <w:r w:rsidR="00BC659A" w:rsidRPr="00B270FE">
              <w:rPr>
                <w:rFonts w:eastAsia="Times New Roman"/>
                <w:sz w:val="24"/>
                <w:szCs w:val="24"/>
              </w:rPr>
              <w:t>ieslietu ministrijas</w:t>
            </w:r>
            <w:r w:rsidR="00656F54" w:rsidRPr="00B270FE">
              <w:rPr>
                <w:rFonts w:eastAsia="Times New Roman"/>
                <w:sz w:val="24"/>
                <w:szCs w:val="24"/>
              </w:rPr>
              <w:t xml:space="preserve"> veiktā </w:t>
            </w:r>
            <w:r w:rsidR="003D4C65" w:rsidRPr="00B270FE">
              <w:rPr>
                <w:rFonts w:eastAsia="Times New Roman"/>
                <w:sz w:val="24"/>
                <w:szCs w:val="24"/>
              </w:rPr>
              <w:t>aptaujā, nostiprinājuma lūgumi, kas pamatoti ar atsauci uz Civillikuma 968.</w:t>
            </w:r>
            <w:r w:rsidR="002160A6" w:rsidRPr="00B270FE">
              <w:rPr>
                <w:rFonts w:eastAsia="Times New Roman"/>
                <w:sz w:val="24"/>
                <w:szCs w:val="24"/>
              </w:rPr>
              <w:t> </w:t>
            </w:r>
            <w:r w:rsidR="00A427E7" w:rsidRPr="00B270FE">
              <w:rPr>
                <w:rFonts w:eastAsia="Times New Roman"/>
                <w:sz w:val="24"/>
                <w:szCs w:val="24"/>
              </w:rPr>
              <w:t>pantu</w:t>
            </w:r>
            <w:r w:rsidR="003D4C65" w:rsidRPr="00B270FE">
              <w:rPr>
                <w:rFonts w:eastAsia="Times New Roman"/>
                <w:sz w:val="24"/>
                <w:szCs w:val="24"/>
              </w:rPr>
              <w:t xml:space="preserve">, Spēkā stāšanās likuma 14. pantu un dokumentu, kas apliecina, ka ēkas (būves) zemesgrāmatā, VZD vai pašvaldībā nav reģistrētas kā patstāvīgi īpašuma objekti, tiek atstāti bez ievērības </w:t>
            </w:r>
            <w:r w:rsidR="00CE7E76" w:rsidRPr="00B270FE">
              <w:rPr>
                <w:rFonts w:eastAsia="Times New Roman"/>
                <w:sz w:val="24"/>
                <w:szCs w:val="24"/>
              </w:rPr>
              <w:t xml:space="preserve">tieši </w:t>
            </w:r>
            <w:r w:rsidR="003D4C65" w:rsidRPr="00B270FE">
              <w:rPr>
                <w:rFonts w:eastAsia="Times New Roman"/>
                <w:sz w:val="24"/>
                <w:szCs w:val="24"/>
              </w:rPr>
              <w:t>ievērojot judikatūras atziņas.</w:t>
            </w:r>
          </w:p>
          <w:p w14:paraId="587F3F02" w14:textId="5F8E7464" w:rsidR="00D679D8" w:rsidRPr="00B270FE" w:rsidRDefault="00D679D8" w:rsidP="003D4C65">
            <w:pPr>
              <w:spacing w:after="0" w:line="240" w:lineRule="auto"/>
              <w:jc w:val="both"/>
              <w:rPr>
                <w:rFonts w:eastAsia="Times New Roman"/>
                <w:b/>
                <w:bCs/>
                <w:sz w:val="24"/>
                <w:szCs w:val="24"/>
              </w:rPr>
            </w:pPr>
            <w:r w:rsidRPr="00B270FE">
              <w:rPr>
                <w:rFonts w:eastAsia="Times New Roman"/>
                <w:b/>
                <w:bCs/>
                <w:sz w:val="24"/>
                <w:szCs w:val="24"/>
              </w:rPr>
              <w:t>Šāda prakse nav uzskatāma par atbilstošu Civillikumā nostiprinātajam zemes un ēkas vienotības principam, jo šādā veid</w:t>
            </w:r>
            <w:r w:rsidR="00EA66ED" w:rsidRPr="00B270FE">
              <w:rPr>
                <w:rFonts w:eastAsia="Times New Roman"/>
                <w:b/>
                <w:bCs/>
                <w:sz w:val="24"/>
                <w:szCs w:val="24"/>
              </w:rPr>
              <w:t>ā</w:t>
            </w:r>
            <w:r w:rsidRPr="00B270FE">
              <w:rPr>
                <w:rFonts w:eastAsia="Times New Roman"/>
                <w:b/>
                <w:bCs/>
                <w:sz w:val="24"/>
                <w:szCs w:val="24"/>
              </w:rPr>
              <w:t xml:space="preserve"> tiek atbalstīts pieņēmums, ka ēkai (būvei) un zemei var būt atšķirīgi īpašnieki.</w:t>
            </w:r>
          </w:p>
          <w:p w14:paraId="1CFBF25C" w14:textId="0517F673" w:rsidR="00821F51" w:rsidRPr="00B270FE" w:rsidRDefault="00266CD0" w:rsidP="006D39B9">
            <w:pPr>
              <w:spacing w:after="0" w:line="240" w:lineRule="auto"/>
              <w:jc w:val="both"/>
              <w:rPr>
                <w:rFonts w:eastAsia="Times New Roman"/>
                <w:sz w:val="24"/>
                <w:szCs w:val="24"/>
              </w:rPr>
            </w:pPr>
            <w:r w:rsidRPr="00B270FE">
              <w:rPr>
                <w:rFonts w:eastAsia="Times New Roman"/>
                <w:sz w:val="24"/>
                <w:szCs w:val="24"/>
              </w:rPr>
              <w:t xml:space="preserve">Tiesu praksē gan ir konstatējami </w:t>
            </w:r>
            <w:r w:rsidR="007E79AB" w:rsidRPr="00B270FE">
              <w:rPr>
                <w:rFonts w:eastAsia="Times New Roman"/>
                <w:sz w:val="24"/>
                <w:szCs w:val="24"/>
              </w:rPr>
              <w:t xml:space="preserve">arī </w:t>
            </w:r>
            <w:r w:rsidRPr="00B270FE">
              <w:rPr>
                <w:rFonts w:eastAsia="Times New Roman"/>
                <w:sz w:val="24"/>
                <w:szCs w:val="24"/>
              </w:rPr>
              <w:t>atšķirīgi viedokļi. Tā</w:t>
            </w:r>
            <w:r w:rsidR="008D7EB9" w:rsidRPr="00B270FE">
              <w:rPr>
                <w:rFonts w:eastAsia="Times New Roman"/>
                <w:sz w:val="24"/>
                <w:szCs w:val="24"/>
              </w:rPr>
              <w:t xml:space="preserve">, </w:t>
            </w:r>
            <w:r w:rsidRPr="00B270FE">
              <w:rPr>
                <w:rFonts w:eastAsia="Times New Roman"/>
                <w:sz w:val="24"/>
                <w:szCs w:val="24"/>
              </w:rPr>
              <w:t>piemēram</w:t>
            </w:r>
            <w:r w:rsidR="00BC2012" w:rsidRPr="00B270FE">
              <w:rPr>
                <w:rFonts w:eastAsia="Times New Roman"/>
                <w:sz w:val="24"/>
                <w:szCs w:val="24"/>
              </w:rPr>
              <w:t xml:space="preserve">, </w:t>
            </w:r>
            <w:r w:rsidR="006D39B9" w:rsidRPr="00B270FE">
              <w:rPr>
                <w:rFonts w:eastAsia="Times New Roman"/>
                <w:sz w:val="24"/>
                <w:szCs w:val="24"/>
              </w:rPr>
              <w:t xml:space="preserve"> </w:t>
            </w:r>
            <w:r w:rsidRPr="00B270FE">
              <w:rPr>
                <w:rFonts w:eastAsia="Times New Roman"/>
                <w:sz w:val="24"/>
                <w:szCs w:val="24"/>
              </w:rPr>
              <w:t xml:space="preserve">Rīgas apgabaltiesa 2018. gada 2. februāra lēmumā Nr. CA-0655-18/35  secinājusi, ka apliecinājums, ka būves nav reģistrētas kā patstāvīgi īpašuma objekti pašvaldībā vai VZD, ir pietiekams, lai lemtu jautājumu par uz zemes esošas, bet zemesgrāmatā neierakstītas ēkas piederību. </w:t>
            </w:r>
            <w:r w:rsidR="006D39B9" w:rsidRPr="00B270FE">
              <w:rPr>
                <w:rFonts w:eastAsia="Times New Roman"/>
                <w:sz w:val="24"/>
                <w:szCs w:val="24"/>
              </w:rPr>
              <w:t xml:space="preserve">Vēl kādā Rīgas apgabaltiesas skatītā lietā (17.10.2019. lēmums lietā Nr. CA-2980-19/34) tiesa atcēlusi tiesneša lēmumu, ar kuru tika atteikts zemes īpašniekam nostiprināt </w:t>
            </w:r>
            <w:r w:rsidR="003D4C65" w:rsidRPr="00B270FE">
              <w:rPr>
                <w:rFonts w:eastAsia="Times New Roman"/>
                <w:sz w:val="24"/>
                <w:szCs w:val="24"/>
              </w:rPr>
              <w:t>nenoskaidrotas piederības būvi.</w:t>
            </w:r>
          </w:p>
          <w:p w14:paraId="0777413A" w14:textId="564939F5" w:rsidR="003D4C65" w:rsidRPr="00B270FE" w:rsidRDefault="00F6106B" w:rsidP="003D4C65">
            <w:pPr>
              <w:spacing w:after="0" w:line="240" w:lineRule="auto"/>
              <w:jc w:val="both"/>
              <w:rPr>
                <w:rFonts w:eastAsia="Times New Roman"/>
                <w:i/>
                <w:iCs/>
                <w:sz w:val="24"/>
                <w:szCs w:val="24"/>
              </w:rPr>
            </w:pPr>
            <w:r w:rsidRPr="00B270FE">
              <w:rPr>
                <w:rFonts w:eastAsia="Times New Roman"/>
                <w:sz w:val="24"/>
                <w:szCs w:val="24"/>
              </w:rPr>
              <w:t>Saskaņā ar judikatūru</w:t>
            </w:r>
            <w:r w:rsidR="00A427E7" w:rsidRPr="00B270FE">
              <w:rPr>
                <w:rFonts w:eastAsia="Times New Roman"/>
                <w:sz w:val="24"/>
                <w:szCs w:val="24"/>
              </w:rPr>
              <w:t>,</w:t>
            </w:r>
            <w:r w:rsidRPr="00B270FE">
              <w:rPr>
                <w:rFonts w:eastAsia="Times New Roman"/>
                <w:sz w:val="24"/>
                <w:szCs w:val="24"/>
              </w:rPr>
              <w:t xml:space="preserve"> j</w:t>
            </w:r>
            <w:r w:rsidR="003D4C65" w:rsidRPr="00B270FE">
              <w:rPr>
                <w:rFonts w:eastAsia="Times New Roman"/>
                <w:sz w:val="24"/>
                <w:szCs w:val="24"/>
              </w:rPr>
              <w:t>a nav citu personu, kas varētu pretendēt uz strīdus īpašumu, prasība ceļama pret valsti, kurai piekrīt bezīpašnieka manta (</w:t>
            </w:r>
            <w:r w:rsidR="003D4C65" w:rsidRPr="00B270FE">
              <w:rPr>
                <w:rFonts w:eastAsia="Times New Roman"/>
                <w:i/>
                <w:iCs/>
                <w:sz w:val="24"/>
                <w:szCs w:val="24"/>
              </w:rPr>
              <w:t>Augstākās tiesas Civillietu departamenta 2017. gada 24. novembra lēmuma lietā Nr. SKC-1023/2017 10. punkts).</w:t>
            </w:r>
          </w:p>
          <w:p w14:paraId="683A055E" w14:textId="404296BD" w:rsidR="00D679D8" w:rsidRPr="00B270FE" w:rsidRDefault="00F4198E" w:rsidP="00D679D8">
            <w:pPr>
              <w:spacing w:after="0" w:line="240" w:lineRule="auto"/>
              <w:jc w:val="both"/>
              <w:rPr>
                <w:rFonts w:eastAsia="Times New Roman"/>
                <w:sz w:val="24"/>
                <w:szCs w:val="24"/>
              </w:rPr>
            </w:pPr>
            <w:r w:rsidRPr="00B270FE">
              <w:rPr>
                <w:rFonts w:eastAsia="Times New Roman"/>
                <w:sz w:val="24"/>
                <w:szCs w:val="24"/>
              </w:rPr>
              <w:t>No j</w:t>
            </w:r>
            <w:r w:rsidR="00E60CDD" w:rsidRPr="00B270FE">
              <w:rPr>
                <w:rFonts w:eastAsia="Times New Roman"/>
                <w:sz w:val="24"/>
                <w:szCs w:val="24"/>
              </w:rPr>
              <w:t>udikatūrā paust</w:t>
            </w:r>
            <w:r w:rsidRPr="00B270FE">
              <w:rPr>
                <w:rFonts w:eastAsia="Times New Roman"/>
                <w:sz w:val="24"/>
                <w:szCs w:val="24"/>
              </w:rPr>
              <w:t>ajām</w:t>
            </w:r>
            <w:r w:rsidR="00E60CDD" w:rsidRPr="00B270FE">
              <w:rPr>
                <w:rFonts w:eastAsia="Times New Roman"/>
                <w:sz w:val="24"/>
                <w:szCs w:val="24"/>
              </w:rPr>
              <w:t xml:space="preserve"> atziņ</w:t>
            </w:r>
            <w:r w:rsidRPr="00B270FE">
              <w:rPr>
                <w:rFonts w:eastAsia="Times New Roman"/>
                <w:sz w:val="24"/>
                <w:szCs w:val="24"/>
              </w:rPr>
              <w:t xml:space="preserve">ām </w:t>
            </w:r>
            <w:r w:rsidR="00E60CDD" w:rsidRPr="00B270FE">
              <w:rPr>
                <w:rFonts w:eastAsia="Times New Roman"/>
                <w:sz w:val="24"/>
                <w:szCs w:val="24"/>
              </w:rPr>
              <w:t>nepārprotami izriet, ka būves piederība prasības kārtībā tiek pārbaudīta ar ēkas īpašuma tiesību pierādošiem dokumentiem un šādu dokumentu neesamība ir pamats celt prasību pret valsti.</w:t>
            </w:r>
            <w:r w:rsidR="00D679D8" w:rsidRPr="00B270FE">
              <w:rPr>
                <w:rFonts w:eastAsia="Times New Roman"/>
                <w:sz w:val="24"/>
                <w:szCs w:val="24"/>
              </w:rPr>
              <w:t xml:space="preserve"> </w:t>
            </w:r>
            <w:r w:rsidR="00D679D8" w:rsidRPr="00B270FE">
              <w:rPr>
                <w:rFonts w:eastAsia="Times New Roman"/>
                <w:b/>
                <w:bCs/>
                <w:sz w:val="24"/>
                <w:szCs w:val="24"/>
              </w:rPr>
              <w:t>Šāda pieeja</w:t>
            </w:r>
            <w:r w:rsidR="00D679D8" w:rsidRPr="00B270FE">
              <w:rPr>
                <w:rFonts w:eastAsia="Times New Roman"/>
                <w:sz w:val="24"/>
                <w:szCs w:val="24"/>
              </w:rPr>
              <w:t xml:space="preserve"> </w:t>
            </w:r>
            <w:r w:rsidR="00D679D8" w:rsidRPr="00B270FE">
              <w:rPr>
                <w:rFonts w:eastAsia="Times New Roman"/>
                <w:b/>
                <w:bCs/>
                <w:sz w:val="24"/>
                <w:szCs w:val="24"/>
              </w:rPr>
              <w:t>neveicina piespiedu dalīta īpašuma attiecību izbeigšanu un ir pretrunā Spēkā stāšanās likuma 14. panta ceturtās daļas būtībai</w:t>
            </w:r>
            <w:r w:rsidR="00D679D8" w:rsidRPr="00B270FE">
              <w:rPr>
                <w:rFonts w:eastAsia="Times New Roman"/>
                <w:sz w:val="24"/>
                <w:szCs w:val="24"/>
              </w:rPr>
              <w:t>.</w:t>
            </w:r>
          </w:p>
          <w:p w14:paraId="71C7379D" w14:textId="035649F6" w:rsidR="006F700D" w:rsidRPr="00B270FE" w:rsidRDefault="006F700D" w:rsidP="006F700D">
            <w:pPr>
              <w:spacing w:after="0" w:line="240" w:lineRule="auto"/>
              <w:jc w:val="both"/>
              <w:rPr>
                <w:rFonts w:eastAsia="Times New Roman"/>
                <w:sz w:val="24"/>
                <w:szCs w:val="24"/>
              </w:rPr>
            </w:pPr>
            <w:r w:rsidRPr="00B270FE">
              <w:rPr>
                <w:rFonts w:eastAsia="Times New Roman"/>
                <w:sz w:val="24"/>
                <w:szCs w:val="24"/>
              </w:rPr>
              <w:t>Šobrīd tiesu praksē konstatējami arī dažādi un atšķirīgi procesuālie risinājumi īpašuma tiesību atzīšanas jautājumos.</w:t>
            </w:r>
            <w:r w:rsidRPr="00B270FE">
              <w:rPr>
                <w:rFonts w:eastAsia="Times New Roman"/>
                <w:sz w:val="24"/>
                <w:szCs w:val="24"/>
                <w:vertAlign w:val="superscript"/>
              </w:rPr>
              <w:footnoteReference w:id="12"/>
            </w:r>
          </w:p>
          <w:p w14:paraId="02AD805E" w14:textId="666E0366" w:rsidR="006F700D" w:rsidRPr="00B270FE" w:rsidRDefault="006F700D" w:rsidP="006F700D">
            <w:pPr>
              <w:spacing w:after="0" w:line="240" w:lineRule="auto"/>
              <w:jc w:val="both"/>
              <w:rPr>
                <w:rFonts w:eastAsia="Times New Roman"/>
                <w:sz w:val="24"/>
                <w:szCs w:val="24"/>
              </w:rPr>
            </w:pPr>
            <w:r w:rsidRPr="00B270FE">
              <w:rPr>
                <w:rFonts w:eastAsia="Times New Roman"/>
                <w:sz w:val="24"/>
                <w:szCs w:val="24"/>
              </w:rPr>
              <w:t>Pirmkārt, būtisku pagriezienu īpašuma atzīšanas lietās ieviesa Augstākās tiesas Senāta Civillietu departamenta 2017.</w:t>
            </w:r>
            <w:r w:rsidR="002160A6" w:rsidRPr="00B270FE">
              <w:rPr>
                <w:rFonts w:eastAsia="Times New Roman"/>
                <w:sz w:val="24"/>
                <w:szCs w:val="24"/>
              </w:rPr>
              <w:t> </w:t>
            </w:r>
            <w:r w:rsidRPr="00B270FE">
              <w:rPr>
                <w:rFonts w:eastAsia="Times New Roman"/>
                <w:sz w:val="24"/>
                <w:szCs w:val="24"/>
              </w:rPr>
              <w:t>gada 24.</w:t>
            </w:r>
            <w:r w:rsidR="002160A6" w:rsidRPr="00B270FE">
              <w:rPr>
                <w:rFonts w:eastAsia="Times New Roman"/>
                <w:sz w:val="24"/>
                <w:szCs w:val="24"/>
              </w:rPr>
              <w:t> </w:t>
            </w:r>
            <w:r w:rsidRPr="00B270FE">
              <w:rPr>
                <w:rFonts w:eastAsia="Times New Roman"/>
                <w:sz w:val="24"/>
                <w:szCs w:val="24"/>
              </w:rPr>
              <w:t xml:space="preserve">novembra lēmums lietā </w:t>
            </w:r>
            <w:r w:rsidR="002160A6" w:rsidRPr="00B270FE">
              <w:rPr>
                <w:rFonts w:eastAsia="Times New Roman"/>
                <w:sz w:val="24"/>
                <w:szCs w:val="24"/>
              </w:rPr>
              <w:t>Nr. </w:t>
            </w:r>
            <w:r w:rsidRPr="00B270FE">
              <w:rPr>
                <w:rFonts w:eastAsia="Times New Roman"/>
                <w:sz w:val="24"/>
                <w:szCs w:val="24"/>
              </w:rPr>
              <w:t xml:space="preserve">SKC-1023/2017 (judikatūras maiņa), kas nostiprināja dalītā īpašuma prezumpciju </w:t>
            </w:r>
            <w:r w:rsidRPr="00B270FE">
              <w:rPr>
                <w:rFonts w:eastAsia="Times New Roman"/>
                <w:b/>
                <w:bCs/>
                <w:sz w:val="24"/>
                <w:szCs w:val="24"/>
              </w:rPr>
              <w:t>pretēji</w:t>
            </w:r>
            <w:r w:rsidRPr="00B270FE">
              <w:rPr>
                <w:rFonts w:eastAsia="Times New Roman"/>
                <w:sz w:val="24"/>
                <w:szCs w:val="24"/>
              </w:rPr>
              <w:t xml:space="preserve"> </w:t>
            </w:r>
            <w:r w:rsidRPr="00B270FE">
              <w:rPr>
                <w:rFonts w:eastAsia="Times New Roman"/>
                <w:b/>
                <w:bCs/>
                <w:sz w:val="24"/>
                <w:szCs w:val="24"/>
              </w:rPr>
              <w:t>Spēkā stāšanās likuma 14. panta ceturtās daļas būtībai</w:t>
            </w:r>
            <w:r w:rsidRPr="00B270FE">
              <w:rPr>
                <w:rFonts w:eastAsia="Times New Roman"/>
                <w:sz w:val="24"/>
                <w:szCs w:val="24"/>
              </w:rPr>
              <w:t>. Šajā lēmumā izteiktās atziņas pauž, ka sevišķās tiesāšanas kārtībā nevar nodibināt (radīt) lietu tiesības</w:t>
            </w:r>
            <w:r w:rsidRPr="00B270FE">
              <w:rPr>
                <w:rFonts w:eastAsia="Times New Roman"/>
                <w:sz w:val="24"/>
                <w:szCs w:val="24"/>
                <w:vertAlign w:val="superscript"/>
              </w:rPr>
              <w:footnoteReference w:id="13"/>
            </w:r>
            <w:r w:rsidRPr="00B270FE">
              <w:rPr>
                <w:rFonts w:eastAsia="Times New Roman"/>
                <w:sz w:val="24"/>
                <w:szCs w:val="24"/>
              </w:rPr>
              <w:t xml:space="preserve"> un </w:t>
            </w:r>
            <w:r w:rsidR="002160A6" w:rsidRPr="00B270FE">
              <w:rPr>
                <w:rFonts w:eastAsia="Times New Roman"/>
                <w:sz w:val="24"/>
                <w:szCs w:val="24"/>
              </w:rPr>
              <w:t>"</w:t>
            </w:r>
            <w:r w:rsidRPr="00B270FE">
              <w:rPr>
                <w:rFonts w:eastAsia="Times New Roman"/>
                <w:sz w:val="24"/>
                <w:szCs w:val="24"/>
              </w:rPr>
              <w:t>ja nav personu, kas varētu pretendēt uz strīdus īpašumu, prasība ceļama pret valsti, kurai piekrīt bezīpašnieka manta</w:t>
            </w:r>
            <w:r w:rsidR="002160A6" w:rsidRPr="00B270FE">
              <w:rPr>
                <w:rFonts w:eastAsia="Times New Roman"/>
                <w:sz w:val="24"/>
                <w:szCs w:val="24"/>
              </w:rPr>
              <w:t>"</w:t>
            </w:r>
            <w:r w:rsidRPr="00B270FE">
              <w:rPr>
                <w:rFonts w:eastAsia="Times New Roman"/>
                <w:sz w:val="24"/>
                <w:szCs w:val="24"/>
              </w:rPr>
              <w:t>.</w:t>
            </w:r>
          </w:p>
          <w:p w14:paraId="55225337" w14:textId="41FE962E" w:rsidR="006F700D" w:rsidRPr="00B270FE" w:rsidRDefault="006F700D" w:rsidP="006F700D">
            <w:pPr>
              <w:spacing w:after="0" w:line="240" w:lineRule="auto"/>
              <w:jc w:val="both"/>
              <w:rPr>
                <w:rFonts w:eastAsia="Times New Roman"/>
                <w:sz w:val="24"/>
                <w:szCs w:val="24"/>
              </w:rPr>
            </w:pPr>
            <w:r w:rsidRPr="00B270FE">
              <w:rPr>
                <w:rFonts w:eastAsia="Times New Roman"/>
                <w:sz w:val="24"/>
                <w:szCs w:val="24"/>
              </w:rPr>
              <w:t xml:space="preserve">Bez tam, tiesu praksē joprojām ir konstatējamas lietas, kur sevišķās tiesvedības kārtībā tiek atzītas (konstatētas) īpašuma tiesības uz ieilguma </w:t>
            </w:r>
            <w:r w:rsidRPr="00B270FE">
              <w:rPr>
                <w:rFonts w:eastAsia="Times New Roman"/>
                <w:sz w:val="24"/>
                <w:szCs w:val="24"/>
              </w:rPr>
              <w:lastRenderedPageBreak/>
              <w:t xml:space="preserve">vai darījuma pamata gan juridiskā fakta konstatācijas, gan uzaicinājuma kārtībā (skat., piem., Rīgas pilsētas Vidzemes priekšpilsētas tiesas </w:t>
            </w:r>
            <w:r w:rsidR="002160A6" w:rsidRPr="00B270FE">
              <w:rPr>
                <w:rFonts w:eastAsia="Times New Roman"/>
                <w:sz w:val="24"/>
                <w:szCs w:val="24"/>
              </w:rPr>
              <w:t xml:space="preserve">2020. gada 26. maija </w:t>
            </w:r>
            <w:r w:rsidRPr="00B270FE">
              <w:rPr>
                <w:rFonts w:eastAsia="Times New Roman"/>
                <w:sz w:val="24"/>
                <w:szCs w:val="24"/>
              </w:rPr>
              <w:t>spriedumu lietā Nr.</w:t>
            </w:r>
            <w:r w:rsidR="00C42030" w:rsidRPr="00B270FE">
              <w:rPr>
                <w:rFonts w:eastAsia="Times New Roman"/>
                <w:sz w:val="24"/>
                <w:szCs w:val="24"/>
              </w:rPr>
              <w:t> </w:t>
            </w:r>
            <w:r w:rsidRPr="00B270FE">
              <w:rPr>
                <w:rFonts w:eastAsia="Times New Roman"/>
                <w:sz w:val="24"/>
                <w:szCs w:val="24"/>
              </w:rPr>
              <w:t xml:space="preserve">C30425720, Rīgas pilsētas Vidzemes priekšpilsētas tiesas </w:t>
            </w:r>
            <w:r w:rsidR="00C42030" w:rsidRPr="00B270FE">
              <w:rPr>
                <w:rFonts w:eastAsia="Times New Roman"/>
                <w:sz w:val="24"/>
                <w:szCs w:val="24"/>
              </w:rPr>
              <w:t xml:space="preserve">2020. gada 10. septembra </w:t>
            </w:r>
            <w:r w:rsidRPr="00B270FE">
              <w:rPr>
                <w:rFonts w:eastAsia="Times New Roman"/>
                <w:sz w:val="24"/>
                <w:szCs w:val="24"/>
              </w:rPr>
              <w:t>spriedumu lietā Nr.</w:t>
            </w:r>
            <w:r w:rsidR="00C42030" w:rsidRPr="00B270FE">
              <w:rPr>
                <w:rFonts w:eastAsia="Times New Roman"/>
                <w:sz w:val="24"/>
                <w:szCs w:val="24"/>
              </w:rPr>
              <w:t> </w:t>
            </w:r>
            <w:r w:rsidRPr="00B270FE">
              <w:rPr>
                <w:rFonts w:eastAsia="Times New Roman"/>
                <w:sz w:val="24"/>
                <w:szCs w:val="24"/>
              </w:rPr>
              <w:t>C30479120), kas vienlaikus norāda uz vienota procesuālā risinājuma nepieciešamību</w:t>
            </w:r>
            <w:r w:rsidR="00C42030" w:rsidRPr="00B270FE">
              <w:rPr>
                <w:rFonts w:eastAsia="Times New Roman"/>
                <w:sz w:val="24"/>
                <w:szCs w:val="24"/>
              </w:rPr>
              <w:t> </w:t>
            </w:r>
            <w:r w:rsidRPr="00B270FE">
              <w:rPr>
                <w:rFonts w:eastAsia="Times New Roman"/>
                <w:sz w:val="24"/>
                <w:szCs w:val="24"/>
              </w:rPr>
              <w:t>– likumdevējam radot skaidru regulējumu un tiesisko noteiktību īpašuma tiesību atzīšanas jautājumos uz Civillikuma 968.</w:t>
            </w:r>
            <w:r w:rsidR="00C42030" w:rsidRPr="00B270FE">
              <w:rPr>
                <w:rFonts w:eastAsia="Times New Roman"/>
                <w:sz w:val="24"/>
                <w:szCs w:val="24"/>
              </w:rPr>
              <w:t> </w:t>
            </w:r>
            <w:r w:rsidRPr="00B270FE">
              <w:rPr>
                <w:rFonts w:eastAsia="Times New Roman"/>
                <w:sz w:val="24"/>
                <w:szCs w:val="24"/>
              </w:rPr>
              <w:t>panta prezumpcijas pamata.</w:t>
            </w:r>
          </w:p>
          <w:p w14:paraId="559DA40E" w14:textId="0EA54497" w:rsidR="006F700D" w:rsidRPr="00B270FE" w:rsidRDefault="006F700D" w:rsidP="00D679D8">
            <w:pPr>
              <w:spacing w:after="0" w:line="240" w:lineRule="auto"/>
              <w:jc w:val="both"/>
              <w:rPr>
                <w:rFonts w:eastAsia="Times New Roman"/>
                <w:iCs/>
                <w:sz w:val="24"/>
                <w:szCs w:val="24"/>
              </w:rPr>
            </w:pPr>
            <w:r w:rsidRPr="00B270FE">
              <w:rPr>
                <w:rFonts w:eastAsia="Times New Roman"/>
                <w:iCs/>
                <w:sz w:val="24"/>
                <w:szCs w:val="24"/>
              </w:rPr>
              <w:t>Kopumā tiesu prakse parāda esošo problemātiku</w:t>
            </w:r>
            <w:r w:rsidR="00C42030" w:rsidRPr="00B270FE">
              <w:rPr>
                <w:rFonts w:eastAsia="Times New Roman"/>
                <w:iCs/>
                <w:sz w:val="24"/>
                <w:szCs w:val="24"/>
              </w:rPr>
              <w:t xml:space="preserve"> </w:t>
            </w:r>
            <w:r w:rsidRPr="00B270FE">
              <w:rPr>
                <w:rFonts w:eastAsia="Times New Roman"/>
                <w:iCs/>
                <w:sz w:val="24"/>
                <w:szCs w:val="24"/>
              </w:rPr>
              <w:t>gan procesuālajā kārtībā, kādā ēka ar nenoskaidrotu piederību pievienojama zemei, gan materiālo tiesību normu piemērošanā. Šādu situāciju radījusi judikatūr</w:t>
            </w:r>
            <w:r w:rsidR="003D2DB9" w:rsidRPr="00B270FE">
              <w:rPr>
                <w:rFonts w:eastAsia="Times New Roman"/>
                <w:iCs/>
                <w:sz w:val="24"/>
                <w:szCs w:val="24"/>
              </w:rPr>
              <w:t>as</w:t>
            </w:r>
            <w:r w:rsidRPr="00B270FE">
              <w:rPr>
                <w:rFonts w:eastAsia="Times New Roman"/>
                <w:iCs/>
                <w:sz w:val="24"/>
                <w:szCs w:val="24"/>
              </w:rPr>
              <w:t xml:space="preserve"> </w:t>
            </w:r>
            <w:r w:rsidR="003D2DB9" w:rsidRPr="00B270FE">
              <w:rPr>
                <w:rFonts w:eastAsia="Times New Roman"/>
                <w:b/>
                <w:bCs/>
                <w:sz w:val="24"/>
                <w:szCs w:val="24"/>
              </w:rPr>
              <w:t>pretēji</w:t>
            </w:r>
            <w:r w:rsidR="003D2DB9" w:rsidRPr="00B270FE">
              <w:rPr>
                <w:rFonts w:eastAsia="Times New Roman"/>
                <w:sz w:val="24"/>
                <w:szCs w:val="24"/>
              </w:rPr>
              <w:t xml:space="preserve"> </w:t>
            </w:r>
            <w:r w:rsidR="003D2DB9" w:rsidRPr="00B270FE">
              <w:rPr>
                <w:rFonts w:eastAsia="Times New Roman"/>
                <w:b/>
                <w:bCs/>
                <w:sz w:val="24"/>
                <w:szCs w:val="24"/>
              </w:rPr>
              <w:t>Spēkā stāšanās likuma 14. panta ceturtās daļas būtībai</w:t>
            </w:r>
            <w:r w:rsidR="003D2DB9" w:rsidRPr="00B270FE">
              <w:rPr>
                <w:rFonts w:eastAsia="Times New Roman"/>
                <w:iCs/>
                <w:sz w:val="24"/>
                <w:szCs w:val="24"/>
              </w:rPr>
              <w:t xml:space="preserve"> </w:t>
            </w:r>
            <w:r w:rsidRPr="00B270FE">
              <w:rPr>
                <w:rFonts w:eastAsia="Times New Roman"/>
                <w:iCs/>
                <w:sz w:val="24"/>
                <w:szCs w:val="24"/>
              </w:rPr>
              <w:t xml:space="preserve">stiprinātā dalītā īpašuma prezumpcija, gan </w:t>
            </w:r>
            <w:r w:rsidR="003D2DB9" w:rsidRPr="00B270FE">
              <w:rPr>
                <w:rFonts w:eastAsia="Times New Roman"/>
                <w:iCs/>
                <w:sz w:val="24"/>
                <w:szCs w:val="24"/>
              </w:rPr>
              <w:t xml:space="preserve">arī </w:t>
            </w:r>
            <w:r w:rsidRPr="00B270FE">
              <w:rPr>
                <w:rFonts w:eastAsia="Times New Roman"/>
                <w:iCs/>
                <w:sz w:val="24"/>
                <w:szCs w:val="24"/>
              </w:rPr>
              <w:t>tas, ka pašlaik spēkā esošajās tiesību normās nav noteikta procesuāla kārtība zemes īpašnieka īpašuma tiesību uz šādām ēkām reģistrēšanai zemesgrāmatā.</w:t>
            </w:r>
          </w:p>
          <w:p w14:paraId="171CC794" w14:textId="77777777" w:rsidR="00254CA5" w:rsidRPr="00B270FE" w:rsidRDefault="00254CA5" w:rsidP="006B09F2">
            <w:pPr>
              <w:spacing w:after="0" w:line="240" w:lineRule="auto"/>
              <w:jc w:val="both"/>
              <w:rPr>
                <w:rFonts w:eastAsia="Times New Roman"/>
                <w:b/>
                <w:bCs/>
                <w:sz w:val="24"/>
                <w:szCs w:val="24"/>
              </w:rPr>
            </w:pPr>
          </w:p>
          <w:p w14:paraId="239D09D7" w14:textId="27AC4697" w:rsidR="006B09F2" w:rsidRPr="00B270FE" w:rsidRDefault="006B09F2" w:rsidP="006B09F2">
            <w:pPr>
              <w:spacing w:after="0" w:line="240" w:lineRule="auto"/>
              <w:jc w:val="both"/>
              <w:rPr>
                <w:rFonts w:eastAsia="Times New Roman"/>
                <w:b/>
                <w:bCs/>
                <w:sz w:val="24"/>
                <w:szCs w:val="24"/>
              </w:rPr>
            </w:pPr>
            <w:r w:rsidRPr="00B270FE">
              <w:rPr>
                <w:rFonts w:eastAsia="Times New Roman"/>
                <w:b/>
                <w:bCs/>
                <w:sz w:val="24"/>
                <w:szCs w:val="24"/>
              </w:rPr>
              <w:t>Valsts institūciju iesaiste tiesvedības procesā</w:t>
            </w:r>
          </w:p>
          <w:p w14:paraId="036A2AF3" w14:textId="77777777" w:rsidR="006B09F2" w:rsidRPr="00B270FE" w:rsidRDefault="006B09F2" w:rsidP="009073EE">
            <w:pPr>
              <w:spacing w:after="0" w:line="240" w:lineRule="auto"/>
              <w:jc w:val="both"/>
              <w:rPr>
                <w:rFonts w:eastAsia="Times New Roman"/>
                <w:b/>
                <w:bCs/>
                <w:sz w:val="24"/>
                <w:szCs w:val="24"/>
              </w:rPr>
            </w:pPr>
          </w:p>
          <w:p w14:paraId="7701144F" w14:textId="101E1D28" w:rsidR="00D96BB7" w:rsidRPr="00B270FE" w:rsidRDefault="0097033D" w:rsidP="009073EE">
            <w:pPr>
              <w:spacing w:after="0" w:line="240" w:lineRule="auto"/>
              <w:jc w:val="both"/>
              <w:rPr>
                <w:rFonts w:eastAsia="Times New Roman"/>
                <w:sz w:val="24"/>
                <w:szCs w:val="24"/>
              </w:rPr>
            </w:pPr>
            <w:r w:rsidRPr="00B270FE">
              <w:rPr>
                <w:rFonts w:eastAsia="Times New Roman"/>
                <w:sz w:val="24"/>
                <w:szCs w:val="24"/>
              </w:rPr>
              <w:t>Judikatūrā ietvertās atziņas, ka zemes īpašuma tiesības pašas par sevi nav pamats īpašuma tiesību ierakstīšanai zemesgrāmatā uz ēkām, kas atrodas uz šīs zemes</w:t>
            </w:r>
            <w:r w:rsidR="00D679D8" w:rsidRPr="00B270FE">
              <w:rPr>
                <w:rFonts w:eastAsia="Times New Roman"/>
                <w:sz w:val="24"/>
                <w:szCs w:val="24"/>
              </w:rPr>
              <w:t>,</w:t>
            </w:r>
            <w:r w:rsidRPr="00B270FE">
              <w:rPr>
                <w:rFonts w:eastAsia="Times New Roman"/>
                <w:sz w:val="24"/>
                <w:szCs w:val="24"/>
              </w:rPr>
              <w:t xml:space="preserve"> ne tikai neveicina</w:t>
            </w:r>
            <w:r w:rsidR="006B09F2" w:rsidRPr="00B270FE">
              <w:rPr>
                <w:rFonts w:eastAsia="Times New Roman"/>
                <w:sz w:val="24"/>
                <w:szCs w:val="24"/>
              </w:rPr>
              <w:t xml:space="preserve"> dalītā īpašuma izbeigšanu</w:t>
            </w:r>
            <w:r w:rsidRPr="00B270FE">
              <w:rPr>
                <w:rFonts w:eastAsia="Times New Roman"/>
                <w:sz w:val="24"/>
                <w:szCs w:val="24"/>
              </w:rPr>
              <w:t xml:space="preserve">, bet </w:t>
            </w:r>
            <w:r w:rsidR="006B09F2" w:rsidRPr="00B270FE">
              <w:rPr>
                <w:rFonts w:eastAsia="Times New Roman"/>
                <w:sz w:val="24"/>
                <w:szCs w:val="24"/>
              </w:rPr>
              <w:t xml:space="preserve">praksē </w:t>
            </w:r>
            <w:r w:rsidRPr="00B270FE">
              <w:rPr>
                <w:rFonts w:eastAsia="Times New Roman"/>
                <w:sz w:val="24"/>
                <w:szCs w:val="24"/>
              </w:rPr>
              <w:t>ir radīju</w:t>
            </w:r>
            <w:r w:rsidR="009073EE" w:rsidRPr="00B270FE">
              <w:rPr>
                <w:rFonts w:eastAsia="Times New Roman"/>
                <w:sz w:val="24"/>
                <w:szCs w:val="24"/>
              </w:rPr>
              <w:t xml:space="preserve">šas </w:t>
            </w:r>
            <w:r w:rsidR="006B09F2" w:rsidRPr="00B270FE">
              <w:rPr>
                <w:rFonts w:eastAsia="Times New Roman"/>
                <w:sz w:val="24"/>
                <w:szCs w:val="24"/>
              </w:rPr>
              <w:t xml:space="preserve">pamatu </w:t>
            </w:r>
            <w:r w:rsidR="009073EE" w:rsidRPr="00B270FE">
              <w:rPr>
                <w:rFonts w:eastAsia="Times New Roman"/>
                <w:sz w:val="24"/>
                <w:szCs w:val="24"/>
              </w:rPr>
              <w:t>īpaši komplicēt</w:t>
            </w:r>
            <w:r w:rsidR="006B09F2" w:rsidRPr="00B270FE">
              <w:rPr>
                <w:rFonts w:eastAsia="Times New Roman"/>
                <w:sz w:val="24"/>
                <w:szCs w:val="24"/>
              </w:rPr>
              <w:t>am</w:t>
            </w:r>
            <w:r w:rsidR="00A74860" w:rsidRPr="00B270FE">
              <w:rPr>
                <w:rFonts w:eastAsia="Times New Roman"/>
                <w:sz w:val="24"/>
                <w:szCs w:val="24"/>
              </w:rPr>
              <w:t>, sarež</w:t>
            </w:r>
            <w:r w:rsidR="008D7EB9" w:rsidRPr="00B270FE">
              <w:rPr>
                <w:rFonts w:eastAsia="Times New Roman"/>
                <w:sz w:val="24"/>
                <w:szCs w:val="24"/>
              </w:rPr>
              <w:t>ģ</w:t>
            </w:r>
            <w:r w:rsidR="00A74860" w:rsidRPr="00B270FE">
              <w:rPr>
                <w:rFonts w:eastAsia="Times New Roman"/>
                <w:sz w:val="24"/>
                <w:szCs w:val="24"/>
              </w:rPr>
              <w:t>īt</w:t>
            </w:r>
            <w:r w:rsidR="006B09F2" w:rsidRPr="00B270FE">
              <w:rPr>
                <w:rFonts w:eastAsia="Times New Roman"/>
                <w:sz w:val="24"/>
                <w:szCs w:val="24"/>
              </w:rPr>
              <w:t>am</w:t>
            </w:r>
            <w:r w:rsidR="009073EE" w:rsidRPr="00B270FE">
              <w:rPr>
                <w:rFonts w:eastAsia="Times New Roman"/>
                <w:sz w:val="24"/>
                <w:szCs w:val="24"/>
              </w:rPr>
              <w:t xml:space="preserve"> un laikietilpīg</w:t>
            </w:r>
            <w:r w:rsidR="006B09F2" w:rsidRPr="00B270FE">
              <w:rPr>
                <w:rFonts w:eastAsia="Times New Roman"/>
                <w:sz w:val="24"/>
                <w:szCs w:val="24"/>
              </w:rPr>
              <w:t>am</w:t>
            </w:r>
            <w:r w:rsidR="009073EE" w:rsidRPr="00B270FE">
              <w:rPr>
                <w:rFonts w:eastAsia="Times New Roman"/>
                <w:sz w:val="24"/>
                <w:szCs w:val="24"/>
              </w:rPr>
              <w:t xml:space="preserve"> proces</w:t>
            </w:r>
            <w:r w:rsidR="006B09F2" w:rsidRPr="00B270FE">
              <w:rPr>
                <w:rFonts w:eastAsia="Times New Roman"/>
                <w:sz w:val="24"/>
                <w:szCs w:val="24"/>
              </w:rPr>
              <w:t>am</w:t>
            </w:r>
            <w:r w:rsidR="009073EE" w:rsidRPr="00B270FE">
              <w:rPr>
                <w:rFonts w:eastAsia="Times New Roman"/>
                <w:sz w:val="24"/>
                <w:szCs w:val="24"/>
              </w:rPr>
              <w:t xml:space="preserve">, kādā zemes īpašnieks </w:t>
            </w:r>
            <w:r w:rsidR="008D7EB9" w:rsidRPr="00B270FE">
              <w:rPr>
                <w:rFonts w:eastAsia="Times New Roman"/>
                <w:sz w:val="24"/>
                <w:szCs w:val="24"/>
              </w:rPr>
              <w:t xml:space="preserve">šobrīd </w:t>
            </w:r>
            <w:r w:rsidR="009073EE" w:rsidRPr="00B270FE">
              <w:rPr>
                <w:rFonts w:eastAsia="Times New Roman"/>
                <w:sz w:val="24"/>
                <w:szCs w:val="24"/>
              </w:rPr>
              <w:t xml:space="preserve">var savienot ēku ar zemes īpašumu. </w:t>
            </w:r>
            <w:r w:rsidR="00D679D8" w:rsidRPr="00B270FE">
              <w:rPr>
                <w:rFonts w:eastAsia="Times New Roman"/>
                <w:sz w:val="24"/>
                <w:szCs w:val="24"/>
              </w:rPr>
              <w:t>T</w:t>
            </w:r>
            <w:r w:rsidR="00FA2393" w:rsidRPr="00B270FE">
              <w:rPr>
                <w:rFonts w:eastAsia="Times New Roman"/>
                <w:sz w:val="24"/>
                <w:szCs w:val="24"/>
              </w:rPr>
              <w:t>as nesamērīgi aizskar zemes īpašnieka tiesības.</w:t>
            </w:r>
          </w:p>
          <w:p w14:paraId="2956E8A6" w14:textId="031D5940" w:rsidR="003A5196" w:rsidRPr="00B270FE" w:rsidRDefault="00D96BB7" w:rsidP="009073EE">
            <w:pPr>
              <w:spacing w:after="0" w:line="240" w:lineRule="auto"/>
              <w:jc w:val="both"/>
              <w:rPr>
                <w:rFonts w:eastAsia="Times New Roman"/>
                <w:sz w:val="24"/>
                <w:szCs w:val="24"/>
              </w:rPr>
            </w:pPr>
            <w:r w:rsidRPr="00B270FE">
              <w:rPr>
                <w:rFonts w:eastAsia="Times New Roman"/>
                <w:sz w:val="24"/>
                <w:szCs w:val="24"/>
              </w:rPr>
              <w:t>Tā, piemēram, praksē nav retums gadījumi, kad zemes īpašnieks, lai apvienotu uz savas zemes atrodošos nenoskaidrotas piederības ēku ar zemi, kā ieinteresētā persona sevišķās tiesvedības kārtībā prasa noteikt nekustamā īpašuma - bezīpašnieka mantas piekritību valstij. Šāda pieteikuma apmierināšanas gadījumā spriedumā tiek norādīts, ka juridiskais fakts konstatēts īpašuma reģistrēšanai zemesgrāmatā uz valsts vārda. Tātad</w:t>
            </w:r>
            <w:r w:rsidR="00FF2987" w:rsidRPr="00B270FE">
              <w:rPr>
                <w:rFonts w:eastAsia="Times New Roman"/>
                <w:sz w:val="24"/>
                <w:szCs w:val="24"/>
              </w:rPr>
              <w:t xml:space="preserve">, </w:t>
            </w:r>
            <w:r w:rsidR="006A6D08" w:rsidRPr="00B270FE">
              <w:rPr>
                <w:rFonts w:eastAsia="Times New Roman"/>
                <w:sz w:val="24"/>
                <w:szCs w:val="24"/>
              </w:rPr>
              <w:t>zemes īpašnieks, lai sakārtotu nenoskaidrotas piederības būves īpašuma tiesību jautājumu gadījumā, kad viņa rīcībā nav ēkas īpašuma tiesību pierādoši dokumenti, ir spiests</w:t>
            </w:r>
            <w:r w:rsidR="009073EE" w:rsidRPr="00B270FE">
              <w:rPr>
                <w:rFonts w:eastAsia="Times New Roman"/>
                <w:sz w:val="24"/>
                <w:szCs w:val="24"/>
              </w:rPr>
              <w:t xml:space="preserve"> vispirms</w:t>
            </w:r>
            <w:r w:rsidR="006A6D08" w:rsidRPr="00B270FE">
              <w:rPr>
                <w:rFonts w:eastAsia="Times New Roman"/>
                <w:sz w:val="24"/>
                <w:szCs w:val="24"/>
              </w:rPr>
              <w:t xml:space="preserve"> celt prasību pret valsti</w:t>
            </w:r>
            <w:r w:rsidR="0097033D" w:rsidRPr="00B270FE">
              <w:rPr>
                <w:rFonts w:eastAsia="Times New Roman"/>
                <w:sz w:val="24"/>
                <w:szCs w:val="24"/>
              </w:rPr>
              <w:t>,</w:t>
            </w:r>
            <w:r w:rsidR="009073EE" w:rsidRPr="00B270FE">
              <w:rPr>
                <w:rFonts w:eastAsia="Times New Roman"/>
                <w:sz w:val="24"/>
                <w:szCs w:val="24"/>
              </w:rPr>
              <w:t xml:space="preserve"> </w:t>
            </w:r>
            <w:r w:rsidR="003A5196" w:rsidRPr="00B270FE">
              <w:rPr>
                <w:rFonts w:eastAsia="Times New Roman"/>
                <w:sz w:val="24"/>
                <w:szCs w:val="24"/>
              </w:rPr>
              <w:t xml:space="preserve">un pēc tam atsavināšanas procesā atpirkt </w:t>
            </w:r>
            <w:r w:rsidR="00821F51" w:rsidRPr="00B270FE">
              <w:rPr>
                <w:rFonts w:eastAsia="Times New Roman"/>
                <w:sz w:val="24"/>
                <w:szCs w:val="24"/>
              </w:rPr>
              <w:t xml:space="preserve">ēku </w:t>
            </w:r>
            <w:r w:rsidR="003A5196" w:rsidRPr="00B270FE">
              <w:rPr>
                <w:rFonts w:eastAsia="Times New Roman"/>
                <w:sz w:val="24"/>
                <w:szCs w:val="24"/>
              </w:rPr>
              <w:t xml:space="preserve">no valsts. Savukārt valstij </w:t>
            </w:r>
            <w:r w:rsidR="00C42030" w:rsidRPr="00B270FE">
              <w:rPr>
                <w:rFonts w:eastAsia="Times New Roman"/>
                <w:bCs/>
                <w:iCs/>
                <w:sz w:val="24"/>
                <w:szCs w:val="24"/>
              </w:rPr>
              <w:t>v</w:t>
            </w:r>
            <w:r w:rsidR="00821F51" w:rsidRPr="00B270FE">
              <w:rPr>
                <w:rFonts w:eastAsia="Times New Roman"/>
                <w:bCs/>
                <w:iCs/>
                <w:sz w:val="24"/>
                <w:szCs w:val="24"/>
              </w:rPr>
              <w:t xml:space="preserve">alsts akciju sabiedrības </w:t>
            </w:r>
            <w:r w:rsidR="00C42030" w:rsidRPr="00B270FE">
              <w:rPr>
                <w:rFonts w:eastAsia="Times New Roman"/>
                <w:bCs/>
                <w:iCs/>
                <w:sz w:val="24"/>
                <w:szCs w:val="24"/>
              </w:rPr>
              <w:t>"</w:t>
            </w:r>
            <w:r w:rsidR="00821F51" w:rsidRPr="00B270FE">
              <w:rPr>
                <w:rFonts w:eastAsia="Times New Roman"/>
                <w:bCs/>
                <w:iCs/>
                <w:sz w:val="24"/>
                <w:szCs w:val="24"/>
              </w:rPr>
              <w:t>Valsts nekustamie īpašumi</w:t>
            </w:r>
            <w:r w:rsidR="00C42030" w:rsidRPr="00B270FE">
              <w:rPr>
                <w:rFonts w:eastAsia="Times New Roman"/>
                <w:bCs/>
                <w:iCs/>
                <w:sz w:val="24"/>
                <w:szCs w:val="24"/>
              </w:rPr>
              <w:t xml:space="preserve">" </w:t>
            </w:r>
            <w:r w:rsidR="00C42030" w:rsidRPr="00B270FE">
              <w:rPr>
                <w:rFonts w:eastAsia="Times New Roman"/>
                <w:sz w:val="24"/>
                <w:szCs w:val="24"/>
              </w:rPr>
              <w:t>(turpmāk – VNĪ)</w:t>
            </w:r>
            <w:r w:rsidR="00821F51" w:rsidRPr="00B270FE">
              <w:rPr>
                <w:rFonts w:eastAsia="Times New Roman"/>
                <w:bCs/>
                <w:iCs/>
                <w:sz w:val="24"/>
                <w:szCs w:val="24"/>
              </w:rPr>
              <w:t xml:space="preserve"> (pārvalda nedzīvojamo ēku atsavināšanas procesu) vai SIA </w:t>
            </w:r>
            <w:r w:rsidR="00C42030" w:rsidRPr="00B270FE">
              <w:rPr>
                <w:rFonts w:eastAsia="Times New Roman"/>
                <w:bCs/>
                <w:iCs/>
                <w:sz w:val="24"/>
                <w:szCs w:val="24"/>
              </w:rPr>
              <w:t>"</w:t>
            </w:r>
            <w:r w:rsidR="00821F51" w:rsidRPr="00B270FE">
              <w:rPr>
                <w:rFonts w:eastAsia="Times New Roman"/>
                <w:bCs/>
                <w:iCs/>
                <w:sz w:val="24"/>
                <w:szCs w:val="24"/>
              </w:rPr>
              <w:t>Publisko aktīvu pārvaldītājs Possessor</w:t>
            </w:r>
            <w:r w:rsidR="00C42030" w:rsidRPr="00B270FE">
              <w:rPr>
                <w:rFonts w:eastAsia="Times New Roman"/>
                <w:bCs/>
                <w:iCs/>
                <w:sz w:val="24"/>
                <w:szCs w:val="24"/>
              </w:rPr>
              <w:t>"</w:t>
            </w:r>
            <w:r w:rsidR="00821F51" w:rsidRPr="00B270FE">
              <w:rPr>
                <w:rFonts w:eastAsia="Times New Roman"/>
                <w:bCs/>
                <w:iCs/>
                <w:sz w:val="24"/>
                <w:szCs w:val="24"/>
              </w:rPr>
              <w:t xml:space="preserve"> (pārvalda dzīvojamo ēku atsavināšanas procesu) </w:t>
            </w:r>
            <w:r w:rsidR="00821F51" w:rsidRPr="00B270FE">
              <w:rPr>
                <w:rFonts w:eastAsia="Times New Roman"/>
                <w:sz w:val="24"/>
                <w:szCs w:val="24"/>
              </w:rPr>
              <w:t xml:space="preserve">personā </w:t>
            </w:r>
            <w:r w:rsidR="003A5196" w:rsidRPr="00B270FE">
              <w:rPr>
                <w:rFonts w:eastAsia="Times New Roman"/>
                <w:sz w:val="24"/>
                <w:szCs w:val="24"/>
              </w:rPr>
              <w:t xml:space="preserve">tas nozīmē atsavināšanas procesa </w:t>
            </w:r>
            <w:r w:rsidR="00821F51" w:rsidRPr="00B270FE">
              <w:rPr>
                <w:rFonts w:eastAsia="Times New Roman"/>
                <w:sz w:val="24"/>
                <w:szCs w:val="24"/>
              </w:rPr>
              <w:t xml:space="preserve">uz Publiskas personas mantas atsavināšanas likuma normu pamata </w:t>
            </w:r>
            <w:r w:rsidR="003A5196" w:rsidRPr="00B270FE">
              <w:rPr>
                <w:rFonts w:eastAsia="Times New Roman"/>
                <w:sz w:val="24"/>
                <w:szCs w:val="24"/>
              </w:rPr>
              <w:t>organizēšanu, kas ietver ēkas kadastrālās uzmērīšanas, ierakstīšanas zemesgrāmatā un ēkas novērtēšanas procesa administrēšanu, dokumentu sagatavošanu atsavināšanai.</w:t>
            </w:r>
          </w:p>
          <w:p w14:paraId="1F80D1B2" w14:textId="7432B82B" w:rsidR="00ED344C" w:rsidRPr="00B270FE" w:rsidRDefault="009073EE" w:rsidP="003D4C65">
            <w:pPr>
              <w:spacing w:after="0" w:line="240" w:lineRule="auto"/>
              <w:jc w:val="both"/>
              <w:rPr>
                <w:rFonts w:eastAsia="Times New Roman"/>
                <w:sz w:val="24"/>
                <w:szCs w:val="24"/>
              </w:rPr>
            </w:pPr>
            <w:r w:rsidRPr="00B270FE">
              <w:rPr>
                <w:rFonts w:eastAsia="Times New Roman"/>
                <w:sz w:val="24"/>
                <w:szCs w:val="24"/>
              </w:rPr>
              <w:t xml:space="preserve">Kopumā </w:t>
            </w:r>
            <w:r w:rsidR="00BC659A" w:rsidRPr="00B270FE">
              <w:rPr>
                <w:rFonts w:eastAsia="Times New Roman"/>
                <w:sz w:val="24"/>
                <w:szCs w:val="24"/>
              </w:rPr>
              <w:t>nenoskaidrotas piederības būvju sakārtošanas jautājums</w:t>
            </w:r>
            <w:r w:rsidR="006A6D08" w:rsidRPr="00B270FE">
              <w:rPr>
                <w:rFonts w:eastAsia="Times New Roman"/>
                <w:sz w:val="24"/>
                <w:szCs w:val="24"/>
              </w:rPr>
              <w:t xml:space="preserve"> </w:t>
            </w:r>
            <w:r w:rsidRPr="00B270FE">
              <w:rPr>
                <w:rFonts w:eastAsia="Times New Roman"/>
                <w:sz w:val="24"/>
                <w:szCs w:val="24"/>
              </w:rPr>
              <w:t xml:space="preserve">zemes īpašniekam </w:t>
            </w:r>
            <w:r w:rsidR="006A6D08" w:rsidRPr="00B270FE">
              <w:rPr>
                <w:rFonts w:eastAsia="Times New Roman"/>
                <w:sz w:val="24"/>
                <w:szCs w:val="24"/>
              </w:rPr>
              <w:t>ir ne tikai laikietilpīgs (</w:t>
            </w:r>
            <w:r w:rsidR="00BB5D4A" w:rsidRPr="00B270FE">
              <w:rPr>
                <w:rFonts w:eastAsia="Times New Roman"/>
                <w:sz w:val="24"/>
                <w:szCs w:val="24"/>
              </w:rPr>
              <w:t>vidēji</w:t>
            </w:r>
            <w:r w:rsidR="006A6D08" w:rsidRPr="00B270FE">
              <w:rPr>
                <w:rFonts w:eastAsia="Times New Roman"/>
                <w:sz w:val="24"/>
                <w:szCs w:val="24"/>
              </w:rPr>
              <w:t xml:space="preserve"> </w:t>
            </w:r>
            <w:r w:rsidR="00783F34" w:rsidRPr="00B270FE">
              <w:rPr>
                <w:rFonts w:eastAsia="Times New Roman"/>
                <w:sz w:val="24"/>
                <w:szCs w:val="24"/>
              </w:rPr>
              <w:t>1,5</w:t>
            </w:r>
            <w:r w:rsidRPr="00B270FE">
              <w:rPr>
                <w:rFonts w:eastAsia="Times New Roman"/>
                <w:sz w:val="24"/>
                <w:szCs w:val="24"/>
              </w:rPr>
              <w:t xml:space="preserve"> </w:t>
            </w:r>
            <w:r w:rsidR="00C42030" w:rsidRPr="00B270FE">
              <w:rPr>
                <w:rFonts w:eastAsia="Times New Roman"/>
                <w:sz w:val="24"/>
                <w:szCs w:val="24"/>
              </w:rPr>
              <w:t>–</w:t>
            </w:r>
            <w:r w:rsidR="00783F34" w:rsidRPr="00B270FE">
              <w:rPr>
                <w:rFonts w:eastAsia="Times New Roman"/>
                <w:sz w:val="24"/>
                <w:szCs w:val="24"/>
              </w:rPr>
              <w:t xml:space="preserve"> </w:t>
            </w:r>
            <w:r w:rsidRPr="00B270FE">
              <w:rPr>
                <w:rFonts w:eastAsia="Times New Roman"/>
                <w:sz w:val="24"/>
                <w:szCs w:val="24"/>
              </w:rPr>
              <w:t>3</w:t>
            </w:r>
            <w:r w:rsidR="00C42030" w:rsidRPr="00B270FE">
              <w:rPr>
                <w:rFonts w:eastAsia="Times New Roman"/>
                <w:sz w:val="24"/>
                <w:szCs w:val="24"/>
              </w:rPr>
              <w:t> </w:t>
            </w:r>
            <w:r w:rsidR="006A6D08" w:rsidRPr="00B270FE">
              <w:rPr>
                <w:rFonts w:eastAsia="Times New Roman"/>
                <w:sz w:val="24"/>
                <w:szCs w:val="24"/>
              </w:rPr>
              <w:t xml:space="preserve">gadi), bet arī </w:t>
            </w:r>
            <w:r w:rsidR="00BB5D4A" w:rsidRPr="00B270FE">
              <w:rPr>
                <w:rFonts w:eastAsia="Times New Roman"/>
                <w:sz w:val="24"/>
                <w:szCs w:val="24"/>
              </w:rPr>
              <w:t>resursus prasošs</w:t>
            </w:r>
            <w:r w:rsidR="006A6D08" w:rsidRPr="00B270FE">
              <w:rPr>
                <w:rFonts w:eastAsia="Times New Roman"/>
                <w:sz w:val="24"/>
                <w:szCs w:val="24"/>
              </w:rPr>
              <w:t xml:space="preserve"> (tiesvedības izmaksas </w:t>
            </w:r>
            <w:r w:rsidR="00C42030" w:rsidRPr="00B270FE">
              <w:rPr>
                <w:rFonts w:eastAsia="Times New Roman"/>
                <w:sz w:val="24"/>
                <w:szCs w:val="24"/>
              </w:rPr>
              <w:t>un</w:t>
            </w:r>
            <w:r w:rsidR="006A6D08" w:rsidRPr="00B270FE">
              <w:rPr>
                <w:rFonts w:eastAsia="Times New Roman"/>
                <w:sz w:val="24"/>
                <w:szCs w:val="24"/>
              </w:rPr>
              <w:t xml:space="preserve"> būves iegāde</w:t>
            </w:r>
            <w:r w:rsidR="00ED344C" w:rsidRPr="00B270FE">
              <w:rPr>
                <w:rFonts w:eastAsia="Times New Roman"/>
                <w:sz w:val="24"/>
                <w:szCs w:val="24"/>
              </w:rPr>
              <w:t>s izmaksas)</w:t>
            </w:r>
            <w:r w:rsidRPr="00B270FE">
              <w:rPr>
                <w:rFonts w:eastAsia="Times New Roman"/>
                <w:sz w:val="24"/>
                <w:szCs w:val="24"/>
              </w:rPr>
              <w:t xml:space="preserve"> </w:t>
            </w:r>
            <w:r w:rsidR="00FF2987" w:rsidRPr="00B270FE">
              <w:rPr>
                <w:rFonts w:eastAsia="Times New Roman"/>
                <w:sz w:val="24"/>
                <w:szCs w:val="24"/>
              </w:rPr>
              <w:t>process</w:t>
            </w:r>
            <w:r w:rsidR="00ED344C" w:rsidRPr="00B270FE">
              <w:rPr>
                <w:rFonts w:eastAsia="Times New Roman"/>
                <w:sz w:val="24"/>
                <w:szCs w:val="24"/>
              </w:rPr>
              <w:t>.</w:t>
            </w:r>
            <w:r w:rsidR="003A5196" w:rsidRPr="00B270FE">
              <w:rPr>
                <w:rFonts w:eastAsia="Times New Roman"/>
                <w:sz w:val="24"/>
                <w:szCs w:val="24"/>
              </w:rPr>
              <w:t xml:space="preserve"> </w:t>
            </w:r>
            <w:r w:rsidRPr="00B270FE">
              <w:rPr>
                <w:rFonts w:eastAsia="Times New Roman"/>
                <w:sz w:val="24"/>
                <w:szCs w:val="24"/>
              </w:rPr>
              <w:t xml:space="preserve">Šādā veidā </w:t>
            </w:r>
            <w:r w:rsidR="00D679D8" w:rsidRPr="00B270FE">
              <w:rPr>
                <w:rFonts w:eastAsia="Times New Roman"/>
                <w:sz w:val="24"/>
                <w:szCs w:val="24"/>
              </w:rPr>
              <w:t xml:space="preserve">ne tikai tiek uzlikts nesamērīgs slogs zemes īpašniekam, bet arī </w:t>
            </w:r>
            <w:r w:rsidRPr="00B270FE">
              <w:rPr>
                <w:rFonts w:eastAsia="Times New Roman"/>
                <w:sz w:val="24"/>
                <w:szCs w:val="24"/>
              </w:rPr>
              <w:t xml:space="preserve">tiek </w:t>
            </w:r>
            <w:r w:rsidR="003E0B9F" w:rsidRPr="00B270FE">
              <w:rPr>
                <w:rFonts w:eastAsia="Times New Roman"/>
                <w:sz w:val="24"/>
                <w:szCs w:val="24"/>
              </w:rPr>
              <w:t xml:space="preserve">nelietderīgi tērēti arī valsts </w:t>
            </w:r>
            <w:r w:rsidR="003A5196" w:rsidRPr="00B270FE">
              <w:rPr>
                <w:rFonts w:eastAsia="Times New Roman"/>
                <w:sz w:val="24"/>
                <w:szCs w:val="24"/>
              </w:rPr>
              <w:t xml:space="preserve">institūciju </w:t>
            </w:r>
            <w:r w:rsidR="003E0B9F" w:rsidRPr="00B270FE">
              <w:rPr>
                <w:rFonts w:eastAsia="Times New Roman"/>
                <w:sz w:val="24"/>
                <w:szCs w:val="24"/>
              </w:rPr>
              <w:t>resursi.</w:t>
            </w:r>
            <w:r w:rsidR="003A5196" w:rsidRPr="00B270FE">
              <w:rPr>
                <w:rFonts w:eastAsia="Times New Roman"/>
                <w:sz w:val="24"/>
                <w:szCs w:val="24"/>
              </w:rPr>
              <w:t xml:space="preserve"> Pēc </w:t>
            </w:r>
            <w:r w:rsidR="00C42030" w:rsidRPr="00B270FE">
              <w:rPr>
                <w:rFonts w:eastAsia="Times New Roman"/>
                <w:sz w:val="24"/>
                <w:szCs w:val="24"/>
              </w:rPr>
              <w:t>VNĪ</w:t>
            </w:r>
            <w:r w:rsidR="005001F5" w:rsidRPr="00B270FE">
              <w:rPr>
                <w:rFonts w:eastAsia="Times New Roman"/>
                <w:sz w:val="24"/>
                <w:szCs w:val="24"/>
              </w:rPr>
              <w:t xml:space="preserve"> </w:t>
            </w:r>
            <w:r w:rsidR="003A5196" w:rsidRPr="00B270FE">
              <w:rPr>
                <w:rFonts w:eastAsia="Times New Roman"/>
                <w:sz w:val="24"/>
                <w:szCs w:val="24"/>
              </w:rPr>
              <w:t xml:space="preserve">speciālistu </w:t>
            </w:r>
            <w:r w:rsidR="00BC659A" w:rsidRPr="00B270FE">
              <w:rPr>
                <w:rFonts w:eastAsia="Times New Roman"/>
                <w:sz w:val="24"/>
                <w:szCs w:val="24"/>
              </w:rPr>
              <w:t xml:space="preserve">mutvārdos </w:t>
            </w:r>
            <w:r w:rsidR="003A5196" w:rsidRPr="00B270FE">
              <w:rPr>
                <w:rFonts w:eastAsia="Times New Roman"/>
                <w:sz w:val="24"/>
                <w:szCs w:val="24"/>
              </w:rPr>
              <w:t>sniegtās informācijas, š</w:t>
            </w:r>
            <w:r w:rsidR="00783F34" w:rsidRPr="00B270FE">
              <w:rPr>
                <w:rFonts w:eastAsia="Times New Roman"/>
                <w:sz w:val="24"/>
                <w:szCs w:val="24"/>
              </w:rPr>
              <w:t xml:space="preserve">ādas ēkas </w:t>
            </w:r>
            <w:r w:rsidR="00BC659A" w:rsidRPr="00B270FE">
              <w:rPr>
                <w:rFonts w:eastAsia="Times New Roman"/>
                <w:sz w:val="24"/>
                <w:szCs w:val="24"/>
              </w:rPr>
              <w:t xml:space="preserve">jau gadiem </w:t>
            </w:r>
            <w:r w:rsidR="00783F34" w:rsidRPr="00B270FE">
              <w:rPr>
                <w:rFonts w:eastAsia="Times New Roman"/>
                <w:sz w:val="24"/>
                <w:szCs w:val="24"/>
              </w:rPr>
              <w:t xml:space="preserve">veido </w:t>
            </w:r>
            <w:r w:rsidR="00EF6624" w:rsidRPr="00B270FE">
              <w:rPr>
                <w:rFonts w:eastAsia="Times New Roman"/>
                <w:sz w:val="24"/>
                <w:szCs w:val="24"/>
              </w:rPr>
              <w:t>vidēji</w:t>
            </w:r>
            <w:r w:rsidR="003A5196" w:rsidRPr="00B270FE">
              <w:rPr>
                <w:rFonts w:eastAsia="Times New Roman"/>
                <w:sz w:val="24"/>
                <w:szCs w:val="24"/>
              </w:rPr>
              <w:t xml:space="preserve"> 10</w:t>
            </w:r>
            <w:r w:rsidR="00C42030" w:rsidRPr="00B270FE">
              <w:rPr>
                <w:rFonts w:eastAsia="Times New Roman"/>
                <w:sz w:val="24"/>
                <w:szCs w:val="24"/>
              </w:rPr>
              <w:t> </w:t>
            </w:r>
            <w:r w:rsidR="003A5196" w:rsidRPr="00B270FE">
              <w:rPr>
                <w:rFonts w:eastAsia="Times New Roman"/>
                <w:sz w:val="24"/>
                <w:szCs w:val="24"/>
              </w:rPr>
              <w:t xml:space="preserve">% no </w:t>
            </w:r>
            <w:r w:rsidR="00BC659A" w:rsidRPr="00B270FE">
              <w:rPr>
                <w:rFonts w:eastAsia="Times New Roman"/>
                <w:sz w:val="24"/>
                <w:szCs w:val="24"/>
              </w:rPr>
              <w:t xml:space="preserve">visiem </w:t>
            </w:r>
            <w:r w:rsidR="00783F34" w:rsidRPr="00B270FE">
              <w:rPr>
                <w:rFonts w:eastAsia="Times New Roman"/>
                <w:sz w:val="24"/>
                <w:szCs w:val="24"/>
              </w:rPr>
              <w:t xml:space="preserve">VNĪ </w:t>
            </w:r>
            <w:r w:rsidR="003A5196" w:rsidRPr="00B270FE">
              <w:rPr>
                <w:rFonts w:eastAsia="Times New Roman"/>
                <w:sz w:val="24"/>
                <w:szCs w:val="24"/>
              </w:rPr>
              <w:t>atsavinā</w:t>
            </w:r>
            <w:r w:rsidR="00783F34" w:rsidRPr="00B270FE">
              <w:rPr>
                <w:rFonts w:eastAsia="Times New Roman"/>
                <w:sz w:val="24"/>
                <w:szCs w:val="24"/>
              </w:rPr>
              <w:t>majiem īpašumiem jeb gadā vidēji tās ir 10</w:t>
            </w:r>
            <w:r w:rsidR="00C42030" w:rsidRPr="00B270FE">
              <w:rPr>
                <w:rFonts w:eastAsia="Times New Roman"/>
                <w:sz w:val="24"/>
                <w:szCs w:val="24"/>
              </w:rPr>
              <w:t> </w:t>
            </w:r>
            <w:r w:rsidR="00783F34" w:rsidRPr="00B270FE">
              <w:rPr>
                <w:rFonts w:eastAsia="Times New Roman"/>
                <w:sz w:val="24"/>
                <w:szCs w:val="24"/>
              </w:rPr>
              <w:t>nedzīvojamās ēkas (VNĪ nodrošina tikai nedzīvojamo ēku atsavināšanas procesu), kas galvenokārt ir lauksaimnieciska rakstura būves, kas palikušas pēc kolhozu likvidācijas – fermas, noliktavas</w:t>
            </w:r>
            <w:r w:rsidR="00C42030" w:rsidRPr="00B270FE">
              <w:rPr>
                <w:rFonts w:eastAsia="Times New Roman"/>
                <w:sz w:val="24"/>
                <w:szCs w:val="24"/>
              </w:rPr>
              <w:t xml:space="preserve"> un</w:t>
            </w:r>
            <w:r w:rsidR="00783F34" w:rsidRPr="00B270FE">
              <w:rPr>
                <w:rFonts w:eastAsia="Times New Roman"/>
                <w:sz w:val="24"/>
                <w:szCs w:val="24"/>
              </w:rPr>
              <w:t xml:space="preserve"> darbnīcas.</w:t>
            </w:r>
          </w:p>
          <w:p w14:paraId="44B6A6AF" w14:textId="58D039A3" w:rsidR="006B09F2" w:rsidRPr="00B270FE" w:rsidRDefault="006B09F2" w:rsidP="006B09F2">
            <w:pPr>
              <w:spacing w:after="0" w:line="240" w:lineRule="auto"/>
              <w:jc w:val="both"/>
              <w:rPr>
                <w:rFonts w:eastAsia="Times New Roman"/>
                <w:sz w:val="24"/>
                <w:szCs w:val="24"/>
              </w:rPr>
            </w:pPr>
            <w:r w:rsidRPr="00B270FE">
              <w:rPr>
                <w:rFonts w:eastAsia="Times New Roman"/>
                <w:sz w:val="24"/>
                <w:szCs w:val="24"/>
              </w:rPr>
              <w:lastRenderedPageBreak/>
              <w:t>Tā kā uz ēkām (būvēm), kas atrodas uz citai personai piederošas zemes, ir spēkā Civillikuma 968.</w:t>
            </w:r>
            <w:r w:rsidR="00C42030" w:rsidRPr="00B270FE">
              <w:rPr>
                <w:rFonts w:eastAsia="Times New Roman"/>
                <w:sz w:val="24"/>
                <w:szCs w:val="24"/>
              </w:rPr>
              <w:t> </w:t>
            </w:r>
            <w:r w:rsidRPr="00B270FE">
              <w:rPr>
                <w:rFonts w:eastAsia="Times New Roman"/>
                <w:sz w:val="24"/>
                <w:szCs w:val="24"/>
              </w:rPr>
              <w:t>panta prezumpcija, tad nav pamata uzskatīt, ka nenoskaidrotas piederības ēka varētu piekrist valstij kā bezīpašnieka manta.</w:t>
            </w:r>
          </w:p>
          <w:p w14:paraId="0761FBC2" w14:textId="7FE5D207" w:rsidR="006B09F2" w:rsidRPr="00B270FE" w:rsidRDefault="006B09F2" w:rsidP="006B09F2">
            <w:pPr>
              <w:spacing w:after="0" w:line="240" w:lineRule="auto"/>
              <w:jc w:val="both"/>
              <w:rPr>
                <w:rFonts w:eastAsia="Times New Roman"/>
                <w:sz w:val="24"/>
                <w:szCs w:val="24"/>
              </w:rPr>
            </w:pPr>
            <w:r w:rsidRPr="00B270FE">
              <w:rPr>
                <w:rFonts w:eastAsia="Times New Roman"/>
                <w:sz w:val="24"/>
                <w:szCs w:val="24"/>
              </w:rPr>
              <w:t xml:space="preserve">Tomēr, kā konstatējams no izveidojušās tiesu prakses, šajā </w:t>
            </w:r>
            <w:r w:rsidRPr="00B270FE">
              <w:rPr>
                <w:rFonts w:eastAsia="Times New Roman"/>
                <w:iCs/>
                <w:sz w:val="24"/>
                <w:szCs w:val="24"/>
              </w:rPr>
              <w:t>pēc būtības formālā tiesvedībā</w:t>
            </w:r>
            <w:r w:rsidRPr="00B270FE">
              <w:rPr>
                <w:rFonts w:eastAsia="Times New Roman"/>
                <w:sz w:val="24"/>
                <w:szCs w:val="24"/>
              </w:rPr>
              <w:t xml:space="preserve"> kā atbildētāju parasti iesaista </w:t>
            </w:r>
            <w:r w:rsidRPr="00B270FE">
              <w:rPr>
                <w:rFonts w:eastAsia="Times New Roman"/>
                <w:iCs/>
                <w:sz w:val="24"/>
                <w:szCs w:val="24"/>
              </w:rPr>
              <w:t xml:space="preserve">valsts pārvaldes institūcijas (Finanšu ministriju, Valsts ieņēmumu dienestu, VNĪ vai arī SIA </w:t>
            </w:r>
            <w:r w:rsidR="00C42030" w:rsidRPr="00B270FE">
              <w:rPr>
                <w:rFonts w:eastAsia="Times New Roman"/>
                <w:iCs/>
                <w:sz w:val="24"/>
                <w:szCs w:val="24"/>
              </w:rPr>
              <w:t>"</w:t>
            </w:r>
            <w:r w:rsidRPr="00B270FE">
              <w:rPr>
                <w:rFonts w:eastAsia="Times New Roman"/>
                <w:iCs/>
                <w:sz w:val="24"/>
                <w:szCs w:val="24"/>
              </w:rPr>
              <w:t>Publisko aktīvu pārvaldītājs Possessor</w:t>
            </w:r>
            <w:r w:rsidR="00C42030" w:rsidRPr="00B270FE">
              <w:rPr>
                <w:rFonts w:eastAsia="Times New Roman"/>
                <w:iCs/>
                <w:sz w:val="24"/>
                <w:szCs w:val="24"/>
              </w:rPr>
              <w:t>"</w:t>
            </w:r>
            <w:r w:rsidRPr="00B270FE">
              <w:rPr>
                <w:rFonts w:eastAsia="Times New Roman"/>
                <w:iCs/>
                <w:sz w:val="24"/>
                <w:szCs w:val="24"/>
              </w:rPr>
              <w:t>), kas ir nelietderīga valsts administratīvo resursu izmantošana - ir jāgatavo paskaidrojumi, jāadministrē tiesvedība, jāvērtē pārsūdzības nepieciešamība.</w:t>
            </w:r>
          </w:p>
          <w:p w14:paraId="761473AB" w14:textId="77777777" w:rsidR="006B09F2" w:rsidRPr="00B270FE" w:rsidRDefault="006B09F2" w:rsidP="00A74860">
            <w:pPr>
              <w:spacing w:after="0" w:line="240" w:lineRule="auto"/>
              <w:jc w:val="both"/>
              <w:rPr>
                <w:rFonts w:eastAsia="Times New Roman"/>
                <w:sz w:val="24"/>
                <w:szCs w:val="24"/>
              </w:rPr>
            </w:pPr>
          </w:p>
          <w:p w14:paraId="201F5463" w14:textId="09DF828C" w:rsidR="00A7228B" w:rsidRPr="00B270FE" w:rsidRDefault="00A7228B" w:rsidP="000306FC">
            <w:pPr>
              <w:widowControl w:val="0"/>
              <w:spacing w:after="0" w:line="240" w:lineRule="auto"/>
              <w:jc w:val="both"/>
              <w:rPr>
                <w:rFonts w:eastAsia="Calibri"/>
                <w:b/>
                <w:bCs/>
                <w:sz w:val="24"/>
                <w:szCs w:val="24"/>
              </w:rPr>
            </w:pPr>
            <w:r w:rsidRPr="00B270FE">
              <w:rPr>
                <w:rFonts w:eastAsia="Times New Roman"/>
                <w:b/>
                <w:bCs/>
                <w:sz w:val="24"/>
                <w:szCs w:val="24"/>
              </w:rPr>
              <w:t>Padomju period</w:t>
            </w:r>
            <w:r w:rsidR="000855AE" w:rsidRPr="00B270FE">
              <w:rPr>
                <w:rFonts w:eastAsia="Times New Roman"/>
                <w:b/>
                <w:bCs/>
                <w:sz w:val="24"/>
                <w:szCs w:val="24"/>
              </w:rPr>
              <w:t xml:space="preserve">ā </w:t>
            </w:r>
            <w:r w:rsidRPr="00B270FE">
              <w:rPr>
                <w:rFonts w:eastAsia="Times New Roman"/>
                <w:b/>
                <w:bCs/>
                <w:sz w:val="24"/>
                <w:szCs w:val="24"/>
              </w:rPr>
              <w:t>uzceltās būves</w:t>
            </w:r>
          </w:p>
          <w:p w14:paraId="69DA50C7" w14:textId="77777777" w:rsidR="00A7228B" w:rsidRPr="00B270FE" w:rsidRDefault="00A7228B" w:rsidP="000306FC">
            <w:pPr>
              <w:widowControl w:val="0"/>
              <w:spacing w:after="0" w:line="240" w:lineRule="auto"/>
              <w:jc w:val="both"/>
              <w:rPr>
                <w:rFonts w:eastAsia="Calibri"/>
                <w:sz w:val="24"/>
                <w:szCs w:val="24"/>
              </w:rPr>
            </w:pPr>
          </w:p>
          <w:p w14:paraId="7A4C9BED" w14:textId="3D2C84CB" w:rsidR="0039253A" w:rsidRPr="00B270FE" w:rsidRDefault="0039253A" w:rsidP="0039253A">
            <w:pPr>
              <w:widowControl w:val="0"/>
              <w:spacing w:after="0" w:line="240" w:lineRule="auto"/>
              <w:jc w:val="both"/>
              <w:rPr>
                <w:rFonts w:eastAsia="Calibri"/>
                <w:bCs/>
                <w:iCs/>
                <w:sz w:val="24"/>
                <w:szCs w:val="24"/>
              </w:rPr>
            </w:pPr>
            <w:r w:rsidRPr="00B270FE">
              <w:rPr>
                <w:rFonts w:eastAsia="Calibri"/>
                <w:bCs/>
                <w:iCs/>
                <w:sz w:val="24"/>
                <w:szCs w:val="24"/>
              </w:rPr>
              <w:t xml:space="preserve">Jaunais regulējums attieksies tikai uz būvēm ar </w:t>
            </w:r>
            <w:r w:rsidRPr="00B270FE">
              <w:rPr>
                <w:rFonts w:eastAsia="Calibri"/>
                <w:b/>
                <w:bCs/>
                <w:iCs/>
                <w:sz w:val="24"/>
                <w:szCs w:val="24"/>
              </w:rPr>
              <w:t>nenoskaidrotu piederību, kas uzceltas līdz 1993.</w:t>
            </w:r>
            <w:r w:rsidR="00C42030" w:rsidRPr="00B270FE">
              <w:rPr>
                <w:rFonts w:eastAsia="Calibri"/>
                <w:b/>
                <w:bCs/>
                <w:iCs/>
                <w:sz w:val="24"/>
                <w:szCs w:val="24"/>
              </w:rPr>
              <w:t> </w:t>
            </w:r>
            <w:r w:rsidRPr="00B270FE">
              <w:rPr>
                <w:rFonts w:eastAsia="Calibri"/>
                <w:b/>
                <w:bCs/>
                <w:iCs/>
                <w:sz w:val="24"/>
                <w:szCs w:val="24"/>
              </w:rPr>
              <w:t>gada 5.</w:t>
            </w:r>
            <w:r w:rsidR="00C42030" w:rsidRPr="00B270FE">
              <w:rPr>
                <w:rFonts w:eastAsia="Calibri"/>
                <w:b/>
                <w:bCs/>
                <w:iCs/>
                <w:sz w:val="24"/>
                <w:szCs w:val="24"/>
              </w:rPr>
              <w:t> </w:t>
            </w:r>
            <w:r w:rsidRPr="00B270FE">
              <w:rPr>
                <w:rFonts w:eastAsia="Calibri"/>
                <w:b/>
                <w:bCs/>
                <w:iCs/>
                <w:sz w:val="24"/>
                <w:szCs w:val="24"/>
              </w:rPr>
              <w:t xml:space="preserve">aprīlim jeb Zemesgrāmatu likuma spēkā stāšanās brīdim </w:t>
            </w:r>
            <w:r w:rsidRPr="00B270FE">
              <w:rPr>
                <w:rFonts w:eastAsia="Calibri"/>
                <w:bCs/>
                <w:iCs/>
                <w:sz w:val="24"/>
                <w:szCs w:val="24"/>
              </w:rPr>
              <w:t>(padomju periodā būvētām).</w:t>
            </w:r>
          </w:p>
          <w:p w14:paraId="747303EE" w14:textId="4B1218A7" w:rsidR="00A67B7F" w:rsidRPr="00B270FE" w:rsidRDefault="00A67B7F" w:rsidP="00A7228B">
            <w:pPr>
              <w:widowControl w:val="0"/>
              <w:spacing w:after="0" w:line="240" w:lineRule="auto"/>
              <w:jc w:val="both"/>
              <w:rPr>
                <w:rFonts w:eastAsia="Calibri"/>
                <w:iCs/>
                <w:sz w:val="24"/>
                <w:szCs w:val="24"/>
              </w:rPr>
            </w:pPr>
            <w:r w:rsidRPr="00B270FE">
              <w:rPr>
                <w:rFonts w:eastAsia="Calibri"/>
                <w:iCs/>
                <w:sz w:val="24"/>
                <w:szCs w:val="24"/>
              </w:rPr>
              <w:t>Situāciju ar padomju periodā būvētajām ēkām uzskatāmi parāda VZD ziņojums (pētījums)</w:t>
            </w:r>
            <w:r w:rsidRPr="00B270FE">
              <w:rPr>
                <w:rFonts w:eastAsia="Calibri"/>
                <w:iCs/>
                <w:sz w:val="24"/>
                <w:szCs w:val="24"/>
                <w:vertAlign w:val="superscript"/>
              </w:rPr>
              <w:footnoteReference w:id="14"/>
            </w:r>
            <w:r w:rsidRPr="00B270FE">
              <w:rPr>
                <w:rFonts w:eastAsia="Calibri"/>
                <w:iCs/>
                <w:sz w:val="24"/>
                <w:szCs w:val="24"/>
              </w:rPr>
              <w:t xml:space="preserve"> par būvju ar nenoskaidrotu piederību problemātiku. Pēc būvju tipa ar </w:t>
            </w:r>
            <w:r w:rsidR="00C42030" w:rsidRPr="00B270FE">
              <w:rPr>
                <w:rFonts w:eastAsia="Calibri"/>
                <w:iCs/>
                <w:sz w:val="24"/>
                <w:szCs w:val="24"/>
              </w:rPr>
              <w:t>"</w:t>
            </w:r>
            <w:r w:rsidRPr="00B270FE">
              <w:rPr>
                <w:rFonts w:eastAsia="Calibri"/>
                <w:iCs/>
                <w:sz w:val="24"/>
                <w:szCs w:val="24"/>
              </w:rPr>
              <w:t>nenoskaidrotu piederību</w:t>
            </w:r>
            <w:r w:rsidR="00C42030" w:rsidRPr="00B270FE">
              <w:rPr>
                <w:rFonts w:eastAsia="Calibri"/>
                <w:iCs/>
                <w:sz w:val="24"/>
                <w:szCs w:val="24"/>
              </w:rPr>
              <w:t>" </w:t>
            </w:r>
            <w:r w:rsidRPr="00B270FE">
              <w:rPr>
                <w:rFonts w:eastAsia="Calibri"/>
                <w:iCs/>
                <w:sz w:val="24"/>
                <w:szCs w:val="24"/>
              </w:rPr>
              <w:t>– visvairāk (aptuveni 65</w:t>
            </w:r>
            <w:r w:rsidR="00C42030" w:rsidRPr="00B270FE">
              <w:rPr>
                <w:rFonts w:eastAsia="Calibri"/>
                <w:iCs/>
                <w:sz w:val="24"/>
                <w:szCs w:val="24"/>
              </w:rPr>
              <w:t> </w:t>
            </w:r>
            <w:r w:rsidRPr="00B270FE">
              <w:rPr>
                <w:rFonts w:eastAsia="Calibri"/>
                <w:iCs/>
                <w:sz w:val="24"/>
                <w:szCs w:val="24"/>
              </w:rPr>
              <w:t>%) ir dzīvojamo māju palīgēkas (siltumnīcas, kūtis, nojumes, šķūņi, garāžas</w:t>
            </w:r>
            <w:r w:rsidR="00C42030" w:rsidRPr="00B270FE">
              <w:rPr>
                <w:rFonts w:eastAsia="Calibri"/>
                <w:iCs/>
                <w:sz w:val="24"/>
                <w:szCs w:val="24"/>
              </w:rPr>
              <w:t xml:space="preserve"> un</w:t>
            </w:r>
            <w:r w:rsidRPr="00B270FE">
              <w:rPr>
                <w:rFonts w:eastAsia="Calibri"/>
                <w:iCs/>
                <w:sz w:val="24"/>
                <w:szCs w:val="24"/>
              </w:rPr>
              <w:t xml:space="preserve"> pagrabi).</w:t>
            </w:r>
          </w:p>
          <w:p w14:paraId="326C145A" w14:textId="1048AE50" w:rsidR="00F03963" w:rsidRPr="00B270FE" w:rsidRDefault="00F03963" w:rsidP="000855AE">
            <w:pPr>
              <w:widowControl w:val="0"/>
              <w:spacing w:after="0" w:line="240" w:lineRule="auto"/>
              <w:jc w:val="both"/>
              <w:rPr>
                <w:rFonts w:eastAsia="Calibri"/>
                <w:iCs/>
                <w:sz w:val="24"/>
                <w:szCs w:val="24"/>
              </w:rPr>
            </w:pPr>
            <w:r w:rsidRPr="00B270FE">
              <w:rPr>
                <w:rFonts w:eastAsia="Calibri"/>
                <w:iCs/>
                <w:sz w:val="24"/>
                <w:szCs w:val="24"/>
              </w:rPr>
              <w:t>Likumprojekta izstrādes gaitā padziļināti analizējot iemeslus tieši lielajam palīgēku skaitam ar nenoskaidrotu piederību, tika</w:t>
            </w:r>
            <w:r w:rsidR="000855AE" w:rsidRPr="00B270FE">
              <w:rPr>
                <w:rFonts w:eastAsia="Calibri"/>
                <w:iCs/>
                <w:sz w:val="24"/>
                <w:szCs w:val="24"/>
              </w:rPr>
              <w:t xml:space="preserve"> izpētīti un</w:t>
            </w:r>
            <w:r w:rsidRPr="00B270FE">
              <w:rPr>
                <w:rFonts w:eastAsia="Calibri"/>
                <w:iCs/>
                <w:sz w:val="24"/>
                <w:szCs w:val="24"/>
              </w:rPr>
              <w:t xml:space="preserve"> </w:t>
            </w:r>
            <w:r w:rsidR="000855AE" w:rsidRPr="00B270FE">
              <w:rPr>
                <w:rFonts w:eastAsia="Calibri"/>
                <w:iCs/>
                <w:sz w:val="24"/>
                <w:szCs w:val="24"/>
              </w:rPr>
              <w:t xml:space="preserve"> ņemti vērā padomju laika perioda normatīvie akti, kad lielākā daļa ēku ar nenoskaidroto piederību ir būvētas.</w:t>
            </w:r>
          </w:p>
          <w:p w14:paraId="0EF4CE8F" w14:textId="1C996C38" w:rsidR="00B15216" w:rsidRPr="00B270FE" w:rsidRDefault="00A67B7F" w:rsidP="000855AE">
            <w:pPr>
              <w:widowControl w:val="0"/>
              <w:spacing w:after="0" w:line="240" w:lineRule="auto"/>
              <w:jc w:val="both"/>
              <w:rPr>
                <w:rFonts w:eastAsia="Calibri"/>
                <w:iCs/>
                <w:sz w:val="24"/>
                <w:szCs w:val="24"/>
              </w:rPr>
            </w:pPr>
            <w:r w:rsidRPr="00B270FE">
              <w:rPr>
                <w:rFonts w:eastAsia="Calibri"/>
                <w:iCs/>
                <w:sz w:val="24"/>
                <w:szCs w:val="24"/>
              </w:rPr>
              <w:t xml:space="preserve">Padomju periodā celto </w:t>
            </w:r>
            <w:r w:rsidR="00B15216" w:rsidRPr="00B270FE">
              <w:rPr>
                <w:rFonts w:eastAsia="Calibri"/>
                <w:iCs/>
                <w:sz w:val="24"/>
                <w:szCs w:val="24"/>
              </w:rPr>
              <w:t>palīg</w:t>
            </w:r>
            <w:r w:rsidRPr="00B270FE">
              <w:rPr>
                <w:rFonts w:eastAsia="Calibri"/>
                <w:iCs/>
                <w:sz w:val="24"/>
                <w:szCs w:val="24"/>
              </w:rPr>
              <w:t xml:space="preserve">ēku tiesiskums </w:t>
            </w:r>
            <w:r w:rsidR="00B15216" w:rsidRPr="00B270FE">
              <w:rPr>
                <w:rFonts w:eastAsia="Calibri"/>
                <w:iCs/>
                <w:sz w:val="24"/>
                <w:szCs w:val="24"/>
              </w:rPr>
              <w:t xml:space="preserve">vērtējams </w:t>
            </w:r>
            <w:r w:rsidRPr="00B270FE">
              <w:rPr>
                <w:rFonts w:eastAsia="Calibri"/>
                <w:iCs/>
                <w:sz w:val="24"/>
                <w:szCs w:val="24"/>
              </w:rPr>
              <w:t xml:space="preserve">saskaņā ar </w:t>
            </w:r>
            <w:bookmarkStart w:id="3" w:name="_Hlk72875592"/>
            <w:r w:rsidR="00B15216" w:rsidRPr="00B270FE">
              <w:rPr>
                <w:rFonts w:eastAsia="Calibri"/>
                <w:iCs/>
                <w:sz w:val="24"/>
                <w:szCs w:val="24"/>
              </w:rPr>
              <w:t>Latvijas PSR 1962.</w:t>
            </w:r>
            <w:r w:rsidR="00C42030" w:rsidRPr="00B270FE">
              <w:rPr>
                <w:rFonts w:eastAsia="Calibri"/>
                <w:iCs/>
                <w:sz w:val="24"/>
                <w:szCs w:val="24"/>
              </w:rPr>
              <w:t> </w:t>
            </w:r>
            <w:r w:rsidR="00B15216" w:rsidRPr="00B270FE">
              <w:rPr>
                <w:rFonts w:eastAsia="Calibri"/>
                <w:iCs/>
                <w:sz w:val="24"/>
                <w:szCs w:val="24"/>
              </w:rPr>
              <w:t>gada Civilkodeksa</w:t>
            </w:r>
            <w:bookmarkEnd w:id="3"/>
            <w:r w:rsidR="00B15216" w:rsidRPr="00B270FE">
              <w:rPr>
                <w:rFonts w:eastAsia="Calibri"/>
                <w:iCs/>
                <w:sz w:val="24"/>
                <w:szCs w:val="24"/>
              </w:rPr>
              <w:t xml:space="preserve"> (turpmāk – Civilkodekss) normām, kuras neparedzēja, ka dzīvojamās mājas palīgēkas ir atsevišķs personīga īpašuma objekts un šā likuma 140.</w:t>
            </w:r>
            <w:r w:rsidR="00C42030" w:rsidRPr="00B270FE">
              <w:rPr>
                <w:rFonts w:eastAsia="Calibri"/>
                <w:iCs/>
                <w:sz w:val="24"/>
                <w:szCs w:val="24"/>
              </w:rPr>
              <w:t> </w:t>
            </w:r>
            <w:r w:rsidR="00B15216" w:rsidRPr="00B270FE">
              <w:rPr>
                <w:rFonts w:eastAsia="Calibri"/>
                <w:iCs/>
                <w:sz w:val="24"/>
                <w:szCs w:val="24"/>
              </w:rPr>
              <w:t xml:space="preserve">panta izpratnē palīgēka tika uzskatīta par galvenās lietas </w:t>
            </w:r>
            <w:r w:rsidR="00613F4D" w:rsidRPr="00B270FE">
              <w:rPr>
                <w:rFonts w:eastAsia="Calibri"/>
                <w:iCs/>
                <w:sz w:val="24"/>
                <w:szCs w:val="24"/>
              </w:rPr>
              <w:t>–</w:t>
            </w:r>
            <w:r w:rsidR="00B15216" w:rsidRPr="00B270FE">
              <w:rPr>
                <w:rFonts w:eastAsia="Calibri"/>
                <w:iCs/>
                <w:sz w:val="24"/>
                <w:szCs w:val="24"/>
              </w:rPr>
              <w:t xml:space="preserve"> dzīvojamās</w:t>
            </w:r>
            <w:r w:rsidR="00613F4D" w:rsidRPr="00B270FE">
              <w:rPr>
                <w:rFonts w:eastAsia="Calibri"/>
                <w:iCs/>
                <w:sz w:val="24"/>
                <w:szCs w:val="24"/>
              </w:rPr>
              <w:t xml:space="preserve"> </w:t>
            </w:r>
            <w:r w:rsidR="00B15216" w:rsidRPr="00B270FE">
              <w:rPr>
                <w:rFonts w:eastAsia="Calibri"/>
                <w:iCs/>
                <w:sz w:val="24"/>
                <w:szCs w:val="24"/>
              </w:rPr>
              <w:t>mājas piederumu. Civilkodeksa 105.</w:t>
            </w:r>
            <w:r w:rsidR="00C42030" w:rsidRPr="00B270FE">
              <w:rPr>
                <w:rFonts w:eastAsia="Calibri"/>
                <w:iCs/>
                <w:sz w:val="24"/>
                <w:szCs w:val="24"/>
              </w:rPr>
              <w:t> </w:t>
            </w:r>
            <w:r w:rsidR="00B15216" w:rsidRPr="00B270FE">
              <w:rPr>
                <w:rFonts w:eastAsia="Calibri"/>
                <w:iCs/>
                <w:sz w:val="24"/>
                <w:szCs w:val="24"/>
              </w:rPr>
              <w:t>pants noteica, ka pilsoņu personīga īpašuma tiesību objekts var būt dzīvojamā māja, bet 106.</w:t>
            </w:r>
            <w:r w:rsidR="00C42030" w:rsidRPr="00B270FE">
              <w:rPr>
                <w:rFonts w:eastAsia="Calibri"/>
                <w:iCs/>
                <w:sz w:val="24"/>
                <w:szCs w:val="24"/>
              </w:rPr>
              <w:t> </w:t>
            </w:r>
            <w:r w:rsidR="00B15216" w:rsidRPr="00B270FE">
              <w:rPr>
                <w:rFonts w:eastAsia="Calibri"/>
                <w:iCs/>
                <w:sz w:val="24"/>
                <w:szCs w:val="24"/>
              </w:rPr>
              <w:t xml:space="preserve">pants paredzēja, ka personīgā īpašumā palīgēka var būt tikai kā dzīvojamās mājas saimniecības ēkas, t.i., </w:t>
            </w:r>
            <w:bookmarkStart w:id="4" w:name="_Hlk72875574"/>
            <w:r w:rsidR="00B15216" w:rsidRPr="00B270FE">
              <w:rPr>
                <w:rFonts w:eastAsia="Calibri"/>
                <w:iCs/>
                <w:sz w:val="24"/>
                <w:szCs w:val="24"/>
              </w:rPr>
              <w:t>personīgā īpašuma piederums 140.</w:t>
            </w:r>
            <w:r w:rsidR="00C42030" w:rsidRPr="00B270FE">
              <w:rPr>
                <w:rFonts w:eastAsia="Calibri"/>
                <w:iCs/>
                <w:sz w:val="24"/>
                <w:szCs w:val="24"/>
              </w:rPr>
              <w:t> </w:t>
            </w:r>
            <w:r w:rsidR="00B15216" w:rsidRPr="00B270FE">
              <w:rPr>
                <w:rFonts w:eastAsia="Calibri"/>
                <w:iCs/>
                <w:sz w:val="24"/>
                <w:szCs w:val="24"/>
              </w:rPr>
              <w:t>panta izpratnē</w:t>
            </w:r>
            <w:bookmarkEnd w:id="4"/>
            <w:r w:rsidR="00B15216" w:rsidRPr="00B270FE">
              <w:rPr>
                <w:rFonts w:eastAsia="Calibri"/>
                <w:iCs/>
                <w:sz w:val="24"/>
                <w:szCs w:val="24"/>
              </w:rPr>
              <w:t>, nevis patstāvīgs personīga īpašuma objekts. Tieši personīgā īpašuma piederuma statusa dēļ Civilkodeksa 140.</w:t>
            </w:r>
            <w:r w:rsidR="00C42030" w:rsidRPr="00B270FE">
              <w:rPr>
                <w:rFonts w:eastAsia="Calibri"/>
                <w:iCs/>
                <w:sz w:val="24"/>
                <w:szCs w:val="24"/>
              </w:rPr>
              <w:t> </w:t>
            </w:r>
            <w:r w:rsidR="00B15216" w:rsidRPr="00B270FE">
              <w:rPr>
                <w:rFonts w:eastAsia="Calibri"/>
                <w:iCs/>
                <w:sz w:val="24"/>
                <w:szCs w:val="24"/>
              </w:rPr>
              <w:t xml:space="preserve">panta izpratnē būvniecības dokumentācijas prasības palīgēkām padomju laikos praktiski nebija, kas visdrīzāk šobrīd ir </w:t>
            </w:r>
            <w:r w:rsidR="00635215" w:rsidRPr="00B270FE">
              <w:rPr>
                <w:rFonts w:eastAsia="Calibri"/>
                <w:iCs/>
                <w:sz w:val="24"/>
                <w:szCs w:val="24"/>
              </w:rPr>
              <w:t xml:space="preserve">viens no </w:t>
            </w:r>
            <w:r w:rsidR="00B15216" w:rsidRPr="00B270FE">
              <w:rPr>
                <w:rFonts w:eastAsia="Calibri"/>
                <w:iCs/>
                <w:sz w:val="24"/>
                <w:szCs w:val="24"/>
              </w:rPr>
              <w:t>šķēr</w:t>
            </w:r>
            <w:r w:rsidR="00635215" w:rsidRPr="00B270FE">
              <w:rPr>
                <w:rFonts w:eastAsia="Calibri"/>
                <w:iCs/>
                <w:sz w:val="24"/>
                <w:szCs w:val="24"/>
              </w:rPr>
              <w:t>šļiem</w:t>
            </w:r>
            <w:r w:rsidR="00B15216" w:rsidRPr="00B270FE">
              <w:rPr>
                <w:rFonts w:eastAsia="Calibri"/>
                <w:iCs/>
                <w:sz w:val="24"/>
                <w:szCs w:val="24"/>
              </w:rPr>
              <w:t xml:space="preserve"> palīgēku īpašuma tiesību sakārtošanai. Arī tiesu praksē konstatējama tiesu norobežošanās no padomju laikā veiktās būvniecības tiesiskuma vērtēšanas, kas </w:t>
            </w:r>
            <w:r w:rsidR="00C42030" w:rsidRPr="00B270FE">
              <w:rPr>
                <w:rFonts w:eastAsia="Calibri"/>
                <w:iCs/>
                <w:sz w:val="24"/>
                <w:szCs w:val="24"/>
              </w:rPr>
              <w:t>"</w:t>
            </w:r>
            <w:r w:rsidR="00B15216" w:rsidRPr="00B270FE">
              <w:rPr>
                <w:rFonts w:eastAsia="Calibri"/>
                <w:iCs/>
                <w:sz w:val="24"/>
                <w:szCs w:val="24"/>
              </w:rPr>
              <w:t>[.</w:t>
            </w:r>
            <w:r w:rsidR="00CA11F5" w:rsidRPr="00B270FE">
              <w:rPr>
                <w:rFonts w:eastAsia="Calibri"/>
                <w:iCs/>
                <w:sz w:val="24"/>
                <w:szCs w:val="24"/>
              </w:rPr>
              <w:t>.</w:t>
            </w:r>
            <w:r w:rsidR="00B15216" w:rsidRPr="00B270FE">
              <w:rPr>
                <w:rFonts w:eastAsia="Calibri"/>
                <w:iCs/>
                <w:sz w:val="24"/>
                <w:szCs w:val="24"/>
              </w:rPr>
              <w:t>] ievērojami apgrūtinātu īpašuma tiesību iegūšanu</w:t>
            </w:r>
            <w:r w:rsidR="00C42030" w:rsidRPr="00B270FE">
              <w:rPr>
                <w:rFonts w:eastAsia="Calibri"/>
                <w:iCs/>
                <w:sz w:val="24"/>
                <w:szCs w:val="24"/>
              </w:rPr>
              <w:t> </w:t>
            </w:r>
            <w:r w:rsidR="00B15216" w:rsidRPr="00B270FE">
              <w:rPr>
                <w:rFonts w:eastAsia="Calibri"/>
                <w:iCs/>
                <w:sz w:val="24"/>
                <w:szCs w:val="24"/>
              </w:rPr>
              <w:t xml:space="preserve"> (sk. Augstākās tiesas 2016.</w:t>
            </w:r>
            <w:r w:rsidR="00C42030" w:rsidRPr="00B270FE">
              <w:rPr>
                <w:rFonts w:eastAsia="Calibri"/>
                <w:iCs/>
                <w:sz w:val="24"/>
                <w:szCs w:val="24"/>
              </w:rPr>
              <w:t> </w:t>
            </w:r>
            <w:r w:rsidR="00B15216" w:rsidRPr="00B270FE">
              <w:rPr>
                <w:rFonts w:eastAsia="Calibri"/>
                <w:iCs/>
                <w:sz w:val="24"/>
                <w:szCs w:val="24"/>
              </w:rPr>
              <w:t>gada 2.</w:t>
            </w:r>
            <w:r w:rsidR="00C42030" w:rsidRPr="00B270FE">
              <w:rPr>
                <w:rFonts w:eastAsia="Calibri"/>
                <w:iCs/>
                <w:sz w:val="24"/>
                <w:szCs w:val="24"/>
              </w:rPr>
              <w:t> </w:t>
            </w:r>
            <w:r w:rsidR="00B15216" w:rsidRPr="00B270FE">
              <w:rPr>
                <w:rFonts w:eastAsia="Calibri"/>
                <w:iCs/>
                <w:sz w:val="24"/>
                <w:szCs w:val="24"/>
              </w:rPr>
              <w:t>februāra spriedums lietā Nr.</w:t>
            </w:r>
            <w:r w:rsidR="00C42030" w:rsidRPr="00B270FE">
              <w:rPr>
                <w:rFonts w:eastAsia="Calibri"/>
                <w:iCs/>
                <w:sz w:val="24"/>
                <w:szCs w:val="24"/>
              </w:rPr>
              <w:t> </w:t>
            </w:r>
            <w:r w:rsidR="00B15216" w:rsidRPr="00B270FE">
              <w:rPr>
                <w:rFonts w:eastAsia="Calibri"/>
                <w:iCs/>
                <w:sz w:val="24"/>
                <w:szCs w:val="24"/>
              </w:rPr>
              <w:t>SKA-141/2016.)</w:t>
            </w:r>
            <w:r w:rsidR="00CA11F5" w:rsidRPr="00B270FE">
              <w:rPr>
                <w:rFonts w:eastAsia="Calibri"/>
                <w:iCs/>
                <w:sz w:val="24"/>
                <w:szCs w:val="24"/>
              </w:rPr>
              <w:t>,</w:t>
            </w:r>
            <w:r w:rsidR="00B15216" w:rsidRPr="00B270FE">
              <w:rPr>
                <w:rFonts w:eastAsia="Calibri"/>
                <w:iCs/>
                <w:sz w:val="24"/>
                <w:szCs w:val="24"/>
              </w:rPr>
              <w:t xml:space="preserve"> un vienlaikus uz to norāda likuma </w:t>
            </w:r>
            <w:r w:rsidR="00EC042D" w:rsidRPr="00B270FE">
              <w:rPr>
                <w:rFonts w:eastAsia="Calibri"/>
                <w:iCs/>
                <w:sz w:val="24"/>
                <w:szCs w:val="24"/>
              </w:rPr>
              <w:t>"</w:t>
            </w:r>
            <w:r w:rsidR="00B15216" w:rsidRPr="00B270FE">
              <w:rPr>
                <w:rFonts w:eastAsia="Calibri"/>
                <w:iCs/>
                <w:sz w:val="24"/>
                <w:szCs w:val="24"/>
              </w:rPr>
              <w:t>Par nekustamā īpašuma ierakstīšanu zemesgrāmatās</w:t>
            </w:r>
            <w:r w:rsidR="00EC042D" w:rsidRPr="00B270FE">
              <w:rPr>
                <w:rFonts w:eastAsia="Calibri"/>
                <w:iCs/>
                <w:sz w:val="24"/>
                <w:szCs w:val="24"/>
              </w:rPr>
              <w:t>"</w:t>
            </w:r>
            <w:r w:rsidR="00B15216" w:rsidRPr="00B270FE">
              <w:rPr>
                <w:rFonts w:eastAsia="Calibri"/>
                <w:iCs/>
                <w:sz w:val="24"/>
                <w:szCs w:val="24"/>
              </w:rPr>
              <w:t xml:space="preserve"> 18.</w:t>
            </w:r>
            <w:r w:rsidR="00EC042D" w:rsidRPr="00B270FE">
              <w:rPr>
                <w:rFonts w:eastAsia="Calibri"/>
                <w:iCs/>
                <w:sz w:val="24"/>
                <w:szCs w:val="24"/>
              </w:rPr>
              <w:t> </w:t>
            </w:r>
            <w:r w:rsidR="00B15216" w:rsidRPr="00B270FE">
              <w:rPr>
                <w:rFonts w:eastAsia="Calibri"/>
                <w:iCs/>
                <w:sz w:val="24"/>
                <w:szCs w:val="24"/>
              </w:rPr>
              <w:t>pantā</w:t>
            </w:r>
            <w:r w:rsidR="00B15216" w:rsidRPr="00B270FE">
              <w:rPr>
                <w:rFonts w:eastAsia="Calibri"/>
                <w:iCs/>
                <w:sz w:val="24"/>
                <w:szCs w:val="24"/>
                <w:vertAlign w:val="superscript"/>
              </w:rPr>
              <w:footnoteReference w:id="15"/>
            </w:r>
            <w:r w:rsidR="00B15216" w:rsidRPr="00B270FE">
              <w:rPr>
                <w:rFonts w:eastAsia="Calibri"/>
                <w:iCs/>
                <w:sz w:val="24"/>
                <w:szCs w:val="24"/>
              </w:rPr>
              <w:t xml:space="preserve"> noteiktais.</w:t>
            </w:r>
          </w:p>
          <w:p w14:paraId="0B6F69D2" w14:textId="44D9577E" w:rsidR="00B15216" w:rsidRPr="00B270FE" w:rsidRDefault="00635215" w:rsidP="000855AE">
            <w:pPr>
              <w:widowControl w:val="0"/>
              <w:spacing w:after="0" w:line="240" w:lineRule="auto"/>
              <w:jc w:val="both"/>
              <w:rPr>
                <w:rFonts w:eastAsia="Calibri"/>
                <w:iCs/>
                <w:sz w:val="24"/>
                <w:szCs w:val="24"/>
              </w:rPr>
            </w:pPr>
            <w:r w:rsidRPr="00B270FE">
              <w:rPr>
                <w:rFonts w:eastAsia="Calibri"/>
                <w:iCs/>
                <w:sz w:val="24"/>
                <w:szCs w:val="24"/>
              </w:rPr>
              <w:t>P</w:t>
            </w:r>
            <w:r w:rsidR="00B15216" w:rsidRPr="00B270FE">
              <w:rPr>
                <w:rFonts w:eastAsia="Calibri"/>
                <w:iCs/>
                <w:sz w:val="24"/>
                <w:szCs w:val="24"/>
              </w:rPr>
              <w:t xml:space="preserve">raksē ir nošķirama situācija ar padomju laikā būvētajām palīgēkām: 1) </w:t>
            </w:r>
            <w:r w:rsidR="00B15216" w:rsidRPr="00B270FE">
              <w:rPr>
                <w:rFonts w:eastAsia="Calibri"/>
                <w:iCs/>
                <w:sz w:val="24"/>
                <w:szCs w:val="24"/>
              </w:rPr>
              <w:lastRenderedPageBreak/>
              <w:t>palīgēkas, kas tika inventarizētas līdz 1999.</w:t>
            </w:r>
            <w:r w:rsidR="00EC042D" w:rsidRPr="00B270FE">
              <w:rPr>
                <w:rFonts w:eastAsia="Calibri"/>
                <w:iCs/>
                <w:sz w:val="24"/>
                <w:szCs w:val="24"/>
              </w:rPr>
              <w:t> </w:t>
            </w:r>
            <w:r w:rsidR="00B15216" w:rsidRPr="00B270FE">
              <w:rPr>
                <w:rFonts w:eastAsia="Calibri"/>
                <w:iCs/>
                <w:sz w:val="24"/>
                <w:szCs w:val="24"/>
              </w:rPr>
              <w:t>gadam</w:t>
            </w:r>
            <w:r w:rsidR="00B15216" w:rsidRPr="00B270FE">
              <w:rPr>
                <w:rFonts w:eastAsia="Calibri"/>
                <w:iCs/>
                <w:sz w:val="24"/>
                <w:szCs w:val="24"/>
                <w:vertAlign w:val="superscript"/>
              </w:rPr>
              <w:footnoteReference w:id="16"/>
            </w:r>
            <w:r w:rsidR="00B15216" w:rsidRPr="00B270FE">
              <w:rPr>
                <w:rFonts w:eastAsia="Calibri"/>
                <w:iCs/>
                <w:sz w:val="24"/>
                <w:szCs w:val="24"/>
              </w:rPr>
              <w:t xml:space="preserve"> kā dzīvojamās mājas (namīpašuma vai mājīpašuma) piederums uzrādījuma kārtībā bez dokumentiem</w:t>
            </w:r>
            <w:r w:rsidR="00CA11F5" w:rsidRPr="00B270FE">
              <w:rPr>
                <w:rFonts w:eastAsia="Calibri"/>
                <w:iCs/>
                <w:sz w:val="24"/>
                <w:szCs w:val="24"/>
              </w:rPr>
              <w:t>,</w:t>
            </w:r>
            <w:r w:rsidR="00B15216" w:rsidRPr="00B270FE">
              <w:rPr>
                <w:rFonts w:eastAsia="Calibri"/>
                <w:iCs/>
                <w:sz w:val="24"/>
                <w:szCs w:val="24"/>
              </w:rPr>
              <w:t xml:space="preserve"> un tas radīja pamatu šādas būves ierakstīt zemesgrāmatā un 2) palīgēkas, kuras līdz 1999.</w:t>
            </w:r>
            <w:r w:rsidR="00EC042D" w:rsidRPr="00B270FE">
              <w:rPr>
                <w:rFonts w:eastAsia="Calibri"/>
                <w:iCs/>
                <w:sz w:val="24"/>
                <w:szCs w:val="24"/>
              </w:rPr>
              <w:t> </w:t>
            </w:r>
            <w:r w:rsidR="00B15216" w:rsidRPr="00B270FE">
              <w:rPr>
                <w:rFonts w:eastAsia="Calibri"/>
                <w:iCs/>
                <w:sz w:val="24"/>
                <w:szCs w:val="24"/>
              </w:rPr>
              <w:t>gadam netika inventarizētas (vai uzrādītas)</w:t>
            </w:r>
            <w:r w:rsidR="00CA11F5" w:rsidRPr="00B270FE">
              <w:rPr>
                <w:rFonts w:eastAsia="Calibri"/>
                <w:iCs/>
                <w:sz w:val="24"/>
                <w:szCs w:val="24"/>
              </w:rPr>
              <w:t>,</w:t>
            </w:r>
            <w:r w:rsidR="00B15216" w:rsidRPr="00B270FE">
              <w:rPr>
                <w:rFonts w:eastAsia="Calibri"/>
                <w:iCs/>
                <w:sz w:val="24"/>
                <w:szCs w:val="24"/>
              </w:rPr>
              <w:t xml:space="preserve"> un šobrīd dokumentu neesamības dēļ</w:t>
            </w:r>
            <w:r w:rsidR="00B15216" w:rsidRPr="00B270FE">
              <w:rPr>
                <w:rFonts w:eastAsia="Calibri"/>
                <w:iCs/>
                <w:sz w:val="24"/>
                <w:szCs w:val="24"/>
                <w:vertAlign w:val="superscript"/>
              </w:rPr>
              <w:footnoteReference w:id="17"/>
            </w:r>
            <w:r w:rsidR="00B15216" w:rsidRPr="00B270FE">
              <w:rPr>
                <w:rFonts w:eastAsia="Calibri"/>
                <w:iCs/>
                <w:sz w:val="24"/>
                <w:szCs w:val="24"/>
              </w:rPr>
              <w:t xml:space="preserve"> tās var ierakstīt </w:t>
            </w:r>
            <w:r w:rsidR="00D80A72" w:rsidRPr="00B270FE">
              <w:rPr>
                <w:rFonts w:eastAsia="Calibri"/>
                <w:iCs/>
                <w:sz w:val="24"/>
                <w:szCs w:val="24"/>
              </w:rPr>
              <w:t>zemesgrāmatās</w:t>
            </w:r>
            <w:r w:rsidR="00CA11F5" w:rsidRPr="00B270FE">
              <w:rPr>
                <w:rFonts w:eastAsia="Calibri"/>
                <w:iCs/>
                <w:sz w:val="24"/>
                <w:szCs w:val="24"/>
              </w:rPr>
              <w:t>,</w:t>
            </w:r>
            <w:r w:rsidR="00B15216" w:rsidRPr="00B270FE">
              <w:rPr>
                <w:rFonts w:eastAsia="Calibri"/>
                <w:iCs/>
                <w:sz w:val="24"/>
                <w:szCs w:val="24"/>
              </w:rPr>
              <w:t xml:space="preserve"> tikai ceļot īpašuma prasību tiesā un pierādot tās uzcelšanu, kas daudziem nav motivējošs veids</w:t>
            </w:r>
            <w:r w:rsidR="00CA11F5" w:rsidRPr="00B270FE">
              <w:rPr>
                <w:rFonts w:eastAsia="Calibri"/>
                <w:iCs/>
                <w:sz w:val="24"/>
                <w:szCs w:val="24"/>
              </w:rPr>
              <w:t>,</w:t>
            </w:r>
            <w:r w:rsidR="00B15216" w:rsidRPr="00B270FE">
              <w:rPr>
                <w:rFonts w:eastAsia="Calibri"/>
                <w:iCs/>
                <w:sz w:val="24"/>
                <w:szCs w:val="24"/>
              </w:rPr>
              <w:t xml:space="preserve"> kā to sakārtot. Šāda situācija visdrīzāk arī izskaidro valstī lielo palīgēku skaitu ar nenoskaidrotu piederību.</w:t>
            </w:r>
          </w:p>
          <w:p w14:paraId="090F47CF" w14:textId="77777777" w:rsidR="00646277" w:rsidRPr="00B270FE" w:rsidRDefault="00646277" w:rsidP="00083CBC">
            <w:pPr>
              <w:widowControl w:val="0"/>
              <w:spacing w:after="0" w:line="240" w:lineRule="auto"/>
              <w:jc w:val="both"/>
              <w:rPr>
                <w:rFonts w:eastAsia="Calibri"/>
                <w:b/>
                <w:bCs/>
                <w:iCs/>
                <w:sz w:val="24"/>
                <w:szCs w:val="24"/>
              </w:rPr>
            </w:pPr>
          </w:p>
          <w:p w14:paraId="499EE183" w14:textId="464B5EB5" w:rsidR="000855AE" w:rsidRPr="00B270FE" w:rsidRDefault="000855AE" w:rsidP="00083CBC">
            <w:pPr>
              <w:widowControl w:val="0"/>
              <w:spacing w:after="0" w:line="240" w:lineRule="auto"/>
              <w:jc w:val="both"/>
              <w:rPr>
                <w:rFonts w:eastAsia="Calibri"/>
                <w:b/>
                <w:bCs/>
                <w:iCs/>
                <w:sz w:val="24"/>
                <w:szCs w:val="24"/>
              </w:rPr>
            </w:pPr>
            <w:r w:rsidRPr="00B270FE">
              <w:rPr>
                <w:rFonts w:eastAsia="Calibri"/>
                <w:b/>
                <w:bCs/>
                <w:iCs/>
                <w:sz w:val="24"/>
                <w:szCs w:val="24"/>
              </w:rPr>
              <w:t>Tiesiskā regulējuma mērķis un būtība</w:t>
            </w:r>
          </w:p>
          <w:p w14:paraId="2D37C2E8" w14:textId="77777777" w:rsidR="00A14D8E" w:rsidRPr="00B270FE" w:rsidRDefault="00A14D8E" w:rsidP="00083CBC">
            <w:pPr>
              <w:widowControl w:val="0"/>
              <w:spacing w:after="0" w:line="240" w:lineRule="auto"/>
              <w:jc w:val="both"/>
              <w:rPr>
                <w:rFonts w:eastAsia="Calibri"/>
                <w:b/>
                <w:bCs/>
                <w:iCs/>
                <w:sz w:val="24"/>
                <w:szCs w:val="24"/>
              </w:rPr>
            </w:pPr>
          </w:p>
          <w:p w14:paraId="0DCFC938" w14:textId="678E5B58" w:rsidR="003325C9" w:rsidRPr="00B270FE" w:rsidRDefault="003325C9" w:rsidP="009A3BB0">
            <w:pPr>
              <w:spacing w:after="0" w:line="240" w:lineRule="auto"/>
              <w:jc w:val="both"/>
              <w:rPr>
                <w:rFonts w:eastAsia="Times New Roman"/>
                <w:sz w:val="24"/>
                <w:szCs w:val="24"/>
                <w:lang w:eastAsia="lv-LV"/>
              </w:rPr>
            </w:pPr>
            <w:r w:rsidRPr="00B270FE">
              <w:rPr>
                <w:rFonts w:eastAsia="Times New Roman"/>
                <w:sz w:val="24"/>
                <w:szCs w:val="24"/>
                <w:lang w:eastAsia="lv-LV"/>
              </w:rPr>
              <w:t xml:space="preserve">Tiesību normās nav noteikta skaidra un atbilstoša kārtība būvju ar nenoskaidrotu piederību reģistrēšanai zemesgrāmatā uz zemes īpašnieka vārda. Tas kavē un apgrūtina vienota īpašuma izveidošanu. </w:t>
            </w:r>
          </w:p>
          <w:p w14:paraId="39F2D16A" w14:textId="18E27F23" w:rsidR="00162A32" w:rsidRPr="00B270FE" w:rsidRDefault="00162A32" w:rsidP="009A3BB0">
            <w:pPr>
              <w:spacing w:after="0" w:line="240" w:lineRule="auto"/>
              <w:jc w:val="both"/>
              <w:rPr>
                <w:rFonts w:eastAsia="Times New Roman"/>
                <w:b/>
                <w:bCs/>
                <w:sz w:val="24"/>
                <w:szCs w:val="24"/>
                <w:lang w:eastAsia="lv-LV"/>
              </w:rPr>
            </w:pPr>
            <w:r w:rsidRPr="00B270FE">
              <w:rPr>
                <w:rFonts w:eastAsia="Times New Roman"/>
                <w:b/>
                <w:bCs/>
                <w:sz w:val="24"/>
                <w:szCs w:val="24"/>
                <w:lang w:eastAsia="lv-LV"/>
              </w:rPr>
              <w:t xml:space="preserve">Tā kā </w:t>
            </w:r>
            <w:r w:rsidR="00282C2D" w:rsidRPr="00B270FE">
              <w:rPr>
                <w:rFonts w:eastAsia="Times New Roman"/>
                <w:b/>
                <w:bCs/>
                <w:sz w:val="24"/>
                <w:szCs w:val="24"/>
                <w:lang w:eastAsia="lv-LV"/>
              </w:rPr>
              <w:t>Civillikums neparedz dalītā īpašuma pastāvēšanu, bet saskaņā ar Spēkā stāšanās likuma 14. panta pirmo daļu dalīto īpašumu ir paredzēts izbeigt, ir tikai loģisk</w:t>
            </w:r>
            <w:r w:rsidRPr="00B270FE">
              <w:rPr>
                <w:rFonts w:eastAsia="Times New Roman"/>
                <w:b/>
                <w:bCs/>
                <w:sz w:val="24"/>
                <w:szCs w:val="24"/>
                <w:lang w:eastAsia="lv-LV"/>
              </w:rPr>
              <w:t>a nepieciešamība  ieviest regulējumu (speciālu kārtību), kas ļau</w:t>
            </w:r>
            <w:r w:rsidR="00186913" w:rsidRPr="00B270FE">
              <w:rPr>
                <w:rFonts w:eastAsia="Times New Roman"/>
                <w:b/>
                <w:bCs/>
                <w:sz w:val="24"/>
                <w:szCs w:val="24"/>
                <w:lang w:eastAsia="lv-LV"/>
              </w:rPr>
              <w:t>tu</w:t>
            </w:r>
            <w:r w:rsidRPr="00B270FE">
              <w:rPr>
                <w:rFonts w:eastAsia="Times New Roman"/>
                <w:b/>
                <w:bCs/>
                <w:sz w:val="24"/>
                <w:szCs w:val="24"/>
                <w:lang w:eastAsia="lv-LV"/>
              </w:rPr>
              <w:t xml:space="preserve"> zemes īpašniekiem vienkāršā tiesvedības procesā apvienot vienotā īpašumā uz savas zemes atrodošās ēkas (būves) ar nenoskaidrotu piederību.</w:t>
            </w:r>
          </w:p>
          <w:p w14:paraId="2F7D3BAE" w14:textId="2D845075" w:rsidR="00B5265E" w:rsidRPr="00B270FE" w:rsidRDefault="00B5265E" w:rsidP="009A3BB0">
            <w:pPr>
              <w:spacing w:after="0" w:line="240" w:lineRule="auto"/>
              <w:jc w:val="both"/>
              <w:rPr>
                <w:rFonts w:eastAsia="Times New Roman"/>
                <w:sz w:val="24"/>
                <w:szCs w:val="24"/>
                <w:lang w:eastAsia="lv-LV"/>
              </w:rPr>
            </w:pPr>
            <w:r w:rsidRPr="00B270FE">
              <w:rPr>
                <w:rFonts w:eastAsia="Times New Roman"/>
                <w:sz w:val="24"/>
                <w:szCs w:val="24"/>
                <w:lang w:eastAsia="lv-LV"/>
              </w:rPr>
              <w:t>Apskatot jauno regulējumu kontekstā ar praktiskiem piemēriem</w:t>
            </w:r>
            <w:r w:rsidR="00CA11F5" w:rsidRPr="00B270FE">
              <w:rPr>
                <w:rFonts w:eastAsia="Times New Roman"/>
                <w:sz w:val="24"/>
                <w:szCs w:val="24"/>
                <w:lang w:eastAsia="lv-LV"/>
              </w:rPr>
              <w:t>,</w:t>
            </w:r>
            <w:r w:rsidRPr="00B270FE">
              <w:rPr>
                <w:rFonts w:eastAsia="Times New Roman"/>
                <w:sz w:val="24"/>
                <w:szCs w:val="24"/>
                <w:lang w:eastAsia="lv-LV"/>
              </w:rPr>
              <w:t xml:space="preserve"> secināms, ka jaunais regulējums var kalpot kā risinājums gan tiem zemes īpašniekiem, kas vēlas legalizēt pēc kolhozu likvidācijas palikušu ēku, ko līdz šim lietojuši un uzturējuši kārtībā, gan tiem, kas vēlas dzīvojamās mājas īpašuma sastāvā nostiprināt padomju laikā celtās palīgēkas, gan arī tiem, kas vēlas sakārtot īpašumu, zemi atbrīvojot no graustiem (iegūstot likumīgas tiesības rīkoties ar būvi graustu).</w:t>
            </w:r>
          </w:p>
          <w:p w14:paraId="10BA5A9D" w14:textId="1E84743A" w:rsidR="007A5753" w:rsidRPr="00B270FE" w:rsidRDefault="00F03963" w:rsidP="007A5753">
            <w:pPr>
              <w:spacing w:after="0" w:line="240" w:lineRule="auto"/>
              <w:jc w:val="both"/>
              <w:rPr>
                <w:rFonts w:eastAsia="Times New Roman"/>
                <w:iCs/>
                <w:sz w:val="24"/>
                <w:szCs w:val="24"/>
                <w:lang w:eastAsia="lv-LV"/>
              </w:rPr>
            </w:pPr>
            <w:r w:rsidRPr="00B270FE">
              <w:rPr>
                <w:rFonts w:eastAsia="Times New Roman"/>
                <w:sz w:val="24"/>
                <w:szCs w:val="24"/>
                <w:lang w:eastAsia="lv-LV"/>
              </w:rPr>
              <w:t xml:space="preserve">Likumprojekts paredz papildināt Civilprocesa likuma </w:t>
            </w:r>
            <w:r w:rsidRPr="00B270FE">
              <w:rPr>
                <w:rFonts w:eastAsia="Times New Roman"/>
                <w:iCs/>
                <w:sz w:val="24"/>
                <w:szCs w:val="24"/>
                <w:lang w:eastAsia="lv-LV"/>
              </w:rPr>
              <w:t>38.</w:t>
            </w:r>
            <w:r w:rsidR="00EC042D" w:rsidRPr="00B270FE">
              <w:rPr>
                <w:rFonts w:eastAsia="Times New Roman"/>
                <w:iCs/>
                <w:sz w:val="24"/>
                <w:szCs w:val="24"/>
                <w:lang w:eastAsia="lv-LV"/>
              </w:rPr>
              <w:t> </w:t>
            </w:r>
            <w:r w:rsidRPr="00B270FE">
              <w:rPr>
                <w:rFonts w:eastAsia="Times New Roman"/>
                <w:iCs/>
                <w:sz w:val="24"/>
                <w:szCs w:val="24"/>
                <w:lang w:eastAsia="lv-LV"/>
              </w:rPr>
              <w:t xml:space="preserve">nodaļu </w:t>
            </w:r>
            <w:r w:rsidR="00EC042D" w:rsidRPr="00B270FE">
              <w:rPr>
                <w:rFonts w:eastAsia="Times New Roman"/>
                <w:iCs/>
                <w:sz w:val="24"/>
                <w:szCs w:val="24"/>
                <w:lang w:eastAsia="lv-LV"/>
              </w:rPr>
              <w:t>"</w:t>
            </w:r>
            <w:r w:rsidRPr="00B270FE">
              <w:rPr>
                <w:rFonts w:eastAsia="Times New Roman"/>
                <w:iCs/>
                <w:sz w:val="24"/>
                <w:szCs w:val="24"/>
                <w:lang w:eastAsia="lv-LV"/>
              </w:rPr>
              <w:t>Lietas par tiesību dzēšanu uzaicinājuma kārtībā</w:t>
            </w:r>
            <w:r w:rsidR="00EC042D" w:rsidRPr="00B270FE">
              <w:rPr>
                <w:rFonts w:eastAsia="Times New Roman"/>
                <w:iCs/>
                <w:sz w:val="24"/>
                <w:szCs w:val="24"/>
                <w:lang w:eastAsia="lv-LV"/>
              </w:rPr>
              <w:t>"</w:t>
            </w:r>
            <w:r w:rsidRPr="00B270FE">
              <w:rPr>
                <w:rFonts w:eastAsia="Times New Roman"/>
                <w:iCs/>
                <w:sz w:val="24"/>
                <w:szCs w:val="24"/>
                <w:lang w:eastAsia="lv-LV"/>
              </w:rPr>
              <w:t xml:space="preserve"> </w:t>
            </w:r>
            <w:r w:rsidR="007A5753" w:rsidRPr="00B270FE">
              <w:rPr>
                <w:rFonts w:eastAsia="Times New Roman"/>
                <w:iCs/>
                <w:sz w:val="24"/>
                <w:szCs w:val="24"/>
                <w:lang w:eastAsia="lv-LV"/>
              </w:rPr>
              <w:t xml:space="preserve">ar </w:t>
            </w:r>
            <w:r w:rsidR="001C02B0" w:rsidRPr="00B270FE">
              <w:rPr>
                <w:rFonts w:eastAsia="Times New Roman"/>
                <w:iCs/>
                <w:sz w:val="24"/>
                <w:szCs w:val="24"/>
                <w:lang w:eastAsia="lv-LV"/>
              </w:rPr>
              <w:t xml:space="preserve">speciālu kārtību, </w:t>
            </w:r>
            <w:r w:rsidR="007A5753" w:rsidRPr="00B270FE">
              <w:rPr>
                <w:rFonts w:eastAsia="Times New Roman"/>
                <w:iCs/>
                <w:sz w:val="24"/>
                <w:szCs w:val="24"/>
                <w:lang w:eastAsia="lv-LV"/>
              </w:rPr>
              <w:t>kas vienkāršā tiesvedības procesā ļaus zemes īpašniekiem apvienot uz savas zemes atrodošās ēkas (būves) ar nenoskaidrotu piederību, kas uzceltas padomju laikā, vienotā īpašumā</w:t>
            </w:r>
            <w:r w:rsidR="00011A84" w:rsidRPr="00B270FE">
              <w:rPr>
                <w:rFonts w:eastAsia="Times New Roman"/>
                <w:iCs/>
                <w:sz w:val="24"/>
                <w:szCs w:val="24"/>
                <w:lang w:eastAsia="lv-LV"/>
              </w:rPr>
              <w:t xml:space="preserve"> uz </w:t>
            </w:r>
            <w:r w:rsidR="00D80A72" w:rsidRPr="00B270FE">
              <w:rPr>
                <w:rFonts w:eastAsia="Times New Roman"/>
                <w:iCs/>
                <w:sz w:val="24"/>
                <w:szCs w:val="24"/>
                <w:lang w:eastAsia="lv-LV"/>
              </w:rPr>
              <w:t xml:space="preserve">Spēkā stāšanās </w:t>
            </w:r>
            <w:r w:rsidR="00011A84" w:rsidRPr="00B270FE">
              <w:rPr>
                <w:rFonts w:eastAsia="Times New Roman"/>
                <w:iCs/>
                <w:sz w:val="24"/>
                <w:szCs w:val="24"/>
                <w:lang w:eastAsia="lv-LV"/>
              </w:rPr>
              <w:t>likuma 14.</w:t>
            </w:r>
            <w:r w:rsidR="00EC042D" w:rsidRPr="00B270FE">
              <w:rPr>
                <w:rFonts w:eastAsia="Times New Roman"/>
                <w:iCs/>
                <w:sz w:val="24"/>
                <w:szCs w:val="24"/>
                <w:lang w:eastAsia="lv-LV"/>
              </w:rPr>
              <w:t> </w:t>
            </w:r>
            <w:r w:rsidR="00011A84" w:rsidRPr="00B270FE">
              <w:rPr>
                <w:rFonts w:eastAsia="Times New Roman"/>
                <w:iCs/>
                <w:sz w:val="24"/>
                <w:szCs w:val="24"/>
                <w:lang w:eastAsia="lv-LV"/>
              </w:rPr>
              <w:t>panta ceturtajā daļā noteiktā pamata.</w:t>
            </w:r>
          </w:p>
          <w:p w14:paraId="48426EE7" w14:textId="06E7A26A" w:rsidR="00B85C0D" w:rsidRPr="00B270FE" w:rsidRDefault="00BD568B" w:rsidP="00BD568B">
            <w:pPr>
              <w:spacing w:after="0" w:line="240" w:lineRule="auto"/>
              <w:jc w:val="both"/>
              <w:rPr>
                <w:rFonts w:eastAsia="Times New Roman"/>
                <w:iCs/>
                <w:sz w:val="24"/>
                <w:szCs w:val="24"/>
                <w:lang w:eastAsia="lv-LV"/>
              </w:rPr>
            </w:pPr>
            <w:r w:rsidRPr="00B270FE">
              <w:rPr>
                <w:rFonts w:eastAsia="Times New Roman"/>
                <w:iCs/>
                <w:sz w:val="24"/>
                <w:szCs w:val="24"/>
                <w:lang w:eastAsia="lv-LV"/>
              </w:rPr>
              <w:t>Uzaicinājuma kārtības nolūks ir novērst nākotnē varbūtējus strīdus un nodibināt zināmu mantisko tiesību neskaramību un pastāvīgumu</w:t>
            </w:r>
            <w:r w:rsidR="00CA11F5" w:rsidRPr="00B270FE">
              <w:rPr>
                <w:rFonts w:eastAsia="Times New Roman"/>
                <w:iCs/>
                <w:sz w:val="24"/>
                <w:szCs w:val="24"/>
                <w:lang w:eastAsia="lv-LV"/>
              </w:rPr>
              <w:t>.</w:t>
            </w:r>
            <w:r w:rsidRPr="00B270FE">
              <w:rPr>
                <w:rFonts w:eastAsia="Times New Roman"/>
                <w:iCs/>
                <w:sz w:val="24"/>
                <w:szCs w:val="24"/>
                <w:vertAlign w:val="superscript"/>
                <w:lang w:eastAsia="lv-LV"/>
              </w:rPr>
              <w:footnoteReference w:id="18"/>
            </w:r>
            <w:r w:rsidRPr="00B270FE">
              <w:rPr>
                <w:rFonts w:eastAsia="Times New Roman"/>
                <w:iCs/>
                <w:sz w:val="24"/>
                <w:szCs w:val="24"/>
                <w:lang w:eastAsia="lv-LV"/>
              </w:rPr>
              <w:t xml:space="preserve"> Arī starpkaru laikā Latvijā īpašuma tiesību iegūšana tika konstatēta uzaicinājuma kārtībā</w:t>
            </w:r>
            <w:r w:rsidR="00CA11F5" w:rsidRPr="00B270FE">
              <w:rPr>
                <w:rFonts w:eastAsia="Times New Roman"/>
                <w:iCs/>
                <w:sz w:val="24"/>
                <w:szCs w:val="24"/>
                <w:lang w:eastAsia="lv-LV"/>
              </w:rPr>
              <w:t>,</w:t>
            </w:r>
            <w:r w:rsidRPr="00B270FE">
              <w:rPr>
                <w:rFonts w:eastAsia="Times New Roman"/>
                <w:iCs/>
                <w:sz w:val="24"/>
                <w:szCs w:val="24"/>
                <w:vertAlign w:val="superscript"/>
                <w:lang w:eastAsia="lv-LV"/>
              </w:rPr>
              <w:footnoteReference w:id="19"/>
            </w:r>
            <w:r w:rsidRPr="00B270FE">
              <w:rPr>
                <w:rFonts w:eastAsia="Times New Roman"/>
                <w:iCs/>
                <w:sz w:val="24"/>
                <w:szCs w:val="24"/>
                <w:lang w:eastAsia="lv-LV"/>
              </w:rPr>
              <w:t xml:space="preserve"> kas atšķirībā no juridiskā fakta konstatēšanas procesa paredz ar </w:t>
            </w:r>
            <w:bookmarkStart w:id="5" w:name="_Hlk71876296"/>
            <w:r w:rsidRPr="00B270FE">
              <w:rPr>
                <w:rFonts w:eastAsia="Times New Roman"/>
                <w:iCs/>
                <w:sz w:val="24"/>
                <w:szCs w:val="24"/>
                <w:lang w:eastAsia="lv-LV"/>
              </w:rPr>
              <w:t xml:space="preserve">sludinājuma ievietošanu </w:t>
            </w:r>
            <w:r w:rsidR="00EC042D" w:rsidRPr="00B270FE">
              <w:rPr>
                <w:rFonts w:eastAsia="Times New Roman"/>
                <w:iCs/>
                <w:sz w:val="24"/>
                <w:szCs w:val="24"/>
                <w:lang w:eastAsia="lv-LV"/>
              </w:rPr>
              <w:t>oficiālajā izdevumā "</w:t>
            </w:r>
            <w:r w:rsidRPr="00B270FE">
              <w:rPr>
                <w:rFonts w:eastAsia="Times New Roman"/>
                <w:iCs/>
                <w:sz w:val="24"/>
                <w:szCs w:val="24"/>
                <w:lang w:eastAsia="lv-LV"/>
              </w:rPr>
              <w:t xml:space="preserve">Latvijas </w:t>
            </w:r>
            <w:r w:rsidRPr="00B270FE">
              <w:rPr>
                <w:rFonts w:eastAsia="Times New Roman"/>
                <w:iCs/>
                <w:sz w:val="24"/>
                <w:szCs w:val="24"/>
                <w:lang w:eastAsia="lv-LV"/>
              </w:rPr>
              <w:lastRenderedPageBreak/>
              <w:t>Vēstnes</w:t>
            </w:r>
            <w:r w:rsidR="00EC042D" w:rsidRPr="00B270FE">
              <w:rPr>
                <w:rFonts w:eastAsia="Times New Roman"/>
                <w:iCs/>
                <w:sz w:val="24"/>
                <w:szCs w:val="24"/>
                <w:lang w:eastAsia="lv-LV"/>
              </w:rPr>
              <w:t>is"</w:t>
            </w:r>
            <w:r w:rsidRPr="00B270FE">
              <w:rPr>
                <w:rFonts w:eastAsia="Times New Roman"/>
                <w:iCs/>
                <w:sz w:val="24"/>
                <w:szCs w:val="24"/>
                <w:lang w:eastAsia="lv-LV"/>
              </w:rPr>
              <w:t xml:space="preserve"> uzaicināt visas personas, kurām būtu kādas mantiskas tiesības vai prasījumi, pieteikt tos</w:t>
            </w:r>
            <w:bookmarkEnd w:id="5"/>
            <w:r w:rsidRPr="00B270FE">
              <w:rPr>
                <w:rFonts w:eastAsia="Times New Roman"/>
                <w:iCs/>
                <w:sz w:val="24"/>
                <w:szCs w:val="24"/>
                <w:lang w:eastAsia="lv-LV"/>
              </w:rPr>
              <w:t>. Šā procesa mērķis ir noskaidrot un atzīt par spēku zaudējušām</w:t>
            </w:r>
            <w:r w:rsidR="00EC042D" w:rsidRPr="00B270FE">
              <w:rPr>
                <w:rFonts w:eastAsia="Times New Roman"/>
                <w:iCs/>
                <w:sz w:val="24"/>
                <w:szCs w:val="24"/>
                <w:lang w:eastAsia="lv-LV"/>
              </w:rPr>
              <w:t xml:space="preserve"> </w:t>
            </w:r>
            <w:r w:rsidRPr="00B270FE">
              <w:rPr>
                <w:rFonts w:eastAsia="Times New Roman"/>
                <w:iCs/>
                <w:sz w:val="24"/>
                <w:szCs w:val="24"/>
                <w:lang w:eastAsia="lv-LV"/>
              </w:rPr>
              <w:t>uzaicinājumā iespējamā ēkas (būves)</w:t>
            </w:r>
            <w:r w:rsidR="00EC042D" w:rsidRPr="00B270FE">
              <w:rPr>
                <w:rFonts w:eastAsia="Times New Roman"/>
                <w:iCs/>
                <w:sz w:val="24"/>
                <w:szCs w:val="24"/>
                <w:lang w:eastAsia="lv-LV"/>
              </w:rPr>
              <w:t xml:space="preserve"> </w:t>
            </w:r>
            <w:r w:rsidRPr="00B270FE">
              <w:rPr>
                <w:rFonts w:eastAsia="Times New Roman"/>
                <w:iCs/>
                <w:sz w:val="24"/>
                <w:szCs w:val="24"/>
                <w:lang w:eastAsia="lv-LV"/>
              </w:rPr>
              <w:t>īpašnieka nepieteiktās tiesības.</w:t>
            </w:r>
          </w:p>
          <w:p w14:paraId="770E8D6D" w14:textId="64FA7CD7" w:rsidR="006E08CA" w:rsidRPr="00B270FE" w:rsidRDefault="00011A84" w:rsidP="004A4A01">
            <w:pPr>
              <w:spacing w:after="0" w:line="240" w:lineRule="auto"/>
              <w:jc w:val="both"/>
              <w:rPr>
                <w:rFonts w:eastAsia="Times New Roman"/>
                <w:iCs/>
                <w:sz w:val="24"/>
                <w:szCs w:val="24"/>
                <w:lang w:eastAsia="lv-LV"/>
              </w:rPr>
            </w:pPr>
            <w:r w:rsidRPr="00B270FE">
              <w:rPr>
                <w:rFonts w:eastAsia="Times New Roman"/>
                <w:iCs/>
                <w:sz w:val="24"/>
                <w:szCs w:val="24"/>
                <w:lang w:eastAsia="lv-LV"/>
              </w:rPr>
              <w:t>Jaunā regulējuma būtība ir īpašuma tiesību konstatēšana sevišķā tiesāšanas kārtībā, ņemot vērā Civillikuma 968.</w:t>
            </w:r>
            <w:r w:rsidR="00EC042D" w:rsidRPr="00B270FE">
              <w:rPr>
                <w:rFonts w:eastAsia="Times New Roman"/>
                <w:iCs/>
                <w:sz w:val="24"/>
                <w:szCs w:val="24"/>
                <w:lang w:eastAsia="lv-LV"/>
              </w:rPr>
              <w:t> </w:t>
            </w:r>
            <w:r w:rsidRPr="00B270FE">
              <w:rPr>
                <w:rFonts w:eastAsia="Times New Roman"/>
                <w:iCs/>
                <w:sz w:val="24"/>
                <w:szCs w:val="24"/>
                <w:lang w:eastAsia="lv-LV"/>
              </w:rPr>
              <w:t xml:space="preserve">pantā ietverto prezumpciju, ka uz zemes uzcelta un cieši ar to savienota ēka atzīstama par tās daļu, ja īpašniekam nav likumā noteikto dokumentu iesniegšanai zemesgrāmatu nodaļā un nav strīda par īpašuma tiesībām. </w:t>
            </w:r>
            <w:r w:rsidR="006E08CA" w:rsidRPr="00B270FE">
              <w:rPr>
                <w:rFonts w:eastAsia="Times New Roman"/>
                <w:iCs/>
                <w:sz w:val="24"/>
                <w:szCs w:val="24"/>
                <w:lang w:eastAsia="lv-LV"/>
              </w:rPr>
              <w:t>Sevišķās tiesāšanas kārtībā izskatāmu lietu raksturo tas, ka: 1) tajā nekad nav strīda par tiesībām, kas tieši izriet no Civilprocesa likuma 258. panta; 2) to ierosina uz rakstveida pieteikuma pamata; 3) tajā nav atbildētāja un trešo personu (ir tikai pieteicējs un var būt ieinteresētās personas); 4) to neraksturo pretēji vērstas intereses, bet objektīva nepieciešamība pēc tā, lai tiesa pieņemtu nolēmumu lietā, kurā nav strīda par tiesībām</w:t>
            </w:r>
            <w:r w:rsidR="00F220A5" w:rsidRPr="00B270FE">
              <w:rPr>
                <w:rFonts w:eastAsia="Times New Roman"/>
                <w:iCs/>
                <w:sz w:val="24"/>
                <w:szCs w:val="24"/>
                <w:lang w:eastAsia="lv-LV"/>
              </w:rPr>
              <w:t>.</w:t>
            </w:r>
            <w:r w:rsidR="00F220A5" w:rsidRPr="00B270FE">
              <w:rPr>
                <w:rStyle w:val="Vresatsauce"/>
                <w:rFonts w:eastAsia="Times New Roman"/>
                <w:iCs/>
                <w:sz w:val="24"/>
                <w:szCs w:val="24"/>
                <w:lang w:eastAsia="lv-LV"/>
              </w:rPr>
              <w:footnoteReference w:id="20"/>
            </w:r>
            <w:r w:rsidR="006E08CA" w:rsidRPr="00B270FE">
              <w:rPr>
                <w:rFonts w:eastAsia="Times New Roman"/>
                <w:iCs/>
                <w:sz w:val="24"/>
                <w:szCs w:val="24"/>
                <w:lang w:eastAsia="lv-LV"/>
              </w:rPr>
              <w:t xml:space="preserve"> Tātad raksturīgākā pazīme, ar ko sevišķās tiesāšanas kārtībā izskatāmās lietas atšķiras no prasības tiesvedības kārtībā izskatāmajām lietām, ir tā, ka tajās nekad nav strīda par tiesībām. Proti, jaunais regulējums paredz, ka zemes īpašnieks varēs vērsties tiesā, lai tā konstatētu noteikta tiesiskā stāvokļa esamību - </w:t>
            </w:r>
            <w:r w:rsidR="006E08CA" w:rsidRPr="00B270FE">
              <w:rPr>
                <w:rFonts w:eastAsia="Times New Roman"/>
                <w:b/>
                <w:bCs/>
                <w:iCs/>
                <w:sz w:val="24"/>
                <w:szCs w:val="24"/>
                <w:lang w:eastAsia="lv-LV"/>
              </w:rPr>
              <w:t>termiņā nepieteikto tiesību uz nenoskaidrotas piederības ēku (būvi) atzīšanu par spēkā neesošām un</w:t>
            </w:r>
            <w:r w:rsidR="006E08CA" w:rsidRPr="00B270FE">
              <w:rPr>
                <w:rFonts w:eastAsia="Times New Roman"/>
                <w:iCs/>
                <w:sz w:val="24"/>
                <w:szCs w:val="24"/>
                <w:lang w:eastAsia="lv-LV"/>
              </w:rPr>
              <w:t xml:space="preserve"> </w:t>
            </w:r>
            <w:r w:rsidR="006E08CA" w:rsidRPr="00B270FE">
              <w:rPr>
                <w:rFonts w:eastAsia="Times New Roman"/>
                <w:b/>
                <w:bCs/>
                <w:iCs/>
                <w:sz w:val="24"/>
                <w:szCs w:val="24"/>
                <w:lang w:eastAsia="lv-LV"/>
              </w:rPr>
              <w:t>personas tiesīb</w:t>
            </w:r>
            <w:r w:rsidR="00F220A5" w:rsidRPr="00B270FE">
              <w:rPr>
                <w:rFonts w:eastAsia="Times New Roman"/>
                <w:b/>
                <w:bCs/>
                <w:iCs/>
                <w:sz w:val="24"/>
                <w:szCs w:val="24"/>
                <w:lang w:eastAsia="lv-LV"/>
              </w:rPr>
              <w:t>u</w:t>
            </w:r>
            <w:r w:rsidR="006E08CA" w:rsidRPr="00B270FE">
              <w:rPr>
                <w:rFonts w:eastAsia="Times New Roman"/>
                <w:b/>
                <w:bCs/>
                <w:iCs/>
                <w:sz w:val="24"/>
                <w:szCs w:val="24"/>
                <w:lang w:eastAsia="lv-LV"/>
              </w:rPr>
              <w:t xml:space="preserve"> uz ēku (būvi), to pievienojot zemes īpašumam.</w:t>
            </w:r>
            <w:r w:rsidR="004876B7" w:rsidRPr="00B270FE">
              <w:rPr>
                <w:color w:val="333333"/>
                <w:sz w:val="24"/>
                <w:szCs w:val="24"/>
                <w:shd w:val="clear" w:color="auto" w:fill="FFFFFF"/>
              </w:rPr>
              <w:t xml:space="preserve"> </w:t>
            </w:r>
            <w:r w:rsidR="004876B7" w:rsidRPr="00B270FE">
              <w:rPr>
                <w:rFonts w:eastAsia="Times New Roman"/>
                <w:iCs/>
                <w:sz w:val="24"/>
                <w:szCs w:val="24"/>
                <w:lang w:eastAsia="lv-LV"/>
              </w:rPr>
              <w:t>Šajās lietās</w:t>
            </w:r>
            <w:r w:rsidR="00826F2F" w:rsidRPr="00B270FE">
              <w:rPr>
                <w:rFonts w:eastAsia="Times New Roman"/>
                <w:iCs/>
                <w:sz w:val="24"/>
                <w:szCs w:val="24"/>
                <w:lang w:eastAsia="lv-LV"/>
              </w:rPr>
              <w:t xml:space="preserve"> pēc būtības</w:t>
            </w:r>
            <w:r w:rsidR="004876B7" w:rsidRPr="00B270FE">
              <w:rPr>
                <w:rFonts w:eastAsia="Times New Roman"/>
                <w:iCs/>
                <w:sz w:val="24"/>
                <w:szCs w:val="24"/>
                <w:lang w:eastAsia="lv-LV"/>
              </w:rPr>
              <w:t xml:space="preserve"> nav strīda par īpašuma tiesībām, jo nav pušu pretēji vērstas intereses</w:t>
            </w:r>
            <w:r w:rsidR="008D2A9F" w:rsidRPr="00B270FE">
              <w:rPr>
                <w:rFonts w:eastAsia="Times New Roman"/>
                <w:iCs/>
                <w:sz w:val="24"/>
                <w:szCs w:val="24"/>
                <w:lang w:eastAsia="lv-LV"/>
              </w:rPr>
              <w:t>.</w:t>
            </w:r>
          </w:p>
          <w:p w14:paraId="66DD9CE5" w14:textId="37118443" w:rsidR="00826F2F" w:rsidRPr="00B270FE" w:rsidRDefault="00020AF1" w:rsidP="00282C2D">
            <w:pPr>
              <w:spacing w:after="0" w:line="240" w:lineRule="auto"/>
              <w:jc w:val="both"/>
              <w:rPr>
                <w:iCs/>
                <w:color w:val="414142"/>
                <w:sz w:val="24"/>
                <w:szCs w:val="24"/>
                <w:shd w:val="clear" w:color="auto" w:fill="FFFFFF"/>
              </w:rPr>
            </w:pPr>
            <w:r w:rsidRPr="00B270FE">
              <w:rPr>
                <w:color w:val="414142"/>
                <w:sz w:val="24"/>
                <w:szCs w:val="24"/>
                <w:shd w:val="clear" w:color="auto" w:fill="FFFFFF"/>
              </w:rPr>
              <w:t xml:space="preserve">Likumprojekta ideja paredz, ka zemes īpašnieks </w:t>
            </w:r>
            <w:r w:rsidR="00CA11F5" w:rsidRPr="00B270FE">
              <w:rPr>
                <w:color w:val="414142"/>
                <w:sz w:val="24"/>
                <w:szCs w:val="24"/>
                <w:shd w:val="clear" w:color="auto" w:fill="FFFFFF"/>
              </w:rPr>
              <w:t xml:space="preserve">kopā </w:t>
            </w:r>
            <w:r w:rsidRPr="00B270FE">
              <w:rPr>
                <w:color w:val="414142"/>
                <w:sz w:val="24"/>
                <w:szCs w:val="24"/>
                <w:shd w:val="clear" w:color="auto" w:fill="FFFFFF"/>
              </w:rPr>
              <w:t>ar pieteikumu par tiesību dzēšanu uzaicinājuma kārtībā tiesai iesniedz apliecinājumu par strīda neesamību uz nenoskaidrotas piederības būvi un apliecinājumu, ka būve uzcelta līdz 1993.</w:t>
            </w:r>
            <w:r w:rsidR="00EC042D" w:rsidRPr="00B270FE">
              <w:rPr>
                <w:color w:val="414142"/>
                <w:sz w:val="24"/>
                <w:szCs w:val="24"/>
                <w:shd w:val="clear" w:color="auto" w:fill="FFFFFF"/>
              </w:rPr>
              <w:t> </w:t>
            </w:r>
            <w:r w:rsidRPr="00B270FE">
              <w:rPr>
                <w:color w:val="414142"/>
                <w:sz w:val="24"/>
                <w:szCs w:val="24"/>
                <w:shd w:val="clear" w:color="auto" w:fill="FFFFFF"/>
              </w:rPr>
              <w:t>gada 5.</w:t>
            </w:r>
            <w:r w:rsidR="00EC042D" w:rsidRPr="00B270FE">
              <w:rPr>
                <w:color w:val="414142"/>
                <w:sz w:val="24"/>
                <w:szCs w:val="24"/>
                <w:shd w:val="clear" w:color="auto" w:fill="FFFFFF"/>
              </w:rPr>
              <w:t> </w:t>
            </w:r>
            <w:r w:rsidRPr="00B270FE">
              <w:rPr>
                <w:color w:val="414142"/>
                <w:sz w:val="24"/>
                <w:szCs w:val="24"/>
                <w:shd w:val="clear" w:color="auto" w:fill="FFFFFF"/>
              </w:rPr>
              <w:t>aprīlim</w:t>
            </w:r>
            <w:r w:rsidR="00F220A5" w:rsidRPr="00B270FE">
              <w:rPr>
                <w:color w:val="414142"/>
                <w:sz w:val="24"/>
                <w:szCs w:val="24"/>
                <w:shd w:val="clear" w:color="auto" w:fill="FFFFFF"/>
              </w:rPr>
              <w:t xml:space="preserve">. </w:t>
            </w:r>
            <w:r w:rsidRPr="00B270FE">
              <w:rPr>
                <w:color w:val="414142"/>
                <w:sz w:val="24"/>
                <w:szCs w:val="24"/>
                <w:shd w:val="clear" w:color="auto" w:fill="FFFFFF"/>
              </w:rPr>
              <w:t xml:space="preserve"> </w:t>
            </w:r>
            <w:r w:rsidR="0079332E" w:rsidRPr="00B270FE">
              <w:rPr>
                <w:iCs/>
                <w:color w:val="414142"/>
                <w:sz w:val="24"/>
                <w:szCs w:val="24"/>
                <w:shd w:val="clear" w:color="auto" w:fill="FFFFFF"/>
              </w:rPr>
              <w:t>M</w:t>
            </w:r>
            <w:r w:rsidR="00F220A5" w:rsidRPr="00B270FE">
              <w:rPr>
                <w:iCs/>
                <w:color w:val="414142"/>
                <w:sz w:val="24"/>
                <w:szCs w:val="24"/>
                <w:shd w:val="clear" w:color="auto" w:fill="FFFFFF"/>
              </w:rPr>
              <w:t xml:space="preserve">inētie dokumenti ļaus izslēgt </w:t>
            </w:r>
            <w:r w:rsidR="00D80A72" w:rsidRPr="00B270FE">
              <w:rPr>
                <w:iCs/>
                <w:color w:val="414142"/>
                <w:sz w:val="24"/>
                <w:szCs w:val="24"/>
                <w:shd w:val="clear" w:color="auto" w:fill="FFFFFF"/>
              </w:rPr>
              <w:t xml:space="preserve">Spēkā stāšanās </w:t>
            </w:r>
            <w:r w:rsidR="00F220A5" w:rsidRPr="00B270FE">
              <w:rPr>
                <w:iCs/>
                <w:color w:val="414142"/>
                <w:sz w:val="24"/>
                <w:szCs w:val="24"/>
                <w:shd w:val="clear" w:color="auto" w:fill="FFFFFF"/>
              </w:rPr>
              <w:t>likuma 14.</w:t>
            </w:r>
            <w:r w:rsidR="00EC042D" w:rsidRPr="00B270FE">
              <w:rPr>
                <w:iCs/>
                <w:color w:val="414142"/>
                <w:sz w:val="24"/>
                <w:szCs w:val="24"/>
                <w:shd w:val="clear" w:color="auto" w:fill="FFFFFF"/>
              </w:rPr>
              <w:t> </w:t>
            </w:r>
            <w:r w:rsidR="00F220A5" w:rsidRPr="00B270FE">
              <w:rPr>
                <w:iCs/>
                <w:color w:val="414142"/>
                <w:sz w:val="24"/>
                <w:szCs w:val="24"/>
                <w:shd w:val="clear" w:color="auto" w:fill="FFFFFF"/>
              </w:rPr>
              <w:t>panta pirmajā daļā</w:t>
            </w:r>
            <w:r w:rsidR="00F220A5" w:rsidRPr="00B270FE">
              <w:rPr>
                <w:iCs/>
                <w:color w:val="414142"/>
                <w:sz w:val="24"/>
                <w:szCs w:val="24"/>
                <w:shd w:val="clear" w:color="auto" w:fill="FFFFFF"/>
                <w:vertAlign w:val="superscript"/>
              </w:rPr>
              <w:footnoteReference w:id="21"/>
            </w:r>
            <w:r w:rsidR="00F220A5" w:rsidRPr="00B270FE">
              <w:rPr>
                <w:iCs/>
                <w:color w:val="414142"/>
                <w:sz w:val="24"/>
                <w:szCs w:val="24"/>
                <w:shd w:val="clear" w:color="auto" w:fill="FFFFFF"/>
              </w:rPr>
              <w:t xml:space="preserve"> minētos izņēmuma gadījumus, kuru dēļ būve būtu uzskatāma par patstāvīgu īpašuma objektu. </w:t>
            </w:r>
            <w:r w:rsidR="0079332E" w:rsidRPr="00B270FE">
              <w:rPr>
                <w:iCs/>
                <w:color w:val="414142"/>
                <w:sz w:val="24"/>
                <w:szCs w:val="24"/>
                <w:shd w:val="clear" w:color="auto" w:fill="FFFFFF"/>
              </w:rPr>
              <w:t>Pēc pieteikuma pieņemšanas tiesa lemj par sludinājuma publicēšanu oficiālajā izdevumā "Latvijas Vēstnesis"</w:t>
            </w:r>
            <w:r w:rsidR="00EC042D" w:rsidRPr="00B270FE">
              <w:rPr>
                <w:iCs/>
                <w:color w:val="414142"/>
                <w:sz w:val="24"/>
                <w:szCs w:val="24"/>
                <w:shd w:val="clear" w:color="auto" w:fill="FFFFFF"/>
              </w:rPr>
              <w:t>.</w:t>
            </w:r>
            <w:r w:rsidR="0079332E" w:rsidRPr="00B270FE">
              <w:rPr>
                <w:iCs/>
                <w:color w:val="414142"/>
                <w:sz w:val="24"/>
                <w:szCs w:val="24"/>
                <w:shd w:val="clear" w:color="auto" w:fill="FFFFFF"/>
              </w:rPr>
              <w:t xml:space="preserve"> </w:t>
            </w:r>
            <w:r w:rsidR="00D17E2C">
              <w:rPr>
                <w:iCs/>
                <w:color w:val="414142"/>
                <w:sz w:val="24"/>
                <w:szCs w:val="24"/>
                <w:shd w:val="clear" w:color="auto" w:fill="FFFFFF"/>
              </w:rPr>
              <w:t>Sludinājuma publicēšana oficiālajā izdevumā "Latvijas Vēstnesis" ir bez maksas.</w:t>
            </w:r>
            <w:r w:rsidR="00D17E2C">
              <w:rPr>
                <w:rStyle w:val="Vresatsauce"/>
                <w:iCs/>
                <w:color w:val="414142"/>
                <w:sz w:val="24"/>
                <w:szCs w:val="24"/>
                <w:shd w:val="clear" w:color="auto" w:fill="FFFFFF"/>
              </w:rPr>
              <w:footnoteReference w:id="22"/>
            </w:r>
            <w:r w:rsidR="00D17E2C">
              <w:rPr>
                <w:iCs/>
                <w:color w:val="414142"/>
                <w:sz w:val="24"/>
                <w:szCs w:val="24"/>
                <w:shd w:val="clear" w:color="auto" w:fill="FFFFFF"/>
              </w:rPr>
              <w:t xml:space="preserve"> </w:t>
            </w:r>
            <w:r w:rsidR="0079332E" w:rsidRPr="00B270FE">
              <w:rPr>
                <w:iCs/>
                <w:color w:val="414142"/>
                <w:sz w:val="24"/>
                <w:szCs w:val="24"/>
                <w:shd w:val="clear" w:color="auto" w:fill="FFFFFF"/>
              </w:rPr>
              <w:t xml:space="preserve">Ar sludinājumu </w:t>
            </w:r>
            <w:r w:rsidR="00491D2D" w:rsidRPr="00B270FE">
              <w:rPr>
                <w:color w:val="414142"/>
                <w:sz w:val="24"/>
                <w:szCs w:val="24"/>
                <w:shd w:val="clear" w:color="auto" w:fill="FFFFFF"/>
              </w:rPr>
              <w:t>ties</w:t>
            </w:r>
            <w:r w:rsidR="0079332E" w:rsidRPr="00B270FE">
              <w:rPr>
                <w:color w:val="414142"/>
                <w:sz w:val="24"/>
                <w:szCs w:val="24"/>
                <w:shd w:val="clear" w:color="auto" w:fill="FFFFFF"/>
              </w:rPr>
              <w:t>a</w:t>
            </w:r>
            <w:r w:rsidR="00491D2D" w:rsidRPr="00B270FE">
              <w:rPr>
                <w:color w:val="414142"/>
                <w:sz w:val="24"/>
                <w:szCs w:val="24"/>
                <w:shd w:val="clear" w:color="auto" w:fill="FFFFFF"/>
              </w:rPr>
              <w:t xml:space="preserve"> izdar</w:t>
            </w:r>
            <w:r w:rsidR="0079332E" w:rsidRPr="00B270FE">
              <w:rPr>
                <w:color w:val="414142"/>
                <w:sz w:val="24"/>
                <w:szCs w:val="24"/>
                <w:shd w:val="clear" w:color="auto" w:fill="FFFFFF"/>
              </w:rPr>
              <w:t>a</w:t>
            </w:r>
            <w:r w:rsidR="00491D2D" w:rsidRPr="00B270FE">
              <w:rPr>
                <w:color w:val="414142"/>
                <w:sz w:val="24"/>
                <w:szCs w:val="24"/>
                <w:shd w:val="clear" w:color="auto" w:fill="FFFFFF"/>
              </w:rPr>
              <w:t xml:space="preserve"> uzaicinājumu </w:t>
            </w:r>
            <w:r w:rsidRPr="00B270FE">
              <w:rPr>
                <w:color w:val="414142"/>
                <w:sz w:val="24"/>
                <w:szCs w:val="24"/>
                <w:shd w:val="clear" w:color="auto" w:fill="FFFFFF"/>
              </w:rPr>
              <w:t>person</w:t>
            </w:r>
            <w:r w:rsidR="00826F2F" w:rsidRPr="00B270FE">
              <w:rPr>
                <w:color w:val="414142"/>
                <w:sz w:val="24"/>
                <w:szCs w:val="24"/>
                <w:shd w:val="clear" w:color="auto" w:fill="FFFFFF"/>
              </w:rPr>
              <w:t>ām</w:t>
            </w:r>
            <w:r w:rsidR="00491D2D" w:rsidRPr="00B270FE">
              <w:rPr>
                <w:color w:val="414142"/>
                <w:sz w:val="24"/>
                <w:szCs w:val="24"/>
                <w:shd w:val="clear" w:color="auto" w:fill="FFFFFF"/>
              </w:rPr>
              <w:t xml:space="preserve">, kurām ir kādi iebildumi pret būves, kas atrodas uz </w:t>
            </w:r>
            <w:r w:rsidR="009B470C" w:rsidRPr="00B270FE">
              <w:rPr>
                <w:color w:val="414142"/>
                <w:sz w:val="24"/>
                <w:szCs w:val="24"/>
                <w:shd w:val="clear" w:color="auto" w:fill="FFFFFF"/>
              </w:rPr>
              <w:t>pieteicēja</w:t>
            </w:r>
            <w:r w:rsidR="00491D2D" w:rsidRPr="00B270FE">
              <w:rPr>
                <w:color w:val="414142"/>
                <w:sz w:val="24"/>
                <w:szCs w:val="24"/>
                <w:shd w:val="clear" w:color="auto" w:fill="FFFFFF"/>
              </w:rPr>
              <w:t xml:space="preserve"> zemes</w:t>
            </w:r>
            <w:r w:rsidR="00826F2F" w:rsidRPr="00B270FE">
              <w:rPr>
                <w:color w:val="414142"/>
                <w:sz w:val="24"/>
                <w:szCs w:val="24"/>
                <w:shd w:val="clear" w:color="auto" w:fill="FFFFFF"/>
              </w:rPr>
              <w:t>, atzīšanu par zemes īpašnieka īpašumu</w:t>
            </w:r>
            <w:r w:rsidR="009B470C" w:rsidRPr="00B270FE">
              <w:rPr>
                <w:color w:val="414142"/>
                <w:sz w:val="24"/>
                <w:szCs w:val="24"/>
                <w:shd w:val="clear" w:color="auto" w:fill="FFFFFF"/>
              </w:rPr>
              <w:t xml:space="preserve">. </w:t>
            </w:r>
            <w:r w:rsidRPr="00B270FE">
              <w:rPr>
                <w:color w:val="414142"/>
                <w:sz w:val="24"/>
                <w:szCs w:val="24"/>
                <w:shd w:val="clear" w:color="auto" w:fill="FFFFFF"/>
              </w:rPr>
              <w:t>T</w:t>
            </w:r>
            <w:r w:rsidR="009B470C" w:rsidRPr="00B270FE">
              <w:rPr>
                <w:color w:val="414142"/>
                <w:sz w:val="24"/>
                <w:szCs w:val="24"/>
                <w:shd w:val="clear" w:color="auto" w:fill="FFFFFF"/>
              </w:rPr>
              <w:t>iesas noteiktā termiņā</w:t>
            </w:r>
            <w:r w:rsidR="0079332E" w:rsidRPr="00B270FE">
              <w:rPr>
                <w:color w:val="414142"/>
                <w:sz w:val="24"/>
                <w:szCs w:val="24"/>
                <w:shd w:val="clear" w:color="auto" w:fill="FFFFFF"/>
              </w:rPr>
              <w:t xml:space="preserve">, kas nav īsāks par 3 mēnešiem, </w:t>
            </w:r>
            <w:r w:rsidR="009B470C" w:rsidRPr="00B270FE">
              <w:rPr>
                <w:color w:val="414142"/>
                <w:sz w:val="24"/>
                <w:szCs w:val="24"/>
                <w:shd w:val="clear" w:color="auto" w:fill="FFFFFF"/>
              </w:rPr>
              <w:t xml:space="preserve">nesaņemot iebildumus no potenciālā būves īpašnieka, tiesa rakstveida procesā </w:t>
            </w:r>
            <w:r w:rsidR="00826F2F" w:rsidRPr="00B270FE">
              <w:rPr>
                <w:color w:val="414142"/>
                <w:sz w:val="24"/>
                <w:szCs w:val="24"/>
                <w:shd w:val="clear" w:color="auto" w:fill="FFFFFF"/>
              </w:rPr>
              <w:t>izskat</w:t>
            </w:r>
            <w:r w:rsidR="0079332E" w:rsidRPr="00B270FE">
              <w:rPr>
                <w:color w:val="414142"/>
                <w:sz w:val="24"/>
                <w:szCs w:val="24"/>
                <w:shd w:val="clear" w:color="auto" w:fill="FFFFFF"/>
              </w:rPr>
              <w:t xml:space="preserve">īs </w:t>
            </w:r>
            <w:r w:rsidR="00826F2F" w:rsidRPr="00B270FE">
              <w:rPr>
                <w:color w:val="414142"/>
                <w:sz w:val="24"/>
                <w:szCs w:val="24"/>
                <w:shd w:val="clear" w:color="auto" w:fill="FFFFFF"/>
              </w:rPr>
              <w:lastRenderedPageBreak/>
              <w:t>lietu</w:t>
            </w:r>
            <w:r w:rsidR="0079332E" w:rsidRPr="00B270FE">
              <w:rPr>
                <w:color w:val="414142"/>
                <w:sz w:val="24"/>
                <w:szCs w:val="24"/>
                <w:shd w:val="clear" w:color="auto" w:fill="FFFFFF"/>
              </w:rPr>
              <w:t xml:space="preserve">, </w:t>
            </w:r>
            <w:r w:rsidR="00826F2F" w:rsidRPr="00B270FE">
              <w:rPr>
                <w:iCs/>
                <w:color w:val="414142"/>
                <w:sz w:val="24"/>
                <w:szCs w:val="24"/>
                <w:shd w:val="clear" w:color="auto" w:fill="FFFFFF"/>
              </w:rPr>
              <w:t>tais</w:t>
            </w:r>
            <w:r w:rsidR="0079332E" w:rsidRPr="00B270FE">
              <w:rPr>
                <w:iCs/>
                <w:color w:val="414142"/>
                <w:sz w:val="24"/>
                <w:szCs w:val="24"/>
                <w:shd w:val="clear" w:color="auto" w:fill="FFFFFF"/>
              </w:rPr>
              <w:t>ot</w:t>
            </w:r>
            <w:r w:rsidR="00826F2F" w:rsidRPr="00B270FE">
              <w:rPr>
                <w:iCs/>
                <w:color w:val="414142"/>
                <w:sz w:val="24"/>
                <w:szCs w:val="24"/>
                <w:shd w:val="clear" w:color="auto" w:fill="FFFFFF"/>
              </w:rPr>
              <w:t xml:space="preserve"> spriedumu </w:t>
            </w:r>
            <w:bookmarkStart w:id="6" w:name="_Hlk78369217"/>
            <w:r w:rsidR="00826F2F" w:rsidRPr="00B270FE">
              <w:rPr>
                <w:iCs/>
                <w:color w:val="414142"/>
                <w:sz w:val="24"/>
                <w:szCs w:val="24"/>
                <w:shd w:val="clear" w:color="auto" w:fill="FFFFFF"/>
              </w:rPr>
              <w:t>par visu termiņā nepieteikto tiesību atzīšanu par spēkā neesošām</w:t>
            </w:r>
            <w:r w:rsidR="00CA11F5" w:rsidRPr="00B270FE">
              <w:rPr>
                <w:iCs/>
                <w:color w:val="414142"/>
                <w:sz w:val="24"/>
                <w:szCs w:val="24"/>
                <w:shd w:val="clear" w:color="auto" w:fill="FFFFFF"/>
              </w:rPr>
              <w:t>,</w:t>
            </w:r>
            <w:r w:rsidR="00826F2F" w:rsidRPr="00B270FE">
              <w:rPr>
                <w:iCs/>
                <w:color w:val="414142"/>
                <w:sz w:val="24"/>
                <w:szCs w:val="24"/>
                <w:shd w:val="clear" w:color="auto" w:fill="FFFFFF"/>
              </w:rPr>
              <w:t xml:space="preserve"> spriedumā norādot personas tiesības uz ēku (būvi), to pievienojot zemes īpašumam.</w:t>
            </w:r>
            <w:bookmarkEnd w:id="6"/>
          </w:p>
          <w:p w14:paraId="688A7816" w14:textId="2D2357F3" w:rsidR="00826F2F" w:rsidRPr="00B270FE" w:rsidRDefault="00826F2F" w:rsidP="00826F2F">
            <w:pPr>
              <w:spacing w:after="0" w:line="240" w:lineRule="auto"/>
              <w:jc w:val="both"/>
              <w:rPr>
                <w:color w:val="414142"/>
                <w:sz w:val="24"/>
                <w:szCs w:val="24"/>
                <w:shd w:val="clear" w:color="auto" w:fill="FFFFFF"/>
              </w:rPr>
            </w:pPr>
            <w:r w:rsidRPr="00B270FE">
              <w:rPr>
                <w:b/>
                <w:iCs/>
                <w:color w:val="414142"/>
                <w:sz w:val="24"/>
                <w:szCs w:val="24"/>
                <w:shd w:val="clear" w:color="auto" w:fill="FFFFFF"/>
              </w:rPr>
              <w:t xml:space="preserve">Tā kā jaunais regulējums </w:t>
            </w:r>
            <w:r w:rsidR="00BC2012" w:rsidRPr="00B270FE">
              <w:rPr>
                <w:b/>
                <w:iCs/>
                <w:color w:val="414142"/>
                <w:sz w:val="24"/>
                <w:szCs w:val="24"/>
                <w:shd w:val="clear" w:color="auto" w:fill="FFFFFF"/>
              </w:rPr>
              <w:t xml:space="preserve">nerada </w:t>
            </w:r>
            <w:r w:rsidRPr="00B270FE">
              <w:rPr>
                <w:b/>
                <w:iCs/>
                <w:color w:val="414142"/>
                <w:sz w:val="24"/>
                <w:szCs w:val="24"/>
                <w:shd w:val="clear" w:color="auto" w:fill="FFFFFF"/>
              </w:rPr>
              <w:t xml:space="preserve">jaunu īpašuma tiesību atzīšanas pamatu (veidu), tad uzaicinājuma kārtības process, kam </w:t>
            </w:r>
            <w:r w:rsidRPr="00B270FE">
              <w:rPr>
                <w:b/>
                <w:bCs/>
                <w:color w:val="414142"/>
                <w:sz w:val="24"/>
                <w:szCs w:val="24"/>
                <w:shd w:val="clear" w:color="auto" w:fill="FFFFFF"/>
              </w:rPr>
              <w:t>ir nevis tiesības nodibinošas, bet gan nepieteikto tiesību izslēdzošas sekas, ir piemērot</w:t>
            </w:r>
            <w:r w:rsidR="00BC2012" w:rsidRPr="00B270FE">
              <w:rPr>
                <w:b/>
                <w:bCs/>
                <w:color w:val="414142"/>
                <w:sz w:val="24"/>
                <w:szCs w:val="24"/>
                <w:shd w:val="clear" w:color="auto" w:fill="FFFFFF"/>
              </w:rPr>
              <w:t xml:space="preserve">ākais dalītā īpašuma stāvokļa izbeigšanas </w:t>
            </w:r>
            <w:r w:rsidRPr="00B270FE">
              <w:rPr>
                <w:b/>
                <w:bCs/>
                <w:color w:val="414142"/>
                <w:sz w:val="24"/>
                <w:szCs w:val="24"/>
                <w:shd w:val="clear" w:color="auto" w:fill="FFFFFF"/>
              </w:rPr>
              <w:t>risinājums</w:t>
            </w:r>
            <w:r w:rsidR="00BC2012" w:rsidRPr="00B270FE">
              <w:rPr>
                <w:color w:val="414142"/>
                <w:sz w:val="24"/>
                <w:szCs w:val="24"/>
                <w:shd w:val="clear" w:color="auto" w:fill="FFFFFF"/>
              </w:rPr>
              <w:t>.</w:t>
            </w:r>
          </w:p>
          <w:p w14:paraId="1AB8E336" w14:textId="00E80B4B" w:rsidR="00826F2F" w:rsidRPr="00B270FE" w:rsidRDefault="00162A32" w:rsidP="00826F2F">
            <w:pPr>
              <w:spacing w:after="0" w:line="240" w:lineRule="auto"/>
              <w:jc w:val="both"/>
              <w:rPr>
                <w:iCs/>
                <w:color w:val="414142"/>
                <w:sz w:val="24"/>
                <w:szCs w:val="24"/>
                <w:shd w:val="clear" w:color="auto" w:fill="FFFFFF"/>
              </w:rPr>
            </w:pPr>
            <w:r w:rsidRPr="00B270FE">
              <w:rPr>
                <w:iCs/>
                <w:color w:val="414142"/>
                <w:sz w:val="24"/>
                <w:szCs w:val="24"/>
                <w:shd w:val="clear" w:color="auto" w:fill="FFFFFF"/>
              </w:rPr>
              <w:t>Jāuzsver, ka dalītā īpašuma gadījumos ir nepieciešams tāds tiesiskais regulējums, kas varētu nodrošināt tiesisko stabilitāti ilgtermiņā.</w:t>
            </w:r>
          </w:p>
          <w:p w14:paraId="4871721F" w14:textId="12A8CA8A" w:rsidR="004A4A01" w:rsidRPr="00B270FE" w:rsidRDefault="004A4A01" w:rsidP="004A4A01">
            <w:pPr>
              <w:spacing w:after="0" w:line="240" w:lineRule="auto"/>
              <w:jc w:val="both"/>
              <w:rPr>
                <w:iCs/>
                <w:color w:val="414142"/>
                <w:sz w:val="24"/>
                <w:szCs w:val="24"/>
                <w:shd w:val="clear" w:color="auto" w:fill="FFFFFF"/>
              </w:rPr>
            </w:pPr>
            <w:r w:rsidRPr="00B270FE">
              <w:rPr>
                <w:rFonts w:eastAsia="Times New Roman"/>
                <w:iCs/>
                <w:sz w:val="24"/>
                <w:szCs w:val="24"/>
                <w:lang w:eastAsia="lv-LV"/>
              </w:rPr>
              <w:t>Vienlaikus atzīmējams, ka šajā procesā personu tiesiskā paļāvība ir ievērota, saglabājot iespēju strīda gadījumā šo prezumpciju atspēkot prasības kārtībā.</w:t>
            </w:r>
          </w:p>
          <w:p w14:paraId="3A0F5308" w14:textId="536EA04F" w:rsidR="00011A84" w:rsidRPr="00B270FE" w:rsidRDefault="002E4BD1" w:rsidP="00011A84">
            <w:pPr>
              <w:spacing w:after="0" w:line="240" w:lineRule="auto"/>
              <w:jc w:val="both"/>
              <w:rPr>
                <w:rFonts w:eastAsia="Times New Roman"/>
                <w:iCs/>
                <w:sz w:val="24"/>
                <w:szCs w:val="24"/>
                <w:lang w:eastAsia="lv-LV"/>
              </w:rPr>
            </w:pPr>
            <w:r w:rsidRPr="00B270FE">
              <w:rPr>
                <w:rFonts w:eastAsia="Times New Roman"/>
                <w:iCs/>
                <w:sz w:val="24"/>
                <w:szCs w:val="24"/>
                <w:lang w:eastAsia="lv-LV"/>
              </w:rPr>
              <w:t>P</w:t>
            </w:r>
            <w:r w:rsidR="00197883" w:rsidRPr="00B270FE">
              <w:rPr>
                <w:rFonts w:eastAsia="Times New Roman"/>
                <w:iCs/>
                <w:sz w:val="24"/>
                <w:szCs w:val="24"/>
                <w:lang w:eastAsia="lv-LV"/>
              </w:rPr>
              <w:t>riekšlikumi grozījumiem paredz nevis jaunu īpašuma tiesību atzīšanas pamatu (veidu), bet Civillikuma 968.</w:t>
            </w:r>
            <w:r w:rsidR="007B00B7" w:rsidRPr="00B270FE">
              <w:rPr>
                <w:rFonts w:eastAsia="Times New Roman"/>
                <w:iCs/>
                <w:sz w:val="24"/>
                <w:szCs w:val="24"/>
                <w:lang w:eastAsia="lv-LV"/>
              </w:rPr>
              <w:t> </w:t>
            </w:r>
            <w:r w:rsidR="00197883" w:rsidRPr="00B270FE">
              <w:rPr>
                <w:rFonts w:eastAsia="Times New Roman"/>
                <w:iCs/>
                <w:sz w:val="24"/>
                <w:szCs w:val="24"/>
                <w:lang w:eastAsia="lv-LV"/>
              </w:rPr>
              <w:t xml:space="preserve">pantā noteikto ēku un zemes vienotības principa nostiprināšanu ar tiesas spriedumu. </w:t>
            </w:r>
            <w:r w:rsidR="00DD2330" w:rsidRPr="00B270FE">
              <w:rPr>
                <w:rFonts w:eastAsia="Times New Roman"/>
                <w:iCs/>
                <w:sz w:val="24"/>
                <w:szCs w:val="24"/>
                <w:lang w:eastAsia="lv-LV"/>
              </w:rPr>
              <w:t xml:space="preserve">Tāpēc Civilprocesa </w:t>
            </w:r>
            <w:r w:rsidR="00DC1702" w:rsidRPr="00B270FE">
              <w:rPr>
                <w:rFonts w:eastAsia="Times New Roman"/>
                <w:iCs/>
                <w:sz w:val="24"/>
                <w:szCs w:val="24"/>
                <w:lang w:eastAsia="lv-LV"/>
              </w:rPr>
              <w:t xml:space="preserve">likuma </w:t>
            </w:r>
            <w:r w:rsidR="00DD2330" w:rsidRPr="00B270FE">
              <w:rPr>
                <w:rFonts w:eastAsia="Times New Roman"/>
                <w:iCs/>
                <w:sz w:val="24"/>
                <w:szCs w:val="24"/>
                <w:lang w:eastAsia="lv-LV"/>
              </w:rPr>
              <w:t>297.</w:t>
            </w:r>
            <w:r w:rsidR="007B00B7" w:rsidRPr="00B270FE">
              <w:rPr>
                <w:rFonts w:eastAsia="Times New Roman"/>
                <w:iCs/>
                <w:sz w:val="24"/>
                <w:szCs w:val="24"/>
                <w:lang w:eastAsia="lv-LV"/>
              </w:rPr>
              <w:t> </w:t>
            </w:r>
            <w:r w:rsidR="00DD2330" w:rsidRPr="00B270FE">
              <w:rPr>
                <w:rFonts w:eastAsia="Times New Roman"/>
                <w:iCs/>
                <w:sz w:val="24"/>
                <w:szCs w:val="24"/>
                <w:lang w:eastAsia="lv-LV"/>
              </w:rPr>
              <w:t xml:space="preserve">pants, kas noteic sprieduma saturu šo kategoriju lietās (apmierinot pieteikumu, tiesa taisa spriedumu par visu termiņā nepieteikto tiesību atzīšanu par spēkā neesošām), </w:t>
            </w:r>
            <w:r w:rsidR="00197883" w:rsidRPr="00B270FE">
              <w:rPr>
                <w:rFonts w:eastAsia="Times New Roman"/>
                <w:iCs/>
                <w:sz w:val="24"/>
                <w:szCs w:val="24"/>
                <w:lang w:eastAsia="lv-LV"/>
              </w:rPr>
              <w:t>papildinā</w:t>
            </w:r>
            <w:r w:rsidR="00A11227" w:rsidRPr="00B270FE">
              <w:rPr>
                <w:rFonts w:eastAsia="Times New Roman"/>
                <w:iCs/>
                <w:sz w:val="24"/>
                <w:szCs w:val="24"/>
                <w:lang w:eastAsia="lv-LV"/>
              </w:rPr>
              <w:t>ms</w:t>
            </w:r>
            <w:r w:rsidR="00197883" w:rsidRPr="00B270FE">
              <w:rPr>
                <w:rFonts w:eastAsia="Times New Roman"/>
                <w:iCs/>
                <w:sz w:val="24"/>
                <w:szCs w:val="24"/>
                <w:lang w:eastAsia="lv-LV"/>
              </w:rPr>
              <w:t xml:space="preserve"> ar jaunu </w:t>
            </w:r>
            <w:r w:rsidR="002E6F80">
              <w:rPr>
                <w:rFonts w:eastAsia="Times New Roman"/>
                <w:iCs/>
                <w:sz w:val="24"/>
                <w:szCs w:val="24"/>
                <w:lang w:eastAsia="lv-LV"/>
              </w:rPr>
              <w:t xml:space="preserve">trešo </w:t>
            </w:r>
            <w:r w:rsidR="00DC1702" w:rsidRPr="00B270FE">
              <w:rPr>
                <w:rFonts w:eastAsia="Times New Roman"/>
                <w:iCs/>
                <w:sz w:val="24"/>
                <w:szCs w:val="24"/>
                <w:lang w:eastAsia="lv-LV"/>
              </w:rPr>
              <w:t xml:space="preserve">daļu, </w:t>
            </w:r>
            <w:r w:rsidR="00197883" w:rsidRPr="00B270FE">
              <w:rPr>
                <w:rFonts w:eastAsia="Times New Roman"/>
                <w:iCs/>
                <w:sz w:val="24"/>
                <w:szCs w:val="24"/>
                <w:lang w:eastAsia="lv-LV"/>
              </w:rPr>
              <w:t xml:space="preserve">nosakot, ka tiesa taisīs spriedumu par visu termiņā nepieteikto tiesību atzīšanu par spēkā neesošām un spriedumā norādīs </w:t>
            </w:r>
            <w:r w:rsidR="006E22C5" w:rsidRPr="00B270FE">
              <w:rPr>
                <w:rFonts w:eastAsia="Times New Roman"/>
                <w:iCs/>
                <w:sz w:val="24"/>
                <w:szCs w:val="24"/>
                <w:lang w:eastAsia="lv-LV"/>
              </w:rPr>
              <w:t xml:space="preserve">iegūtās tiesības </w:t>
            </w:r>
            <w:r w:rsidR="003D2DB9" w:rsidRPr="00B270FE">
              <w:rPr>
                <w:rFonts w:eastAsia="Times New Roman"/>
                <w:iCs/>
                <w:sz w:val="24"/>
                <w:szCs w:val="24"/>
                <w:lang w:eastAsia="lv-LV"/>
              </w:rPr>
              <w:t>–</w:t>
            </w:r>
            <w:r w:rsidR="006E22C5" w:rsidRPr="00B270FE">
              <w:rPr>
                <w:rFonts w:eastAsia="Times New Roman"/>
                <w:iCs/>
                <w:sz w:val="24"/>
                <w:szCs w:val="24"/>
                <w:lang w:eastAsia="lv-LV"/>
              </w:rPr>
              <w:t xml:space="preserve"> ierakstīt zemesgrāmatā ēku (būvi), to pievienojot zemes īpašumam. </w:t>
            </w:r>
            <w:r w:rsidR="009B470C" w:rsidRPr="00B270FE">
              <w:rPr>
                <w:rFonts w:eastAsia="Times New Roman"/>
                <w:iCs/>
                <w:sz w:val="24"/>
                <w:szCs w:val="24"/>
                <w:lang w:eastAsia="lv-LV"/>
              </w:rPr>
              <w:t xml:space="preserve">Tādā veidā </w:t>
            </w:r>
            <w:r w:rsidR="00F220A5" w:rsidRPr="00B270FE">
              <w:rPr>
                <w:rFonts w:eastAsia="Times New Roman"/>
                <w:iCs/>
                <w:sz w:val="24"/>
                <w:szCs w:val="24"/>
                <w:lang w:eastAsia="lv-LV"/>
              </w:rPr>
              <w:t xml:space="preserve">tiks nostiprināta zemes īpašnieka </w:t>
            </w:r>
            <w:r w:rsidR="009B470C" w:rsidRPr="00B270FE">
              <w:rPr>
                <w:rFonts w:eastAsia="Times New Roman"/>
                <w:iCs/>
                <w:sz w:val="24"/>
                <w:szCs w:val="24"/>
                <w:lang w:eastAsia="lv-LV"/>
              </w:rPr>
              <w:t>mantisko tiesību neskaramīb</w:t>
            </w:r>
            <w:r w:rsidR="00F220A5" w:rsidRPr="00B270FE">
              <w:rPr>
                <w:rFonts w:eastAsia="Times New Roman"/>
                <w:iCs/>
                <w:sz w:val="24"/>
                <w:szCs w:val="24"/>
                <w:lang w:eastAsia="lv-LV"/>
              </w:rPr>
              <w:t>a</w:t>
            </w:r>
            <w:r w:rsidR="009B470C" w:rsidRPr="00B270FE">
              <w:rPr>
                <w:rFonts w:eastAsia="Times New Roman"/>
                <w:iCs/>
                <w:sz w:val="24"/>
                <w:szCs w:val="24"/>
                <w:lang w:eastAsia="lv-LV"/>
              </w:rPr>
              <w:t xml:space="preserve"> un pastāvīgum</w:t>
            </w:r>
            <w:r w:rsidR="00F220A5" w:rsidRPr="00B270FE">
              <w:rPr>
                <w:rFonts w:eastAsia="Times New Roman"/>
                <w:iCs/>
                <w:sz w:val="24"/>
                <w:szCs w:val="24"/>
                <w:lang w:eastAsia="lv-LV"/>
              </w:rPr>
              <w:t>s.</w:t>
            </w:r>
          </w:p>
          <w:p w14:paraId="0F9B0739" w14:textId="4970CC41" w:rsidR="0079332E" w:rsidRPr="00B270FE" w:rsidRDefault="0079332E" w:rsidP="00011A84">
            <w:pPr>
              <w:spacing w:after="0" w:line="240" w:lineRule="auto"/>
              <w:jc w:val="both"/>
              <w:rPr>
                <w:rFonts w:eastAsia="Times New Roman"/>
                <w:bCs/>
                <w:iCs/>
                <w:color w:val="FF0000"/>
                <w:sz w:val="24"/>
                <w:szCs w:val="24"/>
                <w:lang w:eastAsia="lv-LV"/>
              </w:rPr>
            </w:pPr>
          </w:p>
          <w:p w14:paraId="0758BC73" w14:textId="636900B0" w:rsidR="0079332E" w:rsidRPr="00B270FE" w:rsidRDefault="0079332E" w:rsidP="00011A84">
            <w:pPr>
              <w:spacing w:after="0" w:line="240" w:lineRule="auto"/>
              <w:jc w:val="both"/>
              <w:rPr>
                <w:rFonts w:eastAsia="Times New Roman"/>
                <w:b/>
                <w:iCs/>
                <w:color w:val="000000" w:themeColor="text1"/>
                <w:sz w:val="24"/>
                <w:szCs w:val="24"/>
                <w:lang w:eastAsia="lv-LV"/>
              </w:rPr>
            </w:pPr>
            <w:r w:rsidRPr="00B270FE">
              <w:rPr>
                <w:rFonts w:eastAsia="Times New Roman"/>
                <w:b/>
                <w:iCs/>
                <w:color w:val="000000" w:themeColor="text1"/>
                <w:sz w:val="24"/>
                <w:szCs w:val="24"/>
                <w:lang w:eastAsia="lv-LV"/>
              </w:rPr>
              <w:t>Pieteikumam pievienojamie dokumenti un to nozīme</w:t>
            </w:r>
          </w:p>
          <w:p w14:paraId="5A536D1D" w14:textId="77777777" w:rsidR="00B7021F" w:rsidRPr="00B270FE" w:rsidRDefault="00B7021F" w:rsidP="00011A84">
            <w:pPr>
              <w:spacing w:after="0" w:line="240" w:lineRule="auto"/>
              <w:jc w:val="both"/>
              <w:rPr>
                <w:rFonts w:eastAsia="Times New Roman"/>
                <w:iCs/>
                <w:sz w:val="24"/>
                <w:szCs w:val="24"/>
                <w:lang w:eastAsia="lv-LV"/>
              </w:rPr>
            </w:pPr>
          </w:p>
          <w:p w14:paraId="19A70367" w14:textId="58DF6E27" w:rsidR="00734EEE" w:rsidRPr="00B270FE" w:rsidRDefault="00B7021F" w:rsidP="00011A84">
            <w:pPr>
              <w:spacing w:after="0" w:line="240" w:lineRule="auto"/>
              <w:jc w:val="both"/>
              <w:rPr>
                <w:rFonts w:eastAsia="Times New Roman"/>
                <w:iCs/>
                <w:sz w:val="24"/>
                <w:szCs w:val="24"/>
                <w:lang w:eastAsia="lv-LV"/>
              </w:rPr>
            </w:pPr>
            <w:r w:rsidRPr="00B270FE">
              <w:rPr>
                <w:rFonts w:eastAsia="Times New Roman"/>
                <w:iCs/>
                <w:sz w:val="24"/>
                <w:szCs w:val="24"/>
                <w:lang w:eastAsia="lv-LV"/>
              </w:rPr>
              <w:t xml:space="preserve">Vēršoties tiesā ar pieteikumu par uzaicinājuma izdarīšanu un tiesību dzēšanu, personai būs jāiesniedz pierādījumi, kas apstiprina viņa tiesības šādu pieteikumu iesniegt. </w:t>
            </w:r>
            <w:r w:rsidR="00011A84" w:rsidRPr="00B270FE">
              <w:rPr>
                <w:rFonts w:eastAsia="Times New Roman"/>
                <w:iCs/>
                <w:sz w:val="24"/>
                <w:szCs w:val="24"/>
                <w:lang w:eastAsia="lv-LV"/>
              </w:rPr>
              <w:t xml:space="preserve">Priekšlikumi </w:t>
            </w:r>
            <w:r w:rsidR="00734EEE" w:rsidRPr="00B270FE">
              <w:rPr>
                <w:rFonts w:eastAsia="Times New Roman"/>
                <w:iCs/>
                <w:sz w:val="24"/>
                <w:szCs w:val="24"/>
                <w:lang w:eastAsia="lv-LV"/>
              </w:rPr>
              <w:t xml:space="preserve">(papildinot </w:t>
            </w:r>
            <w:r w:rsidR="00A11227" w:rsidRPr="00B270FE">
              <w:rPr>
                <w:rFonts w:eastAsia="Times New Roman"/>
                <w:iCs/>
                <w:sz w:val="24"/>
                <w:szCs w:val="24"/>
                <w:lang w:eastAsia="lv-LV"/>
              </w:rPr>
              <w:t xml:space="preserve">Civilprocesa likuma </w:t>
            </w:r>
            <w:r w:rsidR="00734EEE" w:rsidRPr="00B270FE">
              <w:rPr>
                <w:rFonts w:eastAsia="Times New Roman"/>
                <w:iCs/>
                <w:sz w:val="24"/>
                <w:szCs w:val="24"/>
                <w:lang w:eastAsia="lv-LV"/>
              </w:rPr>
              <w:t>294.</w:t>
            </w:r>
            <w:r w:rsidR="007B00B7" w:rsidRPr="00B270FE">
              <w:rPr>
                <w:rFonts w:eastAsia="Times New Roman"/>
                <w:iCs/>
                <w:sz w:val="24"/>
                <w:szCs w:val="24"/>
                <w:lang w:eastAsia="lv-LV"/>
              </w:rPr>
              <w:t> </w:t>
            </w:r>
            <w:r w:rsidR="00734EEE" w:rsidRPr="00B270FE">
              <w:rPr>
                <w:rFonts w:eastAsia="Times New Roman"/>
                <w:iCs/>
                <w:sz w:val="24"/>
                <w:szCs w:val="24"/>
                <w:lang w:eastAsia="lv-LV"/>
              </w:rPr>
              <w:t xml:space="preserve">pantu ar trešo daļu) </w:t>
            </w:r>
            <w:r w:rsidR="00011A84" w:rsidRPr="00B270FE">
              <w:rPr>
                <w:rFonts w:eastAsia="Times New Roman"/>
                <w:iCs/>
                <w:sz w:val="24"/>
                <w:szCs w:val="24"/>
                <w:lang w:eastAsia="lv-LV"/>
              </w:rPr>
              <w:t xml:space="preserve">paredz, ka zemes īpašniekam (pieteicējam), kas vēlēsies jaunā regulējuma kārtībā apvienot nenoskaidrotas piederības būvi ar zemi, būs pienākums tiesā iesniegt </w:t>
            </w:r>
            <w:r w:rsidR="00734EEE" w:rsidRPr="00B270FE">
              <w:rPr>
                <w:rFonts w:eastAsia="Times New Roman"/>
                <w:iCs/>
                <w:sz w:val="24"/>
                <w:szCs w:val="24"/>
                <w:lang w:eastAsia="lv-LV"/>
              </w:rPr>
              <w:t>pieteikumu, kurā iekļaujams apliecinājums, ka nav strīda par tiesībām, pieteicējs ir informēts par atbildību saskaņā ar Krimināllikumu par nepatiesu ziņu sniegšanu un pieteikumam pievienojami dokumenti, kas apstiprina, ka:</w:t>
            </w:r>
          </w:p>
          <w:p w14:paraId="58F85DC1" w14:textId="171F392C" w:rsidR="00011A84" w:rsidRPr="00B270FE" w:rsidRDefault="00011A84" w:rsidP="00011A84">
            <w:pPr>
              <w:spacing w:after="0" w:line="240" w:lineRule="auto"/>
              <w:jc w:val="both"/>
              <w:rPr>
                <w:rFonts w:eastAsia="Times New Roman"/>
                <w:iCs/>
                <w:sz w:val="24"/>
                <w:szCs w:val="24"/>
                <w:lang w:eastAsia="lv-LV"/>
              </w:rPr>
            </w:pPr>
            <w:r w:rsidRPr="00B270FE">
              <w:rPr>
                <w:rFonts w:eastAsia="Times New Roman"/>
                <w:b/>
                <w:bCs/>
                <w:iCs/>
                <w:sz w:val="24"/>
                <w:szCs w:val="24"/>
                <w:lang w:eastAsia="lv-LV"/>
              </w:rPr>
              <w:t xml:space="preserve">1) </w:t>
            </w:r>
            <w:bookmarkStart w:id="7" w:name="_Hlk71838663"/>
            <w:r w:rsidRPr="00B270FE">
              <w:rPr>
                <w:rFonts w:eastAsia="Times New Roman"/>
                <w:b/>
                <w:bCs/>
                <w:iCs/>
                <w:sz w:val="24"/>
                <w:szCs w:val="24"/>
                <w:lang w:eastAsia="lv-LV"/>
              </w:rPr>
              <w:t>būvei ir nenoskaidrotas piederības statuss</w:t>
            </w:r>
            <w:r w:rsidRPr="00B270FE">
              <w:rPr>
                <w:rFonts w:eastAsia="Times New Roman"/>
                <w:iCs/>
                <w:sz w:val="24"/>
                <w:szCs w:val="24"/>
                <w:lang w:eastAsia="lv-LV"/>
              </w:rPr>
              <w:t xml:space="preserve"> </w:t>
            </w:r>
            <w:bookmarkEnd w:id="7"/>
            <w:r w:rsidRPr="00B270FE">
              <w:rPr>
                <w:rFonts w:eastAsia="Times New Roman"/>
                <w:iCs/>
                <w:sz w:val="24"/>
                <w:szCs w:val="24"/>
                <w:lang w:eastAsia="lv-LV"/>
              </w:rPr>
              <w:t>(</w:t>
            </w:r>
            <w:bookmarkStart w:id="8" w:name="_Hlk71875023"/>
            <w:r w:rsidRPr="00B270FE">
              <w:rPr>
                <w:rFonts w:eastAsia="Times New Roman"/>
                <w:iCs/>
                <w:sz w:val="24"/>
                <w:szCs w:val="24"/>
                <w:lang w:eastAsia="lv-LV"/>
              </w:rPr>
              <w:t>neviena persona nav reģistrēta</w:t>
            </w:r>
            <w:r w:rsidR="00B270FE">
              <w:rPr>
                <w:rFonts w:eastAsia="Times New Roman"/>
                <w:iCs/>
                <w:sz w:val="24"/>
                <w:szCs w:val="24"/>
                <w:lang w:eastAsia="lv-LV"/>
              </w:rPr>
              <w:t xml:space="preserve"> NĪVKS </w:t>
            </w:r>
            <w:bookmarkStart w:id="9" w:name="_Hlk71875470"/>
            <w:r w:rsidR="00B270FE">
              <w:rPr>
                <w:rFonts w:eastAsia="Times New Roman"/>
                <w:iCs/>
                <w:sz w:val="24"/>
                <w:szCs w:val="24"/>
                <w:lang w:eastAsia="lv-LV"/>
              </w:rPr>
              <w:t>k</w:t>
            </w:r>
            <w:r w:rsidRPr="00B270FE">
              <w:rPr>
                <w:rFonts w:eastAsia="Times New Roman"/>
                <w:iCs/>
                <w:sz w:val="24"/>
                <w:szCs w:val="24"/>
                <w:lang w:eastAsia="lv-LV"/>
              </w:rPr>
              <w:t>ā īpašnieks uz būvi līdz 1993.</w:t>
            </w:r>
            <w:r w:rsidR="007B00B7" w:rsidRPr="00B270FE">
              <w:rPr>
                <w:rFonts w:eastAsia="Times New Roman"/>
                <w:iCs/>
                <w:sz w:val="24"/>
                <w:szCs w:val="24"/>
                <w:lang w:eastAsia="lv-LV"/>
              </w:rPr>
              <w:t> </w:t>
            </w:r>
            <w:r w:rsidRPr="00B270FE">
              <w:rPr>
                <w:rFonts w:eastAsia="Times New Roman"/>
                <w:iCs/>
                <w:sz w:val="24"/>
                <w:szCs w:val="24"/>
                <w:lang w:eastAsia="lv-LV"/>
              </w:rPr>
              <w:t>gada 5.</w:t>
            </w:r>
            <w:r w:rsidR="007B00B7" w:rsidRPr="00B270FE">
              <w:rPr>
                <w:rFonts w:eastAsia="Times New Roman"/>
                <w:iCs/>
                <w:sz w:val="24"/>
                <w:szCs w:val="24"/>
                <w:lang w:eastAsia="lv-LV"/>
              </w:rPr>
              <w:t> </w:t>
            </w:r>
            <w:r w:rsidRPr="00B270FE">
              <w:rPr>
                <w:rFonts w:eastAsia="Times New Roman"/>
                <w:iCs/>
                <w:sz w:val="24"/>
                <w:szCs w:val="24"/>
                <w:lang w:eastAsia="lv-LV"/>
              </w:rPr>
              <w:t>aprīlim</w:t>
            </w:r>
            <w:bookmarkEnd w:id="8"/>
            <w:bookmarkEnd w:id="9"/>
            <w:r w:rsidR="00B86015" w:rsidRPr="00B270FE">
              <w:rPr>
                <w:rFonts w:eastAsia="Times New Roman"/>
                <w:iCs/>
                <w:sz w:val="24"/>
                <w:szCs w:val="24"/>
                <w:lang w:eastAsia="lv-LV"/>
              </w:rPr>
              <w:t>,</w:t>
            </w:r>
            <w:r w:rsidRPr="00B270FE">
              <w:rPr>
                <w:rFonts w:eastAsia="Times New Roman"/>
                <w:iCs/>
                <w:sz w:val="24"/>
                <w:szCs w:val="24"/>
                <w:vertAlign w:val="superscript"/>
                <w:lang w:eastAsia="lv-LV"/>
              </w:rPr>
              <w:footnoteReference w:id="23"/>
            </w:r>
            <w:r w:rsidRPr="00B270FE">
              <w:rPr>
                <w:rFonts w:eastAsia="Times New Roman"/>
                <w:iCs/>
                <w:sz w:val="24"/>
                <w:szCs w:val="24"/>
                <w:lang w:eastAsia="lv-LV"/>
              </w:rPr>
              <w:t xml:space="preserve"> informācija iegūstama VZD, </w:t>
            </w:r>
            <w:r w:rsidR="007335E4">
              <w:rPr>
                <w:rFonts w:eastAsia="Times New Roman"/>
                <w:iCs/>
                <w:sz w:val="24"/>
                <w:szCs w:val="24"/>
                <w:lang w:eastAsia="lv-LV"/>
              </w:rPr>
              <w:t xml:space="preserve">NĪVKS </w:t>
            </w:r>
            <w:r w:rsidRPr="00B270FE">
              <w:rPr>
                <w:rFonts w:eastAsia="Times New Roman"/>
                <w:iCs/>
                <w:sz w:val="24"/>
                <w:szCs w:val="24"/>
                <w:lang w:eastAsia="lv-LV"/>
              </w:rPr>
              <w:t xml:space="preserve"> tiek klasificēts būvju tips ar </w:t>
            </w:r>
            <w:r w:rsidR="007B00B7" w:rsidRPr="00B270FE">
              <w:rPr>
                <w:rFonts w:eastAsia="Times New Roman"/>
                <w:iCs/>
                <w:sz w:val="24"/>
                <w:szCs w:val="24"/>
                <w:lang w:eastAsia="lv-LV"/>
              </w:rPr>
              <w:t>"</w:t>
            </w:r>
            <w:r w:rsidRPr="00B270FE">
              <w:rPr>
                <w:rFonts w:eastAsia="Times New Roman"/>
                <w:iCs/>
                <w:sz w:val="24"/>
                <w:szCs w:val="24"/>
                <w:lang w:eastAsia="lv-LV"/>
              </w:rPr>
              <w:t>nenoskaidrotu piederību</w:t>
            </w:r>
            <w:r w:rsidR="007B00B7" w:rsidRPr="00B270FE">
              <w:rPr>
                <w:rFonts w:eastAsia="Times New Roman"/>
                <w:iCs/>
                <w:sz w:val="24"/>
                <w:szCs w:val="24"/>
                <w:lang w:eastAsia="lv-LV"/>
              </w:rPr>
              <w:t>"</w:t>
            </w:r>
            <w:r w:rsidRPr="00B270FE">
              <w:rPr>
                <w:rFonts w:eastAsia="Times New Roman"/>
                <w:iCs/>
                <w:sz w:val="24"/>
                <w:szCs w:val="24"/>
                <w:lang w:eastAsia="lv-LV"/>
              </w:rPr>
              <w:t xml:space="preserve">). Vairākās tiešsaistes sanāksmēs ar VZD pārstāvjiem tika meklēts risinājums no </w:t>
            </w:r>
            <w:r w:rsidR="0024168A" w:rsidRPr="00B270FE">
              <w:rPr>
                <w:rFonts w:eastAsia="Times New Roman"/>
                <w:iCs/>
                <w:sz w:val="24"/>
                <w:szCs w:val="24"/>
                <w:lang w:eastAsia="lv-LV"/>
              </w:rPr>
              <w:t xml:space="preserve">NĪVKIS </w:t>
            </w:r>
            <w:r w:rsidRPr="00B270FE">
              <w:rPr>
                <w:rFonts w:eastAsia="Times New Roman"/>
                <w:iCs/>
                <w:sz w:val="24"/>
                <w:szCs w:val="24"/>
                <w:lang w:eastAsia="lv-LV"/>
              </w:rPr>
              <w:t>un VZD arhīva materiāliem izsniedzamās informācijas ietvaram un saturam, kas apliecinātu būves nenoskaidrotas piederības statusu</w:t>
            </w:r>
            <w:r w:rsidR="00B86015" w:rsidRPr="00B270FE">
              <w:rPr>
                <w:rFonts w:eastAsia="Times New Roman"/>
                <w:iCs/>
                <w:sz w:val="24"/>
                <w:szCs w:val="24"/>
                <w:lang w:eastAsia="lv-LV"/>
              </w:rPr>
              <w:t>,</w:t>
            </w:r>
            <w:r w:rsidRPr="00B270FE">
              <w:rPr>
                <w:rFonts w:eastAsia="Times New Roman"/>
                <w:iCs/>
                <w:sz w:val="24"/>
                <w:szCs w:val="24"/>
                <w:lang w:eastAsia="lv-LV"/>
              </w:rPr>
              <w:t xml:space="preserve"> vienlaikus izslēdzot </w:t>
            </w:r>
            <w:r w:rsidR="00D80A72" w:rsidRPr="00B270FE">
              <w:rPr>
                <w:rFonts w:eastAsia="Times New Roman"/>
                <w:iCs/>
                <w:sz w:val="24"/>
                <w:szCs w:val="24"/>
                <w:lang w:eastAsia="lv-LV"/>
              </w:rPr>
              <w:t xml:space="preserve">Spēkā stāšanās </w:t>
            </w:r>
            <w:r w:rsidRPr="00B270FE">
              <w:rPr>
                <w:rFonts w:eastAsia="Times New Roman"/>
                <w:iCs/>
                <w:sz w:val="24"/>
                <w:szCs w:val="24"/>
                <w:lang w:eastAsia="lv-LV"/>
              </w:rPr>
              <w:t>likuma 14.</w:t>
            </w:r>
            <w:r w:rsidR="007B00B7" w:rsidRPr="00B270FE">
              <w:rPr>
                <w:rFonts w:eastAsia="Times New Roman"/>
                <w:iCs/>
                <w:sz w:val="24"/>
                <w:szCs w:val="24"/>
                <w:lang w:eastAsia="lv-LV"/>
              </w:rPr>
              <w:t> </w:t>
            </w:r>
            <w:r w:rsidRPr="00B270FE">
              <w:rPr>
                <w:rFonts w:eastAsia="Times New Roman"/>
                <w:iCs/>
                <w:sz w:val="24"/>
                <w:szCs w:val="24"/>
                <w:lang w:eastAsia="lv-LV"/>
              </w:rPr>
              <w:t>panta pirmajā daļā</w:t>
            </w:r>
            <w:r w:rsidRPr="00B270FE">
              <w:rPr>
                <w:rFonts w:eastAsia="Times New Roman"/>
                <w:iCs/>
                <w:sz w:val="24"/>
                <w:szCs w:val="24"/>
                <w:vertAlign w:val="superscript"/>
                <w:lang w:eastAsia="lv-LV"/>
              </w:rPr>
              <w:footnoteReference w:id="24"/>
            </w:r>
            <w:r w:rsidRPr="00B270FE">
              <w:rPr>
                <w:rFonts w:eastAsia="Times New Roman"/>
                <w:iCs/>
                <w:sz w:val="24"/>
                <w:szCs w:val="24"/>
                <w:lang w:eastAsia="lv-LV"/>
              </w:rPr>
              <w:t xml:space="preserve"> minētos izņēmuma </w:t>
            </w:r>
            <w:r w:rsidRPr="00B270FE">
              <w:rPr>
                <w:rFonts w:eastAsia="Times New Roman"/>
                <w:iCs/>
                <w:sz w:val="24"/>
                <w:szCs w:val="24"/>
                <w:lang w:eastAsia="lv-LV"/>
              </w:rPr>
              <w:lastRenderedPageBreak/>
              <w:t xml:space="preserve">gadījumus, kuru dēļ būve būtu uzskatāma par patstāvīgu īpašuma objektu. </w:t>
            </w:r>
            <w:r w:rsidR="0024168A" w:rsidRPr="00B270FE">
              <w:rPr>
                <w:rFonts w:eastAsia="Times New Roman"/>
                <w:iCs/>
                <w:sz w:val="24"/>
                <w:szCs w:val="24"/>
                <w:lang w:eastAsia="lv-LV"/>
              </w:rPr>
              <w:t xml:space="preserve">NĪVKIS </w:t>
            </w:r>
            <w:r w:rsidRPr="00B270FE">
              <w:rPr>
                <w:rFonts w:eastAsia="Times New Roman"/>
                <w:iCs/>
                <w:sz w:val="24"/>
                <w:szCs w:val="24"/>
                <w:lang w:eastAsia="lv-LV"/>
              </w:rPr>
              <w:t xml:space="preserve">klasificētais būvju tips </w:t>
            </w:r>
            <w:r w:rsidR="007B00B7" w:rsidRPr="00B270FE">
              <w:rPr>
                <w:rFonts w:eastAsia="Times New Roman"/>
                <w:iCs/>
                <w:sz w:val="24"/>
                <w:szCs w:val="24"/>
                <w:lang w:eastAsia="lv-LV"/>
              </w:rPr>
              <w:t>"</w:t>
            </w:r>
            <w:r w:rsidRPr="00B270FE">
              <w:rPr>
                <w:rFonts w:eastAsia="Times New Roman"/>
                <w:iCs/>
                <w:sz w:val="24"/>
                <w:szCs w:val="24"/>
                <w:lang w:eastAsia="lv-LV"/>
              </w:rPr>
              <w:t>nenoskaidrota piederība</w:t>
            </w:r>
            <w:r w:rsidR="007B00B7" w:rsidRPr="00B270FE">
              <w:rPr>
                <w:rFonts w:eastAsia="Times New Roman"/>
                <w:iCs/>
                <w:sz w:val="24"/>
                <w:szCs w:val="24"/>
                <w:lang w:eastAsia="lv-LV"/>
              </w:rPr>
              <w:t>"</w:t>
            </w:r>
            <w:r w:rsidRPr="00B270FE">
              <w:rPr>
                <w:rFonts w:eastAsia="Times New Roman"/>
                <w:iCs/>
                <w:sz w:val="24"/>
                <w:szCs w:val="24"/>
                <w:lang w:eastAsia="lv-LV"/>
              </w:rPr>
              <w:t xml:space="preserve"> nozīmē, ka </w:t>
            </w:r>
            <w:r w:rsidR="0024168A" w:rsidRPr="00B270FE">
              <w:rPr>
                <w:rFonts w:eastAsia="Times New Roman"/>
                <w:iCs/>
                <w:sz w:val="24"/>
                <w:szCs w:val="24"/>
                <w:lang w:eastAsia="lv-LV"/>
              </w:rPr>
              <w:t xml:space="preserve">NĪVKIS </w:t>
            </w:r>
            <w:r w:rsidRPr="00B270FE">
              <w:rPr>
                <w:rFonts w:eastAsia="Times New Roman"/>
                <w:iCs/>
                <w:sz w:val="24"/>
                <w:szCs w:val="24"/>
                <w:lang w:eastAsia="lv-LV"/>
              </w:rPr>
              <w:t xml:space="preserve">neviena persona nav reģistrēta kā īpašnieks </w:t>
            </w:r>
            <w:r w:rsidR="00BB5D4A" w:rsidRPr="00B270FE">
              <w:rPr>
                <w:rFonts w:eastAsia="Times New Roman"/>
                <w:iCs/>
                <w:sz w:val="24"/>
                <w:szCs w:val="24"/>
                <w:lang w:eastAsia="lv-LV"/>
              </w:rPr>
              <w:t xml:space="preserve">vai tiesiskais valdītājs </w:t>
            </w:r>
            <w:r w:rsidRPr="00B270FE">
              <w:rPr>
                <w:rFonts w:eastAsia="Times New Roman"/>
                <w:iCs/>
                <w:sz w:val="24"/>
                <w:szCs w:val="24"/>
                <w:lang w:eastAsia="lv-LV"/>
              </w:rPr>
              <w:t>uz būvi līdz 1993.</w:t>
            </w:r>
            <w:r w:rsidR="007B00B7" w:rsidRPr="00B270FE">
              <w:rPr>
                <w:rFonts w:eastAsia="Times New Roman"/>
                <w:iCs/>
                <w:sz w:val="24"/>
                <w:szCs w:val="24"/>
                <w:lang w:eastAsia="lv-LV"/>
              </w:rPr>
              <w:t> </w:t>
            </w:r>
            <w:r w:rsidRPr="00B270FE">
              <w:rPr>
                <w:rFonts w:eastAsia="Times New Roman"/>
                <w:iCs/>
                <w:sz w:val="24"/>
                <w:szCs w:val="24"/>
                <w:lang w:eastAsia="lv-LV"/>
              </w:rPr>
              <w:t>gada 5.</w:t>
            </w:r>
            <w:r w:rsidR="007B00B7" w:rsidRPr="00B270FE">
              <w:rPr>
                <w:rFonts w:eastAsia="Times New Roman"/>
                <w:iCs/>
                <w:sz w:val="24"/>
                <w:szCs w:val="24"/>
                <w:lang w:eastAsia="lv-LV"/>
              </w:rPr>
              <w:t> </w:t>
            </w:r>
            <w:r w:rsidRPr="00B270FE">
              <w:rPr>
                <w:rFonts w:eastAsia="Times New Roman"/>
                <w:iCs/>
                <w:sz w:val="24"/>
                <w:szCs w:val="24"/>
                <w:lang w:eastAsia="lv-LV"/>
              </w:rPr>
              <w:t>aprīlim un šobrīd (Nekustamā īpašuma valsts kadastra likuma 7.</w:t>
            </w:r>
            <w:r w:rsidR="007B00B7" w:rsidRPr="00B270FE">
              <w:rPr>
                <w:rFonts w:eastAsia="Times New Roman"/>
                <w:iCs/>
                <w:sz w:val="24"/>
                <w:szCs w:val="24"/>
                <w:lang w:eastAsia="lv-LV"/>
              </w:rPr>
              <w:t> </w:t>
            </w:r>
            <w:r w:rsidRPr="00B270FE">
              <w:rPr>
                <w:rFonts w:eastAsia="Times New Roman"/>
                <w:iCs/>
                <w:sz w:val="24"/>
                <w:szCs w:val="24"/>
                <w:lang w:eastAsia="lv-LV"/>
              </w:rPr>
              <w:t>panta pirmā daļa).</w:t>
            </w:r>
          </w:p>
          <w:p w14:paraId="4B319A91" w14:textId="7D23616E" w:rsidR="00011A84" w:rsidRPr="00B270FE" w:rsidRDefault="00011A84" w:rsidP="00011A84">
            <w:pPr>
              <w:spacing w:after="0" w:line="240" w:lineRule="auto"/>
              <w:jc w:val="both"/>
              <w:rPr>
                <w:rFonts w:eastAsia="Times New Roman"/>
                <w:iCs/>
                <w:sz w:val="24"/>
                <w:szCs w:val="24"/>
                <w:lang w:eastAsia="lv-LV"/>
              </w:rPr>
            </w:pPr>
            <w:r w:rsidRPr="00B270FE">
              <w:rPr>
                <w:rFonts w:eastAsia="Times New Roman"/>
                <w:b/>
                <w:bCs/>
                <w:iCs/>
                <w:sz w:val="24"/>
                <w:szCs w:val="24"/>
                <w:lang w:eastAsia="lv-LV"/>
              </w:rPr>
              <w:t>2) apliecinājumu, ka būve uzcelta līdz 1993.</w:t>
            </w:r>
            <w:r w:rsidR="007B00B7" w:rsidRPr="00B270FE">
              <w:rPr>
                <w:rFonts w:eastAsia="Times New Roman"/>
                <w:b/>
                <w:bCs/>
                <w:iCs/>
                <w:sz w:val="24"/>
                <w:szCs w:val="24"/>
                <w:lang w:eastAsia="lv-LV"/>
              </w:rPr>
              <w:t> </w:t>
            </w:r>
            <w:r w:rsidRPr="00B270FE">
              <w:rPr>
                <w:rFonts w:eastAsia="Times New Roman"/>
                <w:b/>
                <w:bCs/>
                <w:iCs/>
                <w:sz w:val="24"/>
                <w:szCs w:val="24"/>
                <w:lang w:eastAsia="lv-LV"/>
              </w:rPr>
              <w:t>gada 5.</w:t>
            </w:r>
            <w:r w:rsidR="007B00B7" w:rsidRPr="00B270FE">
              <w:rPr>
                <w:rFonts w:eastAsia="Times New Roman"/>
                <w:b/>
                <w:bCs/>
                <w:iCs/>
                <w:sz w:val="24"/>
                <w:szCs w:val="24"/>
                <w:lang w:eastAsia="lv-LV"/>
              </w:rPr>
              <w:t> </w:t>
            </w:r>
            <w:r w:rsidRPr="00B270FE">
              <w:rPr>
                <w:rFonts w:eastAsia="Times New Roman"/>
                <w:b/>
                <w:bCs/>
                <w:iCs/>
                <w:sz w:val="24"/>
                <w:szCs w:val="24"/>
                <w:lang w:eastAsia="lv-LV"/>
              </w:rPr>
              <w:t>aprīlim</w:t>
            </w:r>
            <w:r w:rsidRPr="00B270FE">
              <w:rPr>
                <w:rFonts w:eastAsia="Times New Roman"/>
                <w:iCs/>
                <w:sz w:val="24"/>
                <w:szCs w:val="24"/>
                <w:lang w:eastAsia="lv-LV"/>
              </w:rPr>
              <w:t xml:space="preserve"> (būvvaldes izsniegta informācija).</w:t>
            </w:r>
          </w:p>
          <w:p w14:paraId="06C828AB" w14:textId="6AA35451" w:rsidR="00685639" w:rsidRPr="00B270FE" w:rsidRDefault="00011A84" w:rsidP="00685639">
            <w:pPr>
              <w:spacing w:after="0" w:line="240" w:lineRule="auto"/>
              <w:jc w:val="both"/>
              <w:rPr>
                <w:rFonts w:eastAsia="Times New Roman"/>
                <w:iCs/>
                <w:sz w:val="24"/>
                <w:szCs w:val="24"/>
                <w:lang w:eastAsia="lv-LV"/>
              </w:rPr>
            </w:pPr>
            <w:r w:rsidRPr="00B270FE">
              <w:rPr>
                <w:rFonts w:eastAsia="Times New Roman"/>
                <w:iCs/>
                <w:sz w:val="24"/>
                <w:szCs w:val="24"/>
                <w:lang w:eastAsia="lv-LV"/>
              </w:rPr>
              <w:t>Saskaņā ar Būvniecības likuma 7.</w:t>
            </w:r>
            <w:r w:rsidR="007B00B7" w:rsidRPr="00B270FE">
              <w:rPr>
                <w:rFonts w:eastAsia="Times New Roman"/>
                <w:iCs/>
                <w:sz w:val="24"/>
                <w:szCs w:val="24"/>
                <w:lang w:eastAsia="lv-LV"/>
              </w:rPr>
              <w:t> </w:t>
            </w:r>
            <w:r w:rsidRPr="00B270FE">
              <w:rPr>
                <w:rFonts w:eastAsia="Times New Roman"/>
                <w:iCs/>
                <w:sz w:val="24"/>
                <w:szCs w:val="24"/>
                <w:lang w:eastAsia="lv-LV"/>
              </w:rPr>
              <w:t xml:space="preserve">pantu, pašvaldība nodrošina </w:t>
            </w:r>
            <w:bookmarkStart w:id="11" w:name="_Hlk71876063"/>
            <w:r w:rsidRPr="00B270FE">
              <w:rPr>
                <w:rFonts w:eastAsia="Times New Roman"/>
                <w:iCs/>
                <w:sz w:val="24"/>
                <w:szCs w:val="24"/>
                <w:lang w:eastAsia="lv-LV"/>
              </w:rPr>
              <w:t>būvniecības procesa tiesiskumu attiecīgās pašvaldības administratīvajā teritorijā</w:t>
            </w:r>
            <w:bookmarkEnd w:id="11"/>
            <w:r w:rsidR="00536778" w:rsidRPr="00B270FE">
              <w:rPr>
                <w:rFonts w:eastAsia="Times New Roman"/>
                <w:iCs/>
                <w:sz w:val="24"/>
                <w:szCs w:val="24"/>
                <w:lang w:eastAsia="lv-LV"/>
              </w:rPr>
              <w:t xml:space="preserve"> un </w:t>
            </w:r>
            <w:r w:rsidR="005D61F4" w:rsidRPr="00B270FE">
              <w:rPr>
                <w:rFonts w:eastAsia="Times New Roman"/>
                <w:iCs/>
                <w:sz w:val="24"/>
                <w:szCs w:val="24"/>
                <w:lang w:eastAsia="lv-LV"/>
              </w:rPr>
              <w:t xml:space="preserve">nodrošina ar būvniecības procesu saistītā administratīvā procesa </w:t>
            </w:r>
            <w:r w:rsidR="00536778" w:rsidRPr="00B270FE">
              <w:rPr>
                <w:rFonts w:eastAsia="Times New Roman"/>
                <w:iCs/>
                <w:sz w:val="24"/>
                <w:szCs w:val="24"/>
                <w:lang w:eastAsia="lv-LV"/>
              </w:rPr>
              <w:t>tiesiskumu</w:t>
            </w:r>
            <w:r w:rsidR="00536778" w:rsidRPr="00B270FE">
              <w:rPr>
                <w:color w:val="414142"/>
                <w:sz w:val="24"/>
                <w:szCs w:val="24"/>
                <w:shd w:val="clear" w:color="auto" w:fill="FFFFFF"/>
              </w:rPr>
              <w:t xml:space="preserve">, </w:t>
            </w:r>
            <w:r w:rsidR="007B00B7" w:rsidRPr="00B270FE">
              <w:rPr>
                <w:color w:val="414142"/>
                <w:sz w:val="24"/>
                <w:szCs w:val="24"/>
                <w:shd w:val="clear" w:color="auto" w:fill="FFFFFF"/>
              </w:rPr>
              <w:t>i</w:t>
            </w:r>
            <w:r w:rsidR="00536778" w:rsidRPr="00B270FE">
              <w:rPr>
                <w:rFonts w:eastAsia="Times New Roman"/>
                <w:iCs/>
                <w:sz w:val="24"/>
                <w:szCs w:val="24"/>
                <w:lang w:eastAsia="lv-LV"/>
              </w:rPr>
              <w:t>zveidojot būvvaldi.</w:t>
            </w:r>
          </w:p>
          <w:p w14:paraId="6FF51D71" w14:textId="256F8E91" w:rsidR="00CF30D3" w:rsidRPr="00B270FE" w:rsidRDefault="00011A84" w:rsidP="00F03218">
            <w:pPr>
              <w:spacing w:after="0" w:line="240" w:lineRule="auto"/>
              <w:jc w:val="both"/>
              <w:rPr>
                <w:rFonts w:eastAsia="Calibri"/>
                <w:sz w:val="24"/>
                <w:szCs w:val="24"/>
              </w:rPr>
            </w:pPr>
            <w:r w:rsidRPr="00B270FE">
              <w:rPr>
                <w:rFonts w:eastAsia="Times New Roman"/>
                <w:iCs/>
                <w:sz w:val="24"/>
                <w:szCs w:val="24"/>
                <w:lang w:eastAsia="lv-LV"/>
              </w:rPr>
              <w:t>Apliecinājumam</w:t>
            </w:r>
            <w:r w:rsidR="00536778" w:rsidRPr="00B270FE">
              <w:rPr>
                <w:rFonts w:eastAsia="Times New Roman"/>
                <w:iCs/>
                <w:sz w:val="24"/>
                <w:szCs w:val="24"/>
                <w:lang w:eastAsia="lv-LV"/>
              </w:rPr>
              <w:t>, ka būve uzcelta līdz 1993.</w:t>
            </w:r>
            <w:r w:rsidR="00C23A34">
              <w:rPr>
                <w:rFonts w:eastAsia="Times New Roman"/>
                <w:iCs/>
                <w:sz w:val="24"/>
                <w:szCs w:val="24"/>
                <w:lang w:eastAsia="lv-LV"/>
              </w:rPr>
              <w:t> </w:t>
            </w:r>
            <w:r w:rsidR="00536778" w:rsidRPr="00B270FE">
              <w:rPr>
                <w:rFonts w:eastAsia="Times New Roman"/>
                <w:iCs/>
                <w:sz w:val="24"/>
                <w:szCs w:val="24"/>
                <w:lang w:eastAsia="lv-LV"/>
              </w:rPr>
              <w:t>gada 5.</w:t>
            </w:r>
            <w:r w:rsidR="00C23A34">
              <w:rPr>
                <w:rFonts w:eastAsia="Times New Roman"/>
                <w:iCs/>
                <w:sz w:val="24"/>
                <w:szCs w:val="24"/>
                <w:lang w:eastAsia="lv-LV"/>
              </w:rPr>
              <w:t> </w:t>
            </w:r>
            <w:r w:rsidR="00536778" w:rsidRPr="00B270FE">
              <w:rPr>
                <w:rFonts w:eastAsia="Times New Roman"/>
                <w:iCs/>
                <w:sz w:val="24"/>
                <w:szCs w:val="24"/>
                <w:lang w:eastAsia="lv-LV"/>
              </w:rPr>
              <w:t>aprīlim  (Zemesgrāmatu likuma spēkā stāšanās datums)</w:t>
            </w:r>
            <w:r w:rsidRPr="00B270FE">
              <w:rPr>
                <w:rFonts w:eastAsia="Times New Roman"/>
                <w:iCs/>
                <w:sz w:val="24"/>
                <w:szCs w:val="24"/>
                <w:lang w:eastAsia="lv-LV"/>
              </w:rPr>
              <w:t xml:space="preserve"> būtu jābalstās uz </w:t>
            </w:r>
            <w:r w:rsidR="00685639" w:rsidRPr="00B270FE">
              <w:rPr>
                <w:rFonts w:eastAsia="Times New Roman"/>
                <w:iCs/>
                <w:sz w:val="24"/>
                <w:szCs w:val="24"/>
                <w:lang w:eastAsia="lv-LV"/>
              </w:rPr>
              <w:t xml:space="preserve">vairākiem avotiem: </w:t>
            </w:r>
            <w:r w:rsidRPr="00B270FE">
              <w:rPr>
                <w:rFonts w:eastAsia="Times New Roman"/>
                <w:iCs/>
                <w:sz w:val="24"/>
                <w:szCs w:val="24"/>
                <w:lang w:eastAsia="lv-LV"/>
              </w:rPr>
              <w:t xml:space="preserve">būves apsekojumu dabā, pašvaldības (būvvaldes) rīcībā esošiem dokumentiem, arhīva dokumentiem un/vai citiem avotiem. </w:t>
            </w:r>
            <w:r w:rsidR="00685639" w:rsidRPr="00B270FE">
              <w:rPr>
                <w:rFonts w:eastAsia="Times New Roman"/>
                <w:iCs/>
                <w:sz w:val="24"/>
                <w:szCs w:val="24"/>
                <w:lang w:eastAsia="lv-LV"/>
              </w:rPr>
              <w:t xml:space="preserve">Jāņem vērā, ka daudzu būvvalžu arhīvos var nebūt saglabājusies vēsturiskā informācija, tāpat vizuāli apsekojot būvi, var nebūt iespējams ar </w:t>
            </w:r>
            <w:r w:rsidR="00F220A5" w:rsidRPr="00B270FE">
              <w:rPr>
                <w:rFonts w:eastAsia="Times New Roman"/>
                <w:iCs/>
                <w:sz w:val="24"/>
                <w:szCs w:val="24"/>
                <w:lang w:eastAsia="lv-LV"/>
              </w:rPr>
              <w:t xml:space="preserve">pietiekami </w:t>
            </w:r>
            <w:r w:rsidR="00685639" w:rsidRPr="00B270FE">
              <w:rPr>
                <w:rFonts w:eastAsia="Times New Roman"/>
                <w:iCs/>
                <w:sz w:val="24"/>
                <w:szCs w:val="24"/>
                <w:lang w:eastAsia="lv-LV"/>
              </w:rPr>
              <w:t>augstu precizitāti noteikt tās vecumu, piemēram, gadījumos, kad tā celta 90</w:t>
            </w:r>
            <w:r w:rsidR="00B31D1C">
              <w:rPr>
                <w:rFonts w:eastAsia="Times New Roman"/>
                <w:iCs/>
                <w:sz w:val="24"/>
                <w:szCs w:val="24"/>
                <w:lang w:eastAsia="lv-LV"/>
              </w:rPr>
              <w:t>.</w:t>
            </w:r>
            <w:r w:rsidR="00685639" w:rsidRPr="00B270FE">
              <w:rPr>
                <w:rFonts w:eastAsia="Times New Roman"/>
                <w:iCs/>
                <w:sz w:val="24"/>
                <w:szCs w:val="24"/>
                <w:lang w:eastAsia="lv-LV"/>
              </w:rPr>
              <w:t>gados, kā arī sniegt atbildi uz jautājumu</w:t>
            </w:r>
            <w:r w:rsidR="008D4948" w:rsidRPr="00B270FE">
              <w:rPr>
                <w:rFonts w:eastAsia="Times New Roman"/>
                <w:iCs/>
                <w:sz w:val="24"/>
                <w:szCs w:val="24"/>
                <w:lang w:eastAsia="lv-LV"/>
              </w:rPr>
              <w:t>,</w:t>
            </w:r>
            <w:r w:rsidR="00685639" w:rsidRPr="00B270FE">
              <w:rPr>
                <w:rFonts w:eastAsia="Times New Roman"/>
                <w:iCs/>
                <w:sz w:val="24"/>
                <w:szCs w:val="24"/>
                <w:lang w:eastAsia="lv-LV"/>
              </w:rPr>
              <w:t xml:space="preserve"> piemēram</w:t>
            </w:r>
            <w:r w:rsidR="00254CA5" w:rsidRPr="00B270FE">
              <w:rPr>
                <w:rFonts w:eastAsia="Times New Roman"/>
                <w:iCs/>
                <w:sz w:val="24"/>
                <w:szCs w:val="24"/>
                <w:lang w:eastAsia="lv-LV"/>
              </w:rPr>
              <w:t xml:space="preserve">, </w:t>
            </w:r>
            <w:r w:rsidR="00685639" w:rsidRPr="00B270FE">
              <w:rPr>
                <w:rFonts w:eastAsia="Times New Roman"/>
                <w:iCs/>
                <w:sz w:val="24"/>
                <w:szCs w:val="24"/>
                <w:lang w:eastAsia="lv-LV"/>
              </w:rPr>
              <w:t>vai būvmateriāls būvē ir iebūvēts 1991. vai 1994.</w:t>
            </w:r>
            <w:r w:rsidR="00B31D1C">
              <w:rPr>
                <w:rFonts w:eastAsia="Times New Roman"/>
                <w:iCs/>
                <w:sz w:val="24"/>
                <w:szCs w:val="24"/>
                <w:lang w:eastAsia="lv-LV"/>
              </w:rPr>
              <w:t> </w:t>
            </w:r>
            <w:r w:rsidR="00685639" w:rsidRPr="00B270FE">
              <w:rPr>
                <w:rFonts w:eastAsia="Times New Roman"/>
                <w:iCs/>
                <w:sz w:val="24"/>
                <w:szCs w:val="24"/>
                <w:lang w:eastAsia="lv-LV"/>
              </w:rPr>
              <w:t>gadā. Tāpēc šaubu gadījumā būs svarīgi vērtēt būves uzcelšanas periodu kopsakarā ar vairākiem avotiem.</w:t>
            </w:r>
            <w:r w:rsidR="00F220A5" w:rsidRPr="00B270FE">
              <w:rPr>
                <w:rFonts w:eastAsia="Times New Roman"/>
                <w:iCs/>
                <w:sz w:val="24"/>
                <w:szCs w:val="24"/>
                <w:lang w:eastAsia="lv-LV"/>
              </w:rPr>
              <w:t xml:space="preserve"> </w:t>
            </w:r>
            <w:r w:rsidR="00536778" w:rsidRPr="00B270FE">
              <w:rPr>
                <w:rFonts w:eastAsia="Times New Roman"/>
                <w:iCs/>
                <w:sz w:val="24"/>
                <w:szCs w:val="24"/>
                <w:lang w:eastAsia="lv-LV"/>
              </w:rPr>
              <w:t>P</w:t>
            </w:r>
            <w:r w:rsidRPr="00B270FE">
              <w:rPr>
                <w:rFonts w:eastAsia="Times New Roman"/>
                <w:iCs/>
                <w:sz w:val="24"/>
                <w:szCs w:val="24"/>
                <w:lang w:eastAsia="lv-LV"/>
              </w:rPr>
              <w:t>apildus pierādījumus, kas ļaus būvvaldei izvērtēt ēkas uzcelšanas laiku</w:t>
            </w:r>
            <w:r w:rsidR="008D4948" w:rsidRPr="00B270FE">
              <w:rPr>
                <w:rFonts w:eastAsia="Times New Roman"/>
                <w:iCs/>
                <w:sz w:val="24"/>
                <w:szCs w:val="24"/>
                <w:lang w:eastAsia="lv-LV"/>
              </w:rPr>
              <w:t>,</w:t>
            </w:r>
            <w:r w:rsidRPr="00B270FE">
              <w:rPr>
                <w:rFonts w:eastAsia="Times New Roman"/>
                <w:iCs/>
                <w:sz w:val="24"/>
                <w:szCs w:val="24"/>
                <w:lang w:eastAsia="lv-LV"/>
              </w:rPr>
              <w:t xml:space="preserve"> </w:t>
            </w:r>
            <w:r w:rsidR="00536778" w:rsidRPr="00B270FE">
              <w:rPr>
                <w:rFonts w:eastAsia="Times New Roman"/>
                <w:iCs/>
                <w:sz w:val="24"/>
                <w:szCs w:val="24"/>
                <w:lang w:eastAsia="lv-LV"/>
              </w:rPr>
              <w:t xml:space="preserve">zemes īpašnieks </w:t>
            </w:r>
            <w:r w:rsidRPr="00B270FE">
              <w:rPr>
                <w:rFonts w:eastAsia="Times New Roman"/>
                <w:iCs/>
                <w:sz w:val="24"/>
                <w:szCs w:val="24"/>
                <w:lang w:eastAsia="lv-LV"/>
              </w:rPr>
              <w:t>var meklēt arhīvos, pašvaldībā,</w:t>
            </w:r>
            <w:r w:rsidR="0024168A" w:rsidRPr="00B270FE">
              <w:rPr>
                <w:rFonts w:eastAsia="Times New Roman"/>
                <w:iCs/>
                <w:sz w:val="24"/>
                <w:szCs w:val="24"/>
                <w:lang w:eastAsia="lv-LV"/>
              </w:rPr>
              <w:t xml:space="preserve"> </w:t>
            </w:r>
            <w:r w:rsidR="00254CA5" w:rsidRPr="00B270FE">
              <w:rPr>
                <w:rFonts w:eastAsia="Times New Roman"/>
                <w:iCs/>
                <w:sz w:val="24"/>
                <w:szCs w:val="24"/>
                <w:lang w:eastAsia="lv-LV"/>
              </w:rPr>
              <w:t>VZD</w:t>
            </w:r>
            <w:r w:rsidRPr="00B270FE">
              <w:rPr>
                <w:rFonts w:eastAsia="Times New Roman"/>
                <w:iCs/>
                <w:sz w:val="24"/>
                <w:szCs w:val="24"/>
                <w:lang w:eastAsia="lv-LV"/>
              </w:rPr>
              <w:t xml:space="preserve">. </w:t>
            </w:r>
            <w:r w:rsidR="00F03218" w:rsidRPr="00B270FE">
              <w:rPr>
                <w:rFonts w:eastAsia="Times New Roman"/>
                <w:iCs/>
                <w:sz w:val="24"/>
                <w:szCs w:val="24"/>
                <w:lang w:eastAsia="lv-LV"/>
              </w:rPr>
              <w:t xml:space="preserve">Sanāksmē ar Ekonomikas ministriju, tiesnešiem, </w:t>
            </w:r>
            <w:r w:rsidR="00536778" w:rsidRPr="00B270FE">
              <w:rPr>
                <w:rFonts w:eastAsia="Times New Roman"/>
                <w:iCs/>
                <w:sz w:val="24"/>
                <w:szCs w:val="24"/>
                <w:lang w:eastAsia="lv-LV"/>
              </w:rPr>
              <w:t xml:space="preserve">Rīgas un Liepājas </w:t>
            </w:r>
            <w:r w:rsidR="00F03218" w:rsidRPr="00B270FE">
              <w:rPr>
                <w:rFonts w:eastAsia="Times New Roman"/>
                <w:iCs/>
                <w:sz w:val="24"/>
                <w:szCs w:val="24"/>
                <w:lang w:eastAsia="lv-LV"/>
              </w:rPr>
              <w:t>būvvalžu va</w:t>
            </w:r>
            <w:r w:rsidR="00536778" w:rsidRPr="00B270FE">
              <w:rPr>
                <w:rFonts w:eastAsia="Times New Roman"/>
                <w:iCs/>
                <w:sz w:val="24"/>
                <w:szCs w:val="24"/>
                <w:lang w:eastAsia="lv-LV"/>
              </w:rPr>
              <w:t>dītājiem</w:t>
            </w:r>
            <w:r w:rsidR="00F03218" w:rsidRPr="00B270FE">
              <w:rPr>
                <w:rFonts w:eastAsia="Times New Roman"/>
                <w:iCs/>
                <w:sz w:val="24"/>
                <w:szCs w:val="24"/>
                <w:lang w:eastAsia="lv-LV"/>
              </w:rPr>
              <w:t xml:space="preserve"> un VZD pārstāvjiem tika secināts, ka jau šobrīd būvvaldes pēc personu pieprasījuma apseko būves dabā un sniedz apliecinājumus par būves uzcelšanas laiku, </w:t>
            </w:r>
            <w:r w:rsidR="00197883" w:rsidRPr="00B270FE">
              <w:rPr>
                <w:rFonts w:eastAsia="Times New Roman"/>
                <w:iCs/>
                <w:sz w:val="24"/>
                <w:szCs w:val="24"/>
                <w:lang w:eastAsia="lv-LV"/>
              </w:rPr>
              <w:t>kas pamatoti ar būvvaldes</w:t>
            </w:r>
            <w:r w:rsidR="00F03218" w:rsidRPr="00B270FE">
              <w:rPr>
                <w:rFonts w:eastAsia="Times New Roman"/>
                <w:iCs/>
                <w:sz w:val="24"/>
                <w:szCs w:val="24"/>
                <w:lang w:eastAsia="lv-LV"/>
              </w:rPr>
              <w:t xml:space="preserve"> rīcībā esošajiem dokumentiem par būvi</w:t>
            </w:r>
            <w:r w:rsidR="00197883" w:rsidRPr="00B270FE">
              <w:rPr>
                <w:rFonts w:eastAsia="Times New Roman"/>
                <w:iCs/>
                <w:sz w:val="24"/>
                <w:szCs w:val="24"/>
                <w:lang w:eastAsia="lv-LV"/>
              </w:rPr>
              <w:t xml:space="preserve"> un personas iesniegtajiem dokumentiem</w:t>
            </w:r>
            <w:r w:rsidR="00F03218" w:rsidRPr="00B270FE">
              <w:rPr>
                <w:rFonts w:eastAsia="Times New Roman"/>
                <w:iCs/>
                <w:sz w:val="24"/>
                <w:szCs w:val="24"/>
                <w:lang w:eastAsia="lv-LV"/>
              </w:rPr>
              <w:t>. Šo faktu apliecināja Rīgas pašvaldības un Liepājas pašvaldības būvvaldes speciālisti, gan atzīmējot, ka nav zināms</w:t>
            </w:r>
            <w:r w:rsidR="00AB06D3" w:rsidRPr="00B270FE">
              <w:rPr>
                <w:rFonts w:eastAsia="Times New Roman"/>
                <w:iCs/>
                <w:sz w:val="24"/>
                <w:szCs w:val="24"/>
                <w:lang w:eastAsia="lv-LV"/>
              </w:rPr>
              <w:t>,</w:t>
            </w:r>
            <w:r w:rsidR="00F03218" w:rsidRPr="00B270FE">
              <w:rPr>
                <w:rFonts w:eastAsia="Times New Roman"/>
                <w:iCs/>
                <w:sz w:val="24"/>
                <w:szCs w:val="24"/>
                <w:lang w:eastAsia="lv-LV"/>
              </w:rPr>
              <w:t xml:space="preserve"> kādam mērķim šāds apliecinājums tiek izmantots.</w:t>
            </w:r>
          </w:p>
          <w:p w14:paraId="74381922" w14:textId="0A3A7BF8" w:rsidR="00D9584B" w:rsidRPr="00B270FE" w:rsidRDefault="00D9584B" w:rsidP="00F03218">
            <w:pPr>
              <w:spacing w:after="0" w:line="240" w:lineRule="auto"/>
              <w:jc w:val="both"/>
              <w:rPr>
                <w:rFonts w:eastAsia="Calibri"/>
                <w:iCs/>
                <w:sz w:val="24"/>
                <w:szCs w:val="24"/>
              </w:rPr>
            </w:pPr>
            <w:r w:rsidRPr="00B270FE">
              <w:rPr>
                <w:rFonts w:eastAsia="Calibri"/>
                <w:iCs/>
                <w:sz w:val="24"/>
                <w:szCs w:val="24"/>
              </w:rPr>
              <w:t>Konstatējot, ka ēkas (būves) būvētas laikā pirms šobrīd spēkā esošo būvniecības jomu reglamentējošo normatīvo aktu spēkā stāšanās, ir jāņem vērā tā laika normatīvos aktus, kad tās ir būvētas. Tiesu praksē nostiprināta atziņa, ka</w:t>
            </w:r>
            <w:r w:rsidR="00B31D1C">
              <w:rPr>
                <w:rFonts w:eastAsia="Calibri"/>
                <w:iCs/>
                <w:sz w:val="24"/>
                <w:szCs w:val="24"/>
              </w:rPr>
              <w:t xml:space="preserve"> </w:t>
            </w:r>
            <w:r w:rsidRPr="00B270FE">
              <w:rPr>
                <w:rFonts w:eastAsia="Calibri"/>
                <w:sz w:val="24"/>
                <w:szCs w:val="24"/>
              </w:rPr>
              <w:t>būvniecības dokumentācijas pieprasīšana par būvdarbiem, kas ir pabeigti vairāk nekā pirms 20</w:t>
            </w:r>
            <w:r w:rsidR="00B31D1C">
              <w:rPr>
                <w:rFonts w:eastAsia="Calibri"/>
                <w:sz w:val="24"/>
                <w:szCs w:val="24"/>
              </w:rPr>
              <w:t> </w:t>
            </w:r>
            <w:r w:rsidRPr="00B270FE">
              <w:rPr>
                <w:rFonts w:eastAsia="Calibri"/>
                <w:sz w:val="24"/>
                <w:szCs w:val="24"/>
              </w:rPr>
              <w:t>gadiem, pārkāptu tiesiskās stabilitātes principu un šādos gadījumos</w:t>
            </w:r>
            <w:r w:rsidR="00B31D1C">
              <w:rPr>
                <w:rFonts w:eastAsia="Calibri"/>
                <w:sz w:val="24"/>
                <w:szCs w:val="24"/>
              </w:rPr>
              <w:t xml:space="preserve"> </w:t>
            </w:r>
            <w:r w:rsidRPr="00B270FE">
              <w:rPr>
                <w:rFonts w:eastAsia="Calibri"/>
                <w:sz w:val="24"/>
                <w:szCs w:val="24"/>
              </w:rPr>
              <w:t>ir jāaprobežojas ar fakta konstatēšanu par būves esību dabā</w:t>
            </w:r>
            <w:r w:rsidRPr="00B270FE">
              <w:rPr>
                <w:rFonts w:eastAsia="Calibri"/>
                <w:i/>
                <w:iCs/>
                <w:sz w:val="24"/>
                <w:szCs w:val="24"/>
              </w:rPr>
              <w:t xml:space="preserve"> </w:t>
            </w:r>
            <w:r w:rsidRPr="00B270FE">
              <w:rPr>
                <w:rFonts w:eastAsia="Calibri"/>
                <w:iCs/>
                <w:sz w:val="24"/>
                <w:szCs w:val="24"/>
              </w:rPr>
              <w:t xml:space="preserve">(skat. Administratīvās rajona tiesas </w:t>
            </w:r>
            <w:r w:rsidR="00B31D1C">
              <w:rPr>
                <w:rFonts w:eastAsia="Calibri"/>
                <w:iCs/>
                <w:sz w:val="24"/>
                <w:szCs w:val="24"/>
              </w:rPr>
              <w:t>2011. gada 2. februāra</w:t>
            </w:r>
            <w:r w:rsidRPr="00B270FE">
              <w:rPr>
                <w:rFonts w:eastAsia="Calibri"/>
                <w:iCs/>
                <w:sz w:val="24"/>
                <w:szCs w:val="24"/>
              </w:rPr>
              <w:t xml:space="preserve"> spriedumu lietā Nr.</w:t>
            </w:r>
            <w:r w:rsidR="00B31D1C">
              <w:rPr>
                <w:rFonts w:eastAsia="Calibri"/>
                <w:iCs/>
                <w:sz w:val="24"/>
                <w:szCs w:val="24"/>
              </w:rPr>
              <w:t> </w:t>
            </w:r>
            <w:r w:rsidRPr="00B270FE">
              <w:rPr>
                <w:rFonts w:eastAsia="Calibri"/>
                <w:iCs/>
                <w:sz w:val="24"/>
                <w:szCs w:val="24"/>
              </w:rPr>
              <w:t>A42885009). Bez tam būves ierakstīšana zemesgrāmatā nenozīmē būves būvniecības procesa legalizāciju un neizslēdz varbūtību, ka zemesgrāmatā ierakstītā ēkā (būvē) netiek veikta patvaļīga būvniecība.</w:t>
            </w:r>
          </w:p>
          <w:p w14:paraId="16776D99" w14:textId="26C0792E" w:rsidR="00197883" w:rsidRPr="00B270FE" w:rsidRDefault="0079332E" w:rsidP="00197883">
            <w:pPr>
              <w:spacing w:after="0" w:line="240" w:lineRule="auto"/>
              <w:jc w:val="both"/>
              <w:rPr>
                <w:rFonts w:eastAsia="Times New Roman"/>
                <w:iCs/>
                <w:sz w:val="24"/>
                <w:szCs w:val="24"/>
                <w:lang w:eastAsia="lv-LV"/>
              </w:rPr>
            </w:pPr>
            <w:r w:rsidRPr="00B270FE">
              <w:rPr>
                <w:rFonts w:eastAsia="Times New Roman"/>
                <w:iCs/>
                <w:sz w:val="24"/>
                <w:szCs w:val="24"/>
                <w:lang w:eastAsia="lv-LV"/>
              </w:rPr>
              <w:lastRenderedPageBreak/>
              <w:t xml:space="preserve">Kā izriet gan no judikatūras </w:t>
            </w:r>
            <w:r w:rsidR="00686882" w:rsidRPr="00B270FE">
              <w:rPr>
                <w:rFonts w:eastAsia="Times New Roman"/>
                <w:iCs/>
                <w:sz w:val="24"/>
                <w:szCs w:val="24"/>
                <w:lang w:eastAsia="lv-LV"/>
              </w:rPr>
              <w:t>paustajām atziņām</w:t>
            </w:r>
            <w:r w:rsidR="00954846" w:rsidRPr="00B270FE">
              <w:rPr>
                <w:rFonts w:eastAsia="Times New Roman"/>
                <w:iCs/>
                <w:sz w:val="24"/>
                <w:szCs w:val="24"/>
                <w:lang w:eastAsia="lv-LV"/>
              </w:rPr>
              <w:t>,</w:t>
            </w:r>
            <w:r w:rsidR="00686882" w:rsidRPr="00B270FE">
              <w:rPr>
                <w:rFonts w:eastAsia="Times New Roman"/>
                <w:iCs/>
                <w:sz w:val="24"/>
                <w:szCs w:val="24"/>
                <w:vertAlign w:val="superscript"/>
                <w:lang w:eastAsia="lv-LV"/>
              </w:rPr>
              <w:footnoteReference w:id="25"/>
            </w:r>
            <w:r w:rsidR="00686882" w:rsidRPr="00B270FE">
              <w:rPr>
                <w:rFonts w:eastAsia="Times New Roman"/>
                <w:iCs/>
                <w:sz w:val="24"/>
                <w:szCs w:val="24"/>
                <w:lang w:eastAsia="lv-LV"/>
              </w:rPr>
              <w:t xml:space="preserve"> </w:t>
            </w:r>
            <w:r w:rsidRPr="00B270FE">
              <w:rPr>
                <w:rFonts w:eastAsia="Times New Roman"/>
                <w:iCs/>
                <w:sz w:val="24"/>
                <w:szCs w:val="24"/>
                <w:lang w:eastAsia="lv-LV"/>
              </w:rPr>
              <w:t xml:space="preserve">gan </w:t>
            </w:r>
            <w:r w:rsidR="00954846" w:rsidRPr="00B270FE">
              <w:rPr>
                <w:rFonts w:eastAsia="Times New Roman"/>
                <w:iCs/>
                <w:sz w:val="24"/>
                <w:szCs w:val="24"/>
                <w:lang w:eastAsia="lv-LV"/>
              </w:rPr>
              <w:t>no l</w:t>
            </w:r>
            <w:r w:rsidR="005001F5" w:rsidRPr="00B270FE">
              <w:rPr>
                <w:rFonts w:eastAsia="Times New Roman"/>
                <w:iCs/>
                <w:sz w:val="24"/>
                <w:szCs w:val="24"/>
                <w:lang w:eastAsia="lv-LV"/>
              </w:rPr>
              <w:t xml:space="preserve">ikuma </w:t>
            </w:r>
            <w:r w:rsidR="00B31D1C">
              <w:rPr>
                <w:rFonts w:eastAsia="Times New Roman"/>
                <w:iCs/>
                <w:sz w:val="24"/>
                <w:szCs w:val="24"/>
                <w:lang w:eastAsia="lv-LV"/>
              </w:rPr>
              <w:t>"</w:t>
            </w:r>
            <w:r w:rsidR="005001F5" w:rsidRPr="00B270FE">
              <w:rPr>
                <w:rFonts w:eastAsia="Times New Roman"/>
                <w:iCs/>
                <w:sz w:val="24"/>
                <w:szCs w:val="24"/>
                <w:lang w:eastAsia="lv-LV"/>
              </w:rPr>
              <w:t>Par nekustamā īpašuma ierakstīšanu zemesgrāmatās</w:t>
            </w:r>
            <w:r w:rsidR="00B31D1C">
              <w:rPr>
                <w:rFonts w:eastAsia="Times New Roman"/>
                <w:iCs/>
                <w:sz w:val="24"/>
                <w:szCs w:val="24"/>
                <w:lang w:eastAsia="lv-LV"/>
              </w:rPr>
              <w:t>"</w:t>
            </w:r>
            <w:r w:rsidR="005001F5" w:rsidRPr="00B270FE">
              <w:rPr>
                <w:rFonts w:eastAsia="Times New Roman"/>
                <w:iCs/>
                <w:sz w:val="24"/>
                <w:szCs w:val="24"/>
                <w:lang w:eastAsia="lv-LV"/>
              </w:rPr>
              <w:t xml:space="preserve"> (turpmāk</w:t>
            </w:r>
            <w:r w:rsidR="00B31D1C">
              <w:rPr>
                <w:rFonts w:eastAsia="Times New Roman"/>
                <w:iCs/>
                <w:sz w:val="24"/>
                <w:szCs w:val="24"/>
                <w:lang w:eastAsia="lv-LV"/>
              </w:rPr>
              <w:t> </w:t>
            </w:r>
            <w:r w:rsidR="005001F5" w:rsidRPr="00B270FE">
              <w:rPr>
                <w:rFonts w:eastAsia="Times New Roman"/>
                <w:iCs/>
                <w:sz w:val="24"/>
                <w:szCs w:val="24"/>
                <w:lang w:eastAsia="lv-LV"/>
              </w:rPr>
              <w:t>-</w:t>
            </w:r>
            <w:r w:rsidR="00B31D1C">
              <w:rPr>
                <w:rFonts w:eastAsia="Times New Roman"/>
                <w:iCs/>
                <w:sz w:val="24"/>
                <w:szCs w:val="24"/>
                <w:lang w:eastAsia="lv-LV"/>
              </w:rPr>
              <w:t xml:space="preserve"> </w:t>
            </w:r>
            <w:r w:rsidRPr="00B270FE">
              <w:rPr>
                <w:rFonts w:eastAsia="Times New Roman"/>
                <w:iCs/>
                <w:sz w:val="24"/>
                <w:szCs w:val="24"/>
                <w:lang w:eastAsia="lv-LV"/>
              </w:rPr>
              <w:t>Ierakstīšanas likum</w:t>
            </w:r>
            <w:r w:rsidR="005001F5" w:rsidRPr="00B270FE">
              <w:rPr>
                <w:rFonts w:eastAsia="Times New Roman"/>
                <w:iCs/>
                <w:sz w:val="24"/>
                <w:szCs w:val="24"/>
                <w:lang w:eastAsia="lv-LV"/>
              </w:rPr>
              <w:t>s)</w:t>
            </w:r>
            <w:r w:rsidRPr="00B270FE">
              <w:rPr>
                <w:rFonts w:eastAsia="Times New Roman"/>
                <w:iCs/>
                <w:sz w:val="24"/>
                <w:szCs w:val="24"/>
                <w:lang w:eastAsia="lv-LV"/>
              </w:rPr>
              <w:t xml:space="preserve"> tiesību normas</w:t>
            </w:r>
            <w:r w:rsidR="00954846" w:rsidRPr="00B270FE">
              <w:rPr>
                <w:rFonts w:eastAsia="Times New Roman"/>
                <w:iCs/>
                <w:sz w:val="24"/>
                <w:szCs w:val="24"/>
                <w:lang w:eastAsia="lv-LV"/>
              </w:rPr>
              <w:t>,</w:t>
            </w:r>
            <w:r w:rsidR="00686882" w:rsidRPr="00B270FE">
              <w:rPr>
                <w:rFonts w:eastAsia="Times New Roman"/>
                <w:iCs/>
                <w:sz w:val="24"/>
                <w:szCs w:val="24"/>
                <w:vertAlign w:val="superscript"/>
                <w:lang w:eastAsia="lv-LV"/>
              </w:rPr>
              <w:footnoteReference w:id="26"/>
            </w:r>
            <w:r w:rsidRPr="00B270FE">
              <w:rPr>
                <w:rFonts w:eastAsia="Times New Roman"/>
                <w:iCs/>
                <w:sz w:val="24"/>
                <w:szCs w:val="24"/>
                <w:lang w:eastAsia="lv-LV"/>
              </w:rPr>
              <w:t xml:space="preserve"> kas paredz, ka gadījumā, ja fiziska persona ēkas (būves) ieguvusi pirms 1993.</w:t>
            </w:r>
            <w:r w:rsidR="00B31D1C">
              <w:rPr>
                <w:rFonts w:eastAsia="Times New Roman"/>
                <w:iCs/>
                <w:sz w:val="24"/>
                <w:szCs w:val="24"/>
                <w:lang w:eastAsia="lv-LV"/>
              </w:rPr>
              <w:t> </w:t>
            </w:r>
            <w:r w:rsidRPr="00B270FE">
              <w:rPr>
                <w:rFonts w:eastAsia="Times New Roman"/>
                <w:iCs/>
                <w:sz w:val="24"/>
                <w:szCs w:val="24"/>
                <w:lang w:eastAsia="lv-LV"/>
              </w:rPr>
              <w:t>gada 5.</w:t>
            </w:r>
            <w:r w:rsidR="00B31D1C">
              <w:rPr>
                <w:rFonts w:eastAsia="Times New Roman"/>
                <w:iCs/>
                <w:sz w:val="24"/>
                <w:szCs w:val="24"/>
                <w:lang w:eastAsia="lv-LV"/>
              </w:rPr>
              <w:t> </w:t>
            </w:r>
            <w:r w:rsidRPr="00B270FE">
              <w:rPr>
                <w:rFonts w:eastAsia="Times New Roman"/>
                <w:iCs/>
                <w:sz w:val="24"/>
                <w:szCs w:val="24"/>
                <w:lang w:eastAsia="lv-LV"/>
              </w:rPr>
              <w:t>aprīļa un tai nav saglabājies īpašuma tiesības apliecinošs dokuments</w:t>
            </w:r>
            <w:r w:rsidR="00954846" w:rsidRPr="00B270FE">
              <w:rPr>
                <w:rFonts w:eastAsia="Times New Roman"/>
                <w:iCs/>
                <w:sz w:val="24"/>
                <w:szCs w:val="24"/>
                <w:lang w:eastAsia="lv-LV"/>
              </w:rPr>
              <w:t>,</w:t>
            </w:r>
            <w:r w:rsidRPr="00B270FE">
              <w:rPr>
                <w:rFonts w:eastAsia="Times New Roman"/>
                <w:iCs/>
                <w:sz w:val="24"/>
                <w:szCs w:val="24"/>
                <w:lang w:eastAsia="lv-LV"/>
              </w:rPr>
              <w:t xml:space="preserve"> ēkas (būves) ierakst</w:t>
            </w:r>
            <w:r w:rsidR="00954846" w:rsidRPr="00B270FE">
              <w:rPr>
                <w:rFonts w:eastAsia="Times New Roman"/>
                <w:iCs/>
                <w:sz w:val="24"/>
                <w:szCs w:val="24"/>
                <w:lang w:eastAsia="lv-LV"/>
              </w:rPr>
              <w:t>āmas</w:t>
            </w:r>
            <w:r w:rsidRPr="00B270FE">
              <w:rPr>
                <w:rFonts w:eastAsia="Times New Roman"/>
                <w:iCs/>
                <w:sz w:val="24"/>
                <w:szCs w:val="24"/>
                <w:lang w:eastAsia="lv-LV"/>
              </w:rPr>
              <w:t xml:space="preserve"> zemesgrāmatā uz šīs personas vārda, vien pamatojoties uz pašvaldības vai V</w:t>
            </w:r>
            <w:r w:rsidR="00A11227" w:rsidRPr="00B270FE">
              <w:rPr>
                <w:rFonts w:eastAsia="Times New Roman"/>
                <w:iCs/>
                <w:sz w:val="24"/>
                <w:szCs w:val="24"/>
                <w:lang w:eastAsia="lv-LV"/>
              </w:rPr>
              <w:t>ZD</w:t>
            </w:r>
            <w:r w:rsidRPr="00B270FE">
              <w:rPr>
                <w:rFonts w:eastAsia="Times New Roman"/>
                <w:iCs/>
                <w:sz w:val="24"/>
                <w:szCs w:val="24"/>
                <w:lang w:eastAsia="lv-LV"/>
              </w:rPr>
              <w:t xml:space="preserve"> izziņu, </w:t>
            </w:r>
            <w:r w:rsidR="00686882" w:rsidRPr="00B270FE">
              <w:rPr>
                <w:rFonts w:eastAsia="Times New Roman"/>
                <w:iCs/>
                <w:sz w:val="24"/>
                <w:szCs w:val="24"/>
                <w:lang w:eastAsia="lv-LV"/>
              </w:rPr>
              <w:t xml:space="preserve">padomju laikā </w:t>
            </w:r>
            <w:r w:rsidR="00197883" w:rsidRPr="00B270FE">
              <w:rPr>
                <w:rFonts w:eastAsia="Times New Roman"/>
                <w:iCs/>
                <w:sz w:val="24"/>
                <w:szCs w:val="24"/>
                <w:lang w:eastAsia="lv-LV"/>
              </w:rPr>
              <w:t xml:space="preserve">būvēto būvju tiesiskums nevar tikt pārvērtēts, kas nozīmē, ka būvniecības dokumentu trūkuma dēļ nevar likt šķēršļus būves reģistrācijai zemesgrāmatā. </w:t>
            </w:r>
            <w:r w:rsidR="00686882" w:rsidRPr="00B270FE">
              <w:rPr>
                <w:rFonts w:eastAsia="Times New Roman"/>
                <w:iCs/>
                <w:sz w:val="24"/>
                <w:szCs w:val="24"/>
                <w:lang w:eastAsia="lv-LV"/>
              </w:rPr>
              <w:t xml:space="preserve">Tas norāda uz likumdevēja mērķi nesaistīt būves ierakstīšanu zemesgrāmatās ar būvniecības tiesiskuma jautājumiem. </w:t>
            </w:r>
            <w:r w:rsidR="00197883" w:rsidRPr="00B270FE">
              <w:rPr>
                <w:rFonts w:eastAsia="Times New Roman"/>
                <w:iCs/>
                <w:sz w:val="24"/>
                <w:szCs w:val="24"/>
                <w:lang w:eastAsia="lv-LV"/>
              </w:rPr>
              <w:t>Kā izriet no iepriekšminētā, ja būve ir uzcelta pirms 1993.</w:t>
            </w:r>
            <w:r w:rsidR="00B31D1C">
              <w:rPr>
                <w:rFonts w:eastAsia="Times New Roman"/>
                <w:iCs/>
                <w:sz w:val="24"/>
                <w:szCs w:val="24"/>
                <w:lang w:eastAsia="lv-LV"/>
              </w:rPr>
              <w:t> </w:t>
            </w:r>
            <w:r w:rsidR="00197883" w:rsidRPr="00B270FE">
              <w:rPr>
                <w:rFonts w:eastAsia="Times New Roman"/>
                <w:iCs/>
                <w:sz w:val="24"/>
                <w:szCs w:val="24"/>
                <w:lang w:eastAsia="lv-LV"/>
              </w:rPr>
              <w:t>gada 5.</w:t>
            </w:r>
            <w:r w:rsidR="00B31D1C">
              <w:rPr>
                <w:rFonts w:eastAsia="Times New Roman"/>
                <w:iCs/>
                <w:sz w:val="24"/>
                <w:szCs w:val="24"/>
                <w:lang w:eastAsia="lv-LV"/>
              </w:rPr>
              <w:t> </w:t>
            </w:r>
            <w:r w:rsidR="00197883" w:rsidRPr="00B270FE">
              <w:rPr>
                <w:rFonts w:eastAsia="Times New Roman"/>
                <w:iCs/>
                <w:sz w:val="24"/>
                <w:szCs w:val="24"/>
                <w:lang w:eastAsia="lv-LV"/>
              </w:rPr>
              <w:t>aprīļa, būvvaldei nav tiesiska pamata pieņemt, ka konkrētā ēka ir patvaļīgas būvniecības objekts.</w:t>
            </w:r>
          </w:p>
          <w:p w14:paraId="32EE5617" w14:textId="2A275A3A" w:rsidR="00D9584B" w:rsidRPr="00B270FE" w:rsidRDefault="00D9584B" w:rsidP="00197883">
            <w:pPr>
              <w:spacing w:after="0" w:line="240" w:lineRule="auto"/>
              <w:jc w:val="both"/>
              <w:rPr>
                <w:rFonts w:eastAsia="Times New Roman"/>
                <w:iCs/>
                <w:sz w:val="24"/>
                <w:szCs w:val="24"/>
                <w:lang w:eastAsia="lv-LV"/>
              </w:rPr>
            </w:pPr>
            <w:r w:rsidRPr="00B270FE">
              <w:rPr>
                <w:rFonts w:eastAsia="Times New Roman"/>
                <w:iCs/>
                <w:sz w:val="24"/>
                <w:szCs w:val="24"/>
                <w:lang w:eastAsia="lv-LV"/>
              </w:rPr>
              <w:t xml:space="preserve">Vērtējot nenoskaidrotas piederības būvju atzīšanas jautājumu nošķiršanu no patvaļīgas būvniecības jautājuma, tika ņemta vērā arī judikatūrā nostiprinātā tēze, ka priekšnoteikums īpašuma tiesību atzīšanai uz būvi ir apstāklis, ka tā ir likumīgi uzcelta – saskaņā ar apstiprinātu būvprojektu un būvvaldes atļauju – uz zemesgabala, kas likumā noteiktā kārtībā piešķirts šim nolūkam (Senāta </w:t>
            </w:r>
            <w:r w:rsidR="00583797">
              <w:rPr>
                <w:rFonts w:eastAsia="Times New Roman"/>
                <w:iCs/>
                <w:sz w:val="24"/>
                <w:szCs w:val="24"/>
                <w:lang w:eastAsia="lv-LV"/>
              </w:rPr>
              <w:t xml:space="preserve"> Civillietu departamenta </w:t>
            </w:r>
            <w:r w:rsidRPr="00B270FE">
              <w:rPr>
                <w:rFonts w:eastAsia="Times New Roman"/>
                <w:iCs/>
                <w:sz w:val="24"/>
                <w:szCs w:val="24"/>
                <w:lang w:eastAsia="lv-LV"/>
              </w:rPr>
              <w:t>spriedumi lietās Nr.</w:t>
            </w:r>
            <w:r w:rsidR="00057266">
              <w:rPr>
                <w:rFonts w:eastAsia="Times New Roman"/>
                <w:iCs/>
                <w:sz w:val="24"/>
                <w:szCs w:val="24"/>
                <w:lang w:eastAsia="lv-LV"/>
              </w:rPr>
              <w:t> </w:t>
            </w:r>
            <w:r w:rsidRPr="00B270FE">
              <w:rPr>
                <w:rFonts w:eastAsia="Times New Roman"/>
                <w:iCs/>
                <w:sz w:val="24"/>
                <w:szCs w:val="24"/>
                <w:lang w:eastAsia="lv-LV"/>
              </w:rPr>
              <w:t>SKC101/2005, SKC-85/2007, SKC/147/2009</w:t>
            </w:r>
            <w:r w:rsidR="00057266">
              <w:rPr>
                <w:rFonts w:eastAsia="Times New Roman"/>
                <w:iCs/>
                <w:sz w:val="24"/>
                <w:szCs w:val="24"/>
                <w:lang w:eastAsia="lv-LV"/>
              </w:rPr>
              <w:t xml:space="preserve"> un</w:t>
            </w:r>
            <w:r w:rsidRPr="00B270FE">
              <w:rPr>
                <w:rFonts w:eastAsia="Times New Roman"/>
                <w:iCs/>
                <w:sz w:val="24"/>
                <w:szCs w:val="24"/>
                <w:lang w:eastAsia="lv-LV"/>
              </w:rPr>
              <w:t xml:space="preserve"> SKC-234/2011).</w:t>
            </w:r>
          </w:p>
          <w:p w14:paraId="2472EFE0" w14:textId="6FF092A9" w:rsidR="00D9584B" w:rsidRPr="00B270FE" w:rsidRDefault="00041846" w:rsidP="00197883">
            <w:pPr>
              <w:spacing w:after="0" w:line="240" w:lineRule="auto"/>
              <w:jc w:val="both"/>
              <w:rPr>
                <w:rFonts w:eastAsia="Times New Roman"/>
                <w:iCs/>
                <w:sz w:val="24"/>
                <w:szCs w:val="24"/>
                <w:lang w:eastAsia="lv-LV"/>
              </w:rPr>
            </w:pPr>
            <w:r w:rsidRPr="00B270FE">
              <w:rPr>
                <w:rFonts w:eastAsia="Times New Roman"/>
                <w:iCs/>
                <w:sz w:val="24"/>
                <w:szCs w:val="24"/>
                <w:lang w:eastAsia="lv-LV"/>
              </w:rPr>
              <w:t xml:space="preserve">Par nenoskaidrotas piederības būves atzīšanas jautājumu nošķiršanu no patvaļīgas būvniecības jautājuma un risinājuma meklēšanu patvaļīgas būvniecības legalizācijas risku novēršanai tika diskutēts arī vairākās starpinstitucionālās sanāksmēs. Arī ekspertu diskusijās tika atzīts par iespējamu un nepieciešamu nošķirt nenoskaidrotas piederības būves atzīšanas jautājumus ierakstīšanai zemesgrāmatā no patvaļīgas būvniecības jautājuma. </w:t>
            </w:r>
            <w:r w:rsidR="00D9584B" w:rsidRPr="00B270FE">
              <w:rPr>
                <w:rFonts w:eastAsia="Times New Roman"/>
                <w:iCs/>
                <w:sz w:val="24"/>
                <w:szCs w:val="24"/>
                <w:lang w:eastAsia="lv-LV"/>
              </w:rPr>
              <w:t xml:space="preserve">Ekspertu </w:t>
            </w:r>
            <w:r w:rsidRPr="00B270FE">
              <w:rPr>
                <w:rFonts w:eastAsia="Times New Roman"/>
                <w:iCs/>
                <w:sz w:val="24"/>
                <w:szCs w:val="24"/>
                <w:lang w:eastAsia="lv-LV"/>
              </w:rPr>
              <w:t>secināj</w:t>
            </w:r>
            <w:r w:rsidR="00D9584B" w:rsidRPr="00B270FE">
              <w:rPr>
                <w:rFonts w:eastAsia="Times New Roman"/>
                <w:iCs/>
                <w:sz w:val="24"/>
                <w:szCs w:val="24"/>
                <w:lang w:eastAsia="lv-LV"/>
              </w:rPr>
              <w:t>ums balstījās atziņās</w:t>
            </w:r>
            <w:r w:rsidRPr="00B270FE">
              <w:rPr>
                <w:rFonts w:eastAsia="Times New Roman"/>
                <w:iCs/>
                <w:sz w:val="24"/>
                <w:szCs w:val="24"/>
                <w:lang w:eastAsia="lv-LV"/>
              </w:rPr>
              <w:t>, ka pašvaldībām noteiktā kompetence un piešķirtie tiesiskie instrumenti</w:t>
            </w:r>
            <w:r w:rsidR="00057266">
              <w:rPr>
                <w:rFonts w:eastAsia="Times New Roman"/>
                <w:iCs/>
                <w:sz w:val="24"/>
                <w:szCs w:val="24"/>
                <w:lang w:eastAsia="lv-LV"/>
              </w:rPr>
              <w:t xml:space="preserve"> </w:t>
            </w:r>
            <w:r w:rsidRPr="00B270FE">
              <w:rPr>
                <w:rFonts w:eastAsia="Times New Roman"/>
                <w:iCs/>
                <w:sz w:val="24"/>
                <w:szCs w:val="24"/>
                <w:lang w:eastAsia="lv-LV"/>
              </w:rPr>
              <w:t>ir tādi, kuru īstenošana nepieļauj patvaļīgas būvniecības veikšanu vai novērš to</w:t>
            </w:r>
            <w:r w:rsidR="00967D1C" w:rsidRPr="00B270FE">
              <w:rPr>
                <w:rFonts w:eastAsia="Times New Roman"/>
                <w:iCs/>
                <w:sz w:val="24"/>
                <w:szCs w:val="24"/>
                <w:lang w:eastAsia="lv-LV"/>
              </w:rPr>
              <w:t xml:space="preserve">, </w:t>
            </w:r>
            <w:r w:rsidR="00967D1C" w:rsidRPr="00B270FE">
              <w:rPr>
                <w:rFonts w:eastAsia="Times New Roman"/>
                <w:bCs/>
                <w:iCs/>
                <w:sz w:val="24"/>
                <w:szCs w:val="24"/>
                <w:lang w:eastAsia="lv-LV"/>
              </w:rPr>
              <w:t xml:space="preserve">proti, ēkas (būves) apvienošana ar zemes </w:t>
            </w:r>
            <w:r w:rsidR="003D2DB9" w:rsidRPr="00B270FE">
              <w:rPr>
                <w:rFonts w:eastAsia="Times New Roman"/>
                <w:bCs/>
                <w:iCs/>
                <w:sz w:val="24"/>
                <w:szCs w:val="24"/>
                <w:lang w:eastAsia="lv-LV"/>
              </w:rPr>
              <w:t>īpašumu</w:t>
            </w:r>
            <w:r w:rsidR="00967D1C" w:rsidRPr="00B270FE">
              <w:rPr>
                <w:rFonts w:eastAsia="Times New Roman"/>
                <w:bCs/>
                <w:iCs/>
                <w:sz w:val="24"/>
                <w:szCs w:val="24"/>
                <w:lang w:eastAsia="lv-LV"/>
              </w:rPr>
              <w:t>, uz kura tā atrodas, neizslēdz atbildību par patvaļīgu būvniecību</w:t>
            </w:r>
            <w:r w:rsidRPr="00B270FE">
              <w:rPr>
                <w:rFonts w:eastAsia="Times New Roman"/>
                <w:iCs/>
                <w:sz w:val="24"/>
                <w:szCs w:val="24"/>
                <w:lang w:eastAsia="lv-LV"/>
              </w:rPr>
              <w:t>.</w:t>
            </w:r>
          </w:p>
          <w:p w14:paraId="6C0E5164" w14:textId="5342DBB8" w:rsidR="00186913" w:rsidRPr="00B270FE" w:rsidRDefault="00186913" w:rsidP="00186913">
            <w:pPr>
              <w:spacing w:after="0" w:line="240" w:lineRule="auto"/>
              <w:jc w:val="both"/>
              <w:rPr>
                <w:rFonts w:eastAsia="Times New Roman"/>
                <w:b/>
                <w:bCs/>
                <w:iCs/>
                <w:sz w:val="24"/>
                <w:szCs w:val="24"/>
                <w:lang w:eastAsia="lv-LV"/>
              </w:rPr>
            </w:pPr>
            <w:r w:rsidRPr="00B270FE">
              <w:rPr>
                <w:rFonts w:eastAsia="Times New Roman"/>
                <w:b/>
                <w:bCs/>
                <w:iCs/>
                <w:sz w:val="24"/>
                <w:szCs w:val="24"/>
                <w:lang w:eastAsia="lv-LV"/>
              </w:rPr>
              <w:t xml:space="preserve">3) </w:t>
            </w:r>
            <w:r w:rsidR="000304A2" w:rsidRPr="00B270FE">
              <w:rPr>
                <w:rFonts w:eastAsia="Times New Roman"/>
                <w:b/>
                <w:bCs/>
                <w:iCs/>
                <w:sz w:val="24"/>
                <w:szCs w:val="24"/>
                <w:lang w:eastAsia="lv-LV"/>
              </w:rPr>
              <w:t>j</w:t>
            </w:r>
            <w:r w:rsidRPr="00B270FE">
              <w:rPr>
                <w:rFonts w:eastAsia="Times New Roman"/>
                <w:b/>
                <w:bCs/>
                <w:iCs/>
                <w:sz w:val="24"/>
                <w:szCs w:val="24"/>
                <w:lang w:eastAsia="lv-LV"/>
              </w:rPr>
              <w:t>a ēkai (būvei) ir dzīvojamās mājas statuss, papildus pievienojama Valsts zemes dienesta izziņa, kas apliecina, ka ēkai (būvei) nav reģistrēti lietotāji.</w:t>
            </w:r>
          </w:p>
          <w:p w14:paraId="57CE0431" w14:textId="39C0AF34" w:rsidR="00B10064" w:rsidRPr="00B270FE" w:rsidRDefault="000304A2" w:rsidP="00186913">
            <w:pPr>
              <w:spacing w:after="0" w:line="240" w:lineRule="auto"/>
              <w:jc w:val="both"/>
              <w:rPr>
                <w:rFonts w:eastAsia="Times New Roman"/>
                <w:iCs/>
                <w:sz w:val="24"/>
                <w:szCs w:val="24"/>
                <w:lang w:eastAsia="lv-LV"/>
              </w:rPr>
            </w:pPr>
            <w:r w:rsidRPr="00B270FE">
              <w:rPr>
                <w:rFonts w:eastAsia="Times New Roman"/>
                <w:iCs/>
                <w:sz w:val="24"/>
                <w:szCs w:val="24"/>
                <w:lang w:eastAsia="lv-LV"/>
              </w:rPr>
              <w:t xml:space="preserve">Ievērojot to, ka </w:t>
            </w:r>
            <w:r w:rsidR="00B10064" w:rsidRPr="00B270FE">
              <w:rPr>
                <w:rFonts w:eastAsia="Times New Roman"/>
                <w:iCs/>
                <w:sz w:val="24"/>
                <w:szCs w:val="24"/>
                <w:lang w:eastAsia="lv-LV"/>
              </w:rPr>
              <w:t>dzīvojamā māja (</w:t>
            </w:r>
            <w:r w:rsidRPr="00B270FE">
              <w:rPr>
                <w:rFonts w:eastAsia="Times New Roman"/>
                <w:iCs/>
                <w:sz w:val="24"/>
                <w:szCs w:val="24"/>
                <w:lang w:eastAsia="lv-LV"/>
              </w:rPr>
              <w:t>mājoklis</w:t>
            </w:r>
            <w:r w:rsidR="00B10064" w:rsidRPr="00B270FE">
              <w:rPr>
                <w:rFonts w:eastAsia="Times New Roman"/>
                <w:iCs/>
                <w:sz w:val="24"/>
                <w:szCs w:val="24"/>
                <w:lang w:eastAsia="lv-LV"/>
              </w:rPr>
              <w:t>)</w:t>
            </w:r>
            <w:r w:rsidRPr="00B270FE">
              <w:rPr>
                <w:rFonts w:eastAsia="Times New Roman"/>
                <w:iCs/>
                <w:sz w:val="24"/>
                <w:szCs w:val="24"/>
                <w:lang w:eastAsia="lv-LV"/>
              </w:rPr>
              <w:t xml:space="preserve"> ir cilvēka pamatvajadzība, sociālo un ekonomisko apsvērumu dēļ </w:t>
            </w:r>
            <w:r w:rsidR="00B10064" w:rsidRPr="00B270FE">
              <w:rPr>
                <w:rFonts w:eastAsia="Times New Roman"/>
                <w:iCs/>
                <w:sz w:val="24"/>
                <w:szCs w:val="24"/>
                <w:lang w:eastAsia="lv-LV"/>
              </w:rPr>
              <w:t>priekšlikumi paredz pievienot izziņu, kas apliecina, ka ēkai nav reģistrēti lietotāji.</w:t>
            </w:r>
            <w:r w:rsidR="00B10064" w:rsidRPr="00B270FE">
              <w:rPr>
                <w:sz w:val="24"/>
                <w:szCs w:val="24"/>
              </w:rPr>
              <w:t xml:space="preserve"> </w:t>
            </w:r>
            <w:r w:rsidR="00B10064" w:rsidRPr="00B270FE">
              <w:rPr>
                <w:rFonts w:eastAsia="Times New Roman"/>
                <w:iCs/>
                <w:sz w:val="24"/>
                <w:szCs w:val="24"/>
                <w:lang w:eastAsia="lv-LV"/>
              </w:rPr>
              <w:t>Šāda prasība pa</w:t>
            </w:r>
            <w:r w:rsidR="001F2D56" w:rsidRPr="00B270FE">
              <w:rPr>
                <w:rFonts w:eastAsia="Times New Roman"/>
                <w:iCs/>
                <w:sz w:val="24"/>
                <w:szCs w:val="24"/>
                <w:lang w:eastAsia="lv-LV"/>
              </w:rPr>
              <w:t xml:space="preserve">matojama </w:t>
            </w:r>
            <w:r w:rsidR="00B10064" w:rsidRPr="00B270FE">
              <w:rPr>
                <w:rFonts w:eastAsia="Times New Roman"/>
                <w:iCs/>
                <w:sz w:val="24"/>
                <w:szCs w:val="24"/>
                <w:lang w:eastAsia="lv-LV"/>
              </w:rPr>
              <w:t xml:space="preserve">ar dzīvojamām mājam, kas padomju laikos </w:t>
            </w:r>
            <w:r w:rsidR="001F2D56" w:rsidRPr="00B270FE">
              <w:rPr>
                <w:rFonts w:eastAsia="Times New Roman"/>
                <w:iCs/>
                <w:sz w:val="24"/>
                <w:szCs w:val="24"/>
                <w:lang w:eastAsia="lv-LV"/>
              </w:rPr>
              <w:t xml:space="preserve">kalpojušas kā </w:t>
            </w:r>
            <w:r w:rsidR="00B10064" w:rsidRPr="00B270FE">
              <w:rPr>
                <w:rFonts w:eastAsia="Times New Roman"/>
                <w:iCs/>
                <w:sz w:val="24"/>
                <w:szCs w:val="24"/>
                <w:lang w:eastAsia="lv-LV"/>
              </w:rPr>
              <w:t>kolhoznieku sēta</w:t>
            </w:r>
            <w:r w:rsidR="001F2D56" w:rsidRPr="00B270FE">
              <w:rPr>
                <w:rFonts w:eastAsia="Times New Roman"/>
                <w:iCs/>
                <w:sz w:val="24"/>
                <w:szCs w:val="24"/>
                <w:lang w:eastAsia="lv-LV"/>
              </w:rPr>
              <w:t>s, bet pēc neatkarības atjaunošanas netika atdotas likumīgajiem īpašniekiem vai viņu mantiniekiem</w:t>
            </w:r>
            <w:r w:rsidR="00B10064" w:rsidRPr="00B270FE">
              <w:rPr>
                <w:rFonts w:eastAsia="Times New Roman"/>
                <w:iCs/>
                <w:sz w:val="24"/>
                <w:szCs w:val="24"/>
                <w:lang w:eastAsia="lv-LV"/>
              </w:rPr>
              <w:t xml:space="preserve">. </w:t>
            </w:r>
            <w:r w:rsidR="001F2D56" w:rsidRPr="00B270FE">
              <w:rPr>
                <w:rFonts w:eastAsia="Times New Roman"/>
                <w:iCs/>
                <w:sz w:val="24"/>
                <w:szCs w:val="24"/>
                <w:lang w:eastAsia="lv-LV"/>
              </w:rPr>
              <w:t xml:space="preserve">Saskaņā ar </w:t>
            </w:r>
            <w:r w:rsidR="00B10064" w:rsidRPr="00B270FE">
              <w:rPr>
                <w:rFonts w:eastAsia="Times New Roman"/>
                <w:iCs/>
                <w:sz w:val="24"/>
                <w:szCs w:val="24"/>
                <w:lang w:eastAsia="lv-LV"/>
              </w:rPr>
              <w:t>VZD</w:t>
            </w:r>
            <w:r w:rsidR="001F2D56" w:rsidRPr="00B270FE">
              <w:rPr>
                <w:rFonts w:eastAsia="Times New Roman"/>
                <w:iCs/>
                <w:sz w:val="24"/>
                <w:szCs w:val="24"/>
                <w:lang w:eastAsia="lv-LV"/>
              </w:rPr>
              <w:t xml:space="preserve"> sniegto informāciju, šādas ēkas var būt reģistrētas ar nenoskaidrotas būves statusu</w:t>
            </w:r>
            <w:r w:rsidR="00B10064" w:rsidRPr="00B270FE">
              <w:rPr>
                <w:rFonts w:eastAsia="Times New Roman"/>
                <w:iCs/>
                <w:sz w:val="24"/>
                <w:szCs w:val="24"/>
                <w:lang w:eastAsia="lv-LV"/>
              </w:rPr>
              <w:t xml:space="preserve">, </w:t>
            </w:r>
            <w:r w:rsidR="001F2D56" w:rsidRPr="00B270FE">
              <w:rPr>
                <w:rFonts w:eastAsia="Times New Roman"/>
                <w:iCs/>
                <w:sz w:val="24"/>
                <w:szCs w:val="24"/>
                <w:lang w:eastAsia="lv-LV"/>
              </w:rPr>
              <w:t>ja</w:t>
            </w:r>
            <w:r w:rsidR="00B10064" w:rsidRPr="00B270FE">
              <w:rPr>
                <w:rFonts w:eastAsia="Times New Roman"/>
                <w:iCs/>
                <w:sz w:val="24"/>
                <w:szCs w:val="24"/>
                <w:lang w:eastAsia="lv-LV"/>
              </w:rPr>
              <w:t xml:space="preserve"> informācija par ēkas (būves) lietotāj</w:t>
            </w:r>
            <w:r w:rsidR="001F2D56" w:rsidRPr="00B270FE">
              <w:rPr>
                <w:rFonts w:eastAsia="Times New Roman"/>
                <w:iCs/>
                <w:sz w:val="24"/>
                <w:szCs w:val="24"/>
                <w:lang w:eastAsia="lv-LV"/>
              </w:rPr>
              <w:t>iem/valdītājiem</w:t>
            </w:r>
            <w:r w:rsidR="00B10064" w:rsidRPr="00B270FE">
              <w:rPr>
                <w:rFonts w:eastAsia="Times New Roman"/>
                <w:iCs/>
                <w:sz w:val="24"/>
                <w:szCs w:val="24"/>
                <w:lang w:eastAsia="lv-LV"/>
              </w:rPr>
              <w:t xml:space="preserve"> </w:t>
            </w:r>
            <w:r w:rsidR="001F2D56" w:rsidRPr="00B270FE">
              <w:rPr>
                <w:rFonts w:eastAsia="Times New Roman"/>
                <w:iCs/>
                <w:sz w:val="24"/>
                <w:szCs w:val="24"/>
                <w:lang w:eastAsia="lv-LV"/>
              </w:rPr>
              <w:t xml:space="preserve">sniegta </w:t>
            </w:r>
            <w:r w:rsidR="00B10064" w:rsidRPr="00B270FE">
              <w:rPr>
                <w:rFonts w:eastAsia="Times New Roman"/>
                <w:iCs/>
                <w:sz w:val="24"/>
                <w:szCs w:val="24"/>
                <w:lang w:eastAsia="lv-LV"/>
              </w:rPr>
              <w:t xml:space="preserve">pretrunīga, proti, vairākām personām ir identiska informācija, kas var norādīt uz ēkas </w:t>
            </w:r>
            <w:r w:rsidR="00B10064" w:rsidRPr="00B270FE">
              <w:rPr>
                <w:rFonts w:eastAsia="Times New Roman"/>
                <w:iCs/>
                <w:sz w:val="24"/>
                <w:szCs w:val="24"/>
                <w:lang w:eastAsia="lv-LV"/>
              </w:rPr>
              <w:lastRenderedPageBreak/>
              <w:t xml:space="preserve">(būves) </w:t>
            </w:r>
            <w:r w:rsidR="001F2D56" w:rsidRPr="00B270FE">
              <w:rPr>
                <w:rFonts w:eastAsia="Times New Roman"/>
                <w:iCs/>
                <w:sz w:val="24"/>
                <w:szCs w:val="24"/>
                <w:lang w:eastAsia="lv-LV"/>
              </w:rPr>
              <w:t xml:space="preserve">piekritību, </w:t>
            </w:r>
            <w:r w:rsidR="00B10064" w:rsidRPr="00B270FE">
              <w:rPr>
                <w:rFonts w:eastAsia="Times New Roman"/>
                <w:iCs/>
                <w:sz w:val="24"/>
                <w:szCs w:val="24"/>
                <w:lang w:eastAsia="lv-LV"/>
              </w:rPr>
              <w:t>kas viena otru savstarpēji izslēdz. Piemēram, zonālais arhīvs un pašvaldība izd</w:t>
            </w:r>
            <w:r w:rsidR="001F2D56" w:rsidRPr="00B270FE">
              <w:rPr>
                <w:rFonts w:eastAsia="Times New Roman"/>
                <w:iCs/>
                <w:sz w:val="24"/>
                <w:szCs w:val="24"/>
                <w:lang w:eastAsia="lv-LV"/>
              </w:rPr>
              <w:t>evuši</w:t>
            </w:r>
            <w:r w:rsidR="00B10064" w:rsidRPr="00B270FE">
              <w:rPr>
                <w:rFonts w:eastAsia="Times New Roman"/>
                <w:iCs/>
                <w:sz w:val="24"/>
                <w:szCs w:val="24"/>
                <w:lang w:eastAsia="lv-LV"/>
              </w:rPr>
              <w:t xml:space="preserve"> satura ziņā dažādas izziņas par mantiskajām attiecībām kolhoznieku sētā, norādot katrs citu personu kā kolhoznieku sētas galvu.</w:t>
            </w:r>
            <w:r w:rsidR="001F2D56" w:rsidRPr="00B270FE">
              <w:rPr>
                <w:rFonts w:eastAsia="Times New Roman"/>
                <w:iCs/>
                <w:sz w:val="24"/>
                <w:szCs w:val="24"/>
                <w:lang w:eastAsia="lv-LV"/>
              </w:rPr>
              <w:t xml:space="preserve"> Šādi gadījumi visdrīzāk varētu būt saistīti ar iespējamu strīdu, tāpēc šajā procesā nav risināmi.</w:t>
            </w:r>
          </w:p>
          <w:p w14:paraId="1DC1A31A" w14:textId="7C55561F" w:rsidR="00186913" w:rsidRPr="00B270FE" w:rsidRDefault="00186913" w:rsidP="00197883">
            <w:pPr>
              <w:spacing w:after="0" w:line="240" w:lineRule="auto"/>
              <w:jc w:val="both"/>
              <w:rPr>
                <w:rFonts w:eastAsia="Times New Roman"/>
                <w:iCs/>
                <w:sz w:val="24"/>
                <w:szCs w:val="24"/>
                <w:lang w:eastAsia="lv-LV"/>
              </w:rPr>
            </w:pPr>
          </w:p>
          <w:p w14:paraId="516819EF" w14:textId="5CC31423" w:rsidR="00742460" w:rsidRPr="00B270FE" w:rsidRDefault="00686882" w:rsidP="00197883">
            <w:pPr>
              <w:spacing w:after="0" w:line="240" w:lineRule="auto"/>
              <w:jc w:val="both"/>
              <w:rPr>
                <w:rFonts w:eastAsia="Times New Roman"/>
                <w:iCs/>
                <w:sz w:val="24"/>
                <w:szCs w:val="24"/>
                <w:lang w:eastAsia="lv-LV"/>
              </w:rPr>
            </w:pPr>
            <w:r w:rsidRPr="00B270FE">
              <w:rPr>
                <w:rFonts w:eastAsia="Times New Roman"/>
                <w:iCs/>
                <w:sz w:val="24"/>
                <w:szCs w:val="24"/>
                <w:lang w:eastAsia="lv-LV"/>
              </w:rPr>
              <w:t xml:space="preserve">Salīdzinot ar </w:t>
            </w:r>
            <w:r w:rsidR="009F7663" w:rsidRPr="00B270FE">
              <w:rPr>
                <w:rFonts w:eastAsia="Times New Roman"/>
                <w:iCs/>
                <w:sz w:val="24"/>
                <w:szCs w:val="24"/>
                <w:lang w:eastAsia="lv-LV"/>
              </w:rPr>
              <w:t>Ierakstīšanas likum</w:t>
            </w:r>
            <w:r w:rsidRPr="00B270FE">
              <w:rPr>
                <w:rFonts w:eastAsia="Times New Roman"/>
                <w:iCs/>
                <w:sz w:val="24"/>
                <w:szCs w:val="24"/>
                <w:lang w:eastAsia="lv-LV"/>
              </w:rPr>
              <w:t>a 17.</w:t>
            </w:r>
            <w:r w:rsidR="00057266">
              <w:rPr>
                <w:rFonts w:eastAsia="Times New Roman"/>
                <w:iCs/>
                <w:sz w:val="24"/>
                <w:szCs w:val="24"/>
                <w:lang w:eastAsia="lv-LV"/>
              </w:rPr>
              <w:t> </w:t>
            </w:r>
            <w:r w:rsidRPr="00B270FE">
              <w:rPr>
                <w:rFonts w:eastAsia="Times New Roman"/>
                <w:iCs/>
                <w:sz w:val="24"/>
                <w:szCs w:val="24"/>
                <w:lang w:eastAsia="lv-LV"/>
              </w:rPr>
              <w:t>pantā</w:t>
            </w:r>
            <w:r w:rsidRPr="00B270FE">
              <w:rPr>
                <w:rStyle w:val="Vresatsauce"/>
                <w:rFonts w:eastAsia="Times New Roman"/>
                <w:iCs/>
                <w:sz w:val="24"/>
                <w:szCs w:val="24"/>
                <w:lang w:eastAsia="lv-LV"/>
              </w:rPr>
              <w:footnoteReference w:id="27"/>
            </w:r>
            <w:r w:rsidR="009F7663" w:rsidRPr="00B270FE">
              <w:rPr>
                <w:rFonts w:eastAsia="Times New Roman"/>
                <w:iCs/>
                <w:sz w:val="24"/>
                <w:szCs w:val="24"/>
                <w:lang w:eastAsia="lv-LV"/>
              </w:rPr>
              <w:t xml:space="preserve"> noteikt</w:t>
            </w:r>
            <w:r w:rsidRPr="00B270FE">
              <w:rPr>
                <w:rFonts w:eastAsia="Times New Roman"/>
                <w:iCs/>
                <w:sz w:val="24"/>
                <w:szCs w:val="24"/>
                <w:lang w:eastAsia="lv-LV"/>
              </w:rPr>
              <w:t>ajām</w:t>
            </w:r>
            <w:r w:rsidR="009F7663" w:rsidRPr="00B270FE">
              <w:rPr>
                <w:rFonts w:eastAsia="Times New Roman"/>
                <w:iCs/>
                <w:sz w:val="24"/>
                <w:szCs w:val="24"/>
                <w:lang w:eastAsia="lv-LV"/>
              </w:rPr>
              <w:t xml:space="preserve"> </w:t>
            </w:r>
            <w:r w:rsidR="00CE609B" w:rsidRPr="00B270FE">
              <w:rPr>
                <w:rFonts w:eastAsia="Times New Roman"/>
                <w:iCs/>
                <w:sz w:val="24"/>
                <w:szCs w:val="24"/>
                <w:lang w:eastAsia="lv-LV"/>
              </w:rPr>
              <w:t>prasīb</w:t>
            </w:r>
            <w:r w:rsidRPr="00B270FE">
              <w:rPr>
                <w:rFonts w:eastAsia="Times New Roman"/>
                <w:iCs/>
                <w:sz w:val="24"/>
                <w:szCs w:val="24"/>
                <w:lang w:eastAsia="lv-LV"/>
              </w:rPr>
              <w:t>ām</w:t>
            </w:r>
            <w:r w:rsidR="00362372" w:rsidRPr="00B270FE">
              <w:rPr>
                <w:rFonts w:eastAsia="Times New Roman"/>
                <w:iCs/>
                <w:sz w:val="24"/>
                <w:szCs w:val="24"/>
                <w:lang w:eastAsia="lv-LV"/>
              </w:rPr>
              <w:t xml:space="preserve"> </w:t>
            </w:r>
            <w:r w:rsidR="00CE609B" w:rsidRPr="00B270FE">
              <w:rPr>
                <w:rFonts w:eastAsia="Times New Roman"/>
                <w:iCs/>
                <w:sz w:val="24"/>
                <w:szCs w:val="24"/>
                <w:lang w:eastAsia="lv-LV"/>
              </w:rPr>
              <w:t>īpašuma tiesību pamatojošiem dokumentiem</w:t>
            </w:r>
            <w:r w:rsidR="00F46153" w:rsidRPr="00B270FE">
              <w:rPr>
                <w:rFonts w:eastAsia="Times New Roman"/>
                <w:iCs/>
                <w:sz w:val="24"/>
                <w:szCs w:val="24"/>
                <w:lang w:eastAsia="lv-LV"/>
              </w:rPr>
              <w:t>,</w:t>
            </w:r>
            <w:r w:rsidR="00CE609B" w:rsidRPr="00B270FE">
              <w:rPr>
                <w:rFonts w:eastAsia="Times New Roman"/>
                <w:iCs/>
                <w:sz w:val="24"/>
                <w:szCs w:val="24"/>
                <w:lang w:eastAsia="lv-LV"/>
              </w:rPr>
              <w:t xml:space="preserve"> </w:t>
            </w:r>
            <w:r w:rsidRPr="00B270FE">
              <w:rPr>
                <w:rFonts w:eastAsia="Times New Roman"/>
                <w:iCs/>
                <w:sz w:val="24"/>
                <w:szCs w:val="24"/>
                <w:lang w:eastAsia="lv-LV"/>
              </w:rPr>
              <w:t>secinā</w:t>
            </w:r>
            <w:r w:rsidR="00F46153" w:rsidRPr="00B270FE">
              <w:rPr>
                <w:rFonts w:eastAsia="Times New Roman"/>
                <w:iCs/>
                <w:sz w:val="24"/>
                <w:szCs w:val="24"/>
                <w:lang w:eastAsia="lv-LV"/>
              </w:rPr>
              <w:t>ms</w:t>
            </w:r>
            <w:r w:rsidRPr="00B270FE">
              <w:rPr>
                <w:rFonts w:eastAsia="Times New Roman"/>
                <w:iCs/>
                <w:sz w:val="24"/>
                <w:szCs w:val="24"/>
                <w:lang w:eastAsia="lv-LV"/>
              </w:rPr>
              <w:t>, ka prasības šajā procesā iesniedzamajiem pamatojuma dokumentiem ir samērīgas un nerad</w:t>
            </w:r>
            <w:r w:rsidR="00F46153" w:rsidRPr="00B270FE">
              <w:rPr>
                <w:rFonts w:eastAsia="Times New Roman"/>
                <w:iCs/>
                <w:sz w:val="24"/>
                <w:szCs w:val="24"/>
                <w:lang w:eastAsia="lv-LV"/>
              </w:rPr>
              <w:t>īs</w:t>
            </w:r>
            <w:r w:rsidRPr="00B270FE">
              <w:rPr>
                <w:rFonts w:eastAsia="Times New Roman"/>
                <w:iCs/>
                <w:sz w:val="24"/>
                <w:szCs w:val="24"/>
                <w:lang w:eastAsia="lv-LV"/>
              </w:rPr>
              <w:t xml:space="preserve"> nepamatotu slogu zemes īpašniekam</w:t>
            </w:r>
            <w:r w:rsidR="00F46153" w:rsidRPr="00B270FE">
              <w:rPr>
                <w:rFonts w:eastAsia="Times New Roman"/>
                <w:iCs/>
                <w:sz w:val="24"/>
                <w:szCs w:val="24"/>
                <w:lang w:eastAsia="lv-LV"/>
              </w:rPr>
              <w:t xml:space="preserve">. </w:t>
            </w:r>
            <w:r w:rsidR="00CE609B" w:rsidRPr="00B270FE">
              <w:rPr>
                <w:rFonts w:eastAsia="Times New Roman"/>
                <w:sz w:val="24"/>
                <w:szCs w:val="24"/>
                <w:lang w:eastAsia="lv-LV"/>
              </w:rPr>
              <w:t>Piemēram, saskaņā ar šā likuma 17.</w:t>
            </w:r>
            <w:r w:rsidR="00057266">
              <w:rPr>
                <w:rFonts w:eastAsia="Times New Roman"/>
                <w:sz w:val="24"/>
                <w:szCs w:val="24"/>
                <w:lang w:eastAsia="lv-LV"/>
              </w:rPr>
              <w:t> </w:t>
            </w:r>
            <w:r w:rsidR="00CE609B" w:rsidRPr="00B270FE">
              <w:rPr>
                <w:rFonts w:eastAsia="Times New Roman"/>
                <w:sz w:val="24"/>
                <w:szCs w:val="24"/>
                <w:lang w:eastAsia="lv-LV"/>
              </w:rPr>
              <w:t>panta 8.</w:t>
            </w:r>
            <w:r w:rsidR="00057266">
              <w:rPr>
                <w:rFonts w:eastAsia="Times New Roman"/>
                <w:sz w:val="24"/>
                <w:szCs w:val="24"/>
                <w:lang w:eastAsia="lv-LV"/>
              </w:rPr>
              <w:t> </w:t>
            </w:r>
            <w:r w:rsidR="00CE609B" w:rsidRPr="00B270FE">
              <w:rPr>
                <w:rFonts w:eastAsia="Times New Roman"/>
                <w:sz w:val="24"/>
                <w:szCs w:val="24"/>
                <w:lang w:eastAsia="lv-LV"/>
              </w:rPr>
              <w:t>punktā noteikto vienīgais dokuments, uz kā pamata ēka ierakstāma zemesgrāmatā</w:t>
            </w:r>
            <w:r w:rsidR="00A463E7" w:rsidRPr="00B270FE">
              <w:rPr>
                <w:rFonts w:eastAsia="Times New Roman"/>
                <w:sz w:val="24"/>
                <w:szCs w:val="24"/>
                <w:lang w:eastAsia="lv-LV"/>
              </w:rPr>
              <w:t>,</w:t>
            </w:r>
            <w:r w:rsidR="00CE609B" w:rsidRPr="00B270FE">
              <w:rPr>
                <w:rFonts w:eastAsia="Times New Roman"/>
                <w:sz w:val="24"/>
                <w:szCs w:val="24"/>
                <w:lang w:eastAsia="lv-LV"/>
              </w:rPr>
              <w:t xml:space="preserve"> ir </w:t>
            </w:r>
            <w:r w:rsidR="00CE609B" w:rsidRPr="00B270FE">
              <w:rPr>
                <w:rFonts w:eastAsia="Times New Roman"/>
                <w:iCs/>
                <w:sz w:val="24"/>
                <w:szCs w:val="24"/>
                <w:lang w:eastAsia="lv-LV"/>
              </w:rPr>
              <w:t>izraksts no saimniecības grāmatas vai saimniecību uzskaites kartītes, ko izsniedzis valsts arhīvs vai pašvaldība un kas apliecina ēku (būvju) iegūšanu sakarā ar likumā noteiktajām mantiskajām attiecībām kolhoznieku sētā</w:t>
            </w:r>
            <w:r w:rsidR="00362372" w:rsidRPr="00B270FE">
              <w:rPr>
                <w:rFonts w:eastAsia="Times New Roman"/>
                <w:iCs/>
                <w:sz w:val="24"/>
                <w:szCs w:val="24"/>
                <w:lang w:eastAsia="lv-LV"/>
              </w:rPr>
              <w:t>. Tādējādi</w:t>
            </w:r>
            <w:r w:rsidR="009F7663" w:rsidRPr="00B270FE">
              <w:rPr>
                <w:rFonts w:eastAsia="Times New Roman"/>
                <w:iCs/>
                <w:sz w:val="24"/>
                <w:szCs w:val="24"/>
                <w:lang w:eastAsia="lv-LV"/>
              </w:rPr>
              <w:t xml:space="preserve"> pret Civillikuma 968.</w:t>
            </w:r>
            <w:r w:rsidR="00057266">
              <w:rPr>
                <w:rFonts w:eastAsia="Times New Roman"/>
                <w:iCs/>
                <w:sz w:val="24"/>
                <w:szCs w:val="24"/>
                <w:lang w:eastAsia="lv-LV"/>
              </w:rPr>
              <w:t> </w:t>
            </w:r>
            <w:r w:rsidR="009F7663" w:rsidRPr="00B270FE">
              <w:rPr>
                <w:rFonts w:eastAsia="Times New Roman"/>
                <w:iCs/>
                <w:sz w:val="24"/>
                <w:szCs w:val="24"/>
                <w:lang w:eastAsia="lv-LV"/>
              </w:rPr>
              <w:t xml:space="preserve">pantā ietverto prezumpciju </w:t>
            </w:r>
            <w:r w:rsidR="00362372" w:rsidRPr="00B270FE">
              <w:rPr>
                <w:rFonts w:eastAsia="Times New Roman"/>
                <w:iCs/>
                <w:sz w:val="24"/>
                <w:szCs w:val="24"/>
                <w:lang w:eastAsia="lv-LV"/>
              </w:rPr>
              <w:t>izvirzītā prasība pieteikumam pievienot div</w:t>
            </w:r>
            <w:r w:rsidR="009F7663" w:rsidRPr="00B270FE">
              <w:rPr>
                <w:rFonts w:eastAsia="Times New Roman"/>
                <w:iCs/>
                <w:sz w:val="24"/>
                <w:szCs w:val="24"/>
                <w:lang w:eastAsia="lv-LV"/>
              </w:rPr>
              <w:t>us</w:t>
            </w:r>
            <w:r w:rsidR="00362372" w:rsidRPr="00B270FE">
              <w:rPr>
                <w:rFonts w:eastAsia="Times New Roman"/>
                <w:iCs/>
                <w:sz w:val="24"/>
                <w:szCs w:val="24"/>
                <w:lang w:eastAsia="lv-LV"/>
              </w:rPr>
              <w:t xml:space="preserve"> dokument</w:t>
            </w:r>
            <w:r w:rsidR="009F7663" w:rsidRPr="00B270FE">
              <w:rPr>
                <w:rFonts w:eastAsia="Times New Roman"/>
                <w:iCs/>
                <w:sz w:val="24"/>
                <w:szCs w:val="24"/>
                <w:lang w:eastAsia="lv-LV"/>
              </w:rPr>
              <w:t>us</w:t>
            </w:r>
            <w:r w:rsidR="00362372" w:rsidRPr="00B270FE">
              <w:rPr>
                <w:rFonts w:eastAsia="Times New Roman"/>
                <w:iCs/>
                <w:sz w:val="24"/>
                <w:szCs w:val="24"/>
                <w:lang w:eastAsia="lv-LV"/>
              </w:rPr>
              <w:t xml:space="preserve"> kopsakarā ar apliecinājumu par pieteicēja atbildību saskaņā ar Krimināllikumu par nepatiesu ziņu sniegšanu uzskatām</w:t>
            </w:r>
            <w:r w:rsidR="009F7663" w:rsidRPr="00B270FE">
              <w:rPr>
                <w:rFonts w:eastAsia="Times New Roman"/>
                <w:iCs/>
                <w:sz w:val="24"/>
                <w:szCs w:val="24"/>
                <w:lang w:eastAsia="lv-LV"/>
              </w:rPr>
              <w:t>a</w:t>
            </w:r>
            <w:r w:rsidR="00362372" w:rsidRPr="00B270FE">
              <w:rPr>
                <w:rFonts w:eastAsia="Times New Roman"/>
                <w:iCs/>
                <w:sz w:val="24"/>
                <w:szCs w:val="24"/>
                <w:lang w:eastAsia="lv-LV"/>
              </w:rPr>
              <w:t xml:space="preserve"> par samērīgu</w:t>
            </w:r>
            <w:r w:rsidR="009F7663" w:rsidRPr="00B270FE">
              <w:rPr>
                <w:rFonts w:eastAsia="Times New Roman"/>
                <w:iCs/>
                <w:sz w:val="24"/>
                <w:szCs w:val="24"/>
                <w:lang w:eastAsia="lv-LV"/>
              </w:rPr>
              <w:t>.</w:t>
            </w:r>
          </w:p>
          <w:p w14:paraId="6C34E0B0" w14:textId="78E1701E" w:rsidR="00CA2C7A" w:rsidRPr="00B270FE" w:rsidRDefault="00CA2C7A" w:rsidP="00197883">
            <w:pPr>
              <w:spacing w:after="0" w:line="240" w:lineRule="auto"/>
              <w:jc w:val="both"/>
              <w:rPr>
                <w:rFonts w:eastAsia="Times New Roman"/>
                <w:iCs/>
                <w:sz w:val="24"/>
                <w:szCs w:val="24"/>
                <w:lang w:eastAsia="lv-LV"/>
              </w:rPr>
            </w:pPr>
          </w:p>
          <w:p w14:paraId="7B971792" w14:textId="0FBEEAB0" w:rsidR="00186913" w:rsidRPr="00B270FE" w:rsidRDefault="00186913" w:rsidP="00197883">
            <w:pPr>
              <w:spacing w:after="0" w:line="240" w:lineRule="auto"/>
              <w:jc w:val="both"/>
              <w:rPr>
                <w:rFonts w:eastAsia="Times New Roman"/>
                <w:b/>
                <w:bCs/>
                <w:iCs/>
                <w:sz w:val="24"/>
                <w:szCs w:val="24"/>
                <w:lang w:eastAsia="lv-LV"/>
              </w:rPr>
            </w:pPr>
            <w:r w:rsidRPr="00B270FE">
              <w:rPr>
                <w:rFonts w:eastAsia="Times New Roman"/>
                <w:b/>
                <w:bCs/>
                <w:iCs/>
                <w:sz w:val="24"/>
                <w:szCs w:val="24"/>
                <w:lang w:eastAsia="lv-LV"/>
              </w:rPr>
              <w:t>Risinājums arī būvju nojaukšanai</w:t>
            </w:r>
          </w:p>
          <w:p w14:paraId="2A3E223A" w14:textId="77777777" w:rsidR="00186913" w:rsidRPr="00B270FE" w:rsidRDefault="00186913" w:rsidP="00197883">
            <w:pPr>
              <w:spacing w:after="0" w:line="240" w:lineRule="auto"/>
              <w:jc w:val="both"/>
              <w:rPr>
                <w:rFonts w:eastAsia="Times New Roman"/>
                <w:iCs/>
                <w:sz w:val="24"/>
                <w:szCs w:val="24"/>
                <w:lang w:eastAsia="lv-LV"/>
              </w:rPr>
            </w:pPr>
          </w:p>
          <w:p w14:paraId="5007648D" w14:textId="13A76402" w:rsidR="00543DA7" w:rsidRPr="00B270FE" w:rsidRDefault="00CA2C7A" w:rsidP="00543DA7">
            <w:pPr>
              <w:spacing w:after="0" w:line="240" w:lineRule="auto"/>
              <w:jc w:val="both"/>
              <w:rPr>
                <w:rFonts w:eastAsia="Times New Roman"/>
                <w:iCs/>
                <w:sz w:val="24"/>
                <w:szCs w:val="24"/>
                <w:lang w:eastAsia="lv-LV"/>
              </w:rPr>
            </w:pPr>
            <w:r w:rsidRPr="00B270FE">
              <w:rPr>
                <w:rFonts w:eastAsia="Times New Roman"/>
                <w:iCs/>
                <w:sz w:val="24"/>
                <w:szCs w:val="24"/>
                <w:lang w:eastAsia="lv-LV"/>
              </w:rPr>
              <w:t>Pašlaik spēkā esošajos normatīvajos aktos nav atrunāta atsevišķa kārtība, kas būtu piemērojama tiem gadījumiem, ja zemesgabala īpašnieks nav ieinteresēts nenoskaidrotas piederības būvi saglabāt un vēlētos to nekavējoties nojaukt, lai atbrīvotu zemes gabalu, piemēram, no grausta.</w:t>
            </w:r>
            <w:r w:rsidR="00D9584B" w:rsidRPr="00B270FE">
              <w:rPr>
                <w:rFonts w:eastAsia="Times New Roman"/>
                <w:iCs/>
                <w:sz w:val="24"/>
                <w:szCs w:val="24"/>
                <w:lang w:eastAsia="lv-LV"/>
              </w:rPr>
              <w:t xml:space="preserve"> </w:t>
            </w:r>
            <w:r w:rsidR="00543DA7" w:rsidRPr="00B270FE">
              <w:rPr>
                <w:rFonts w:eastAsia="Times New Roman"/>
                <w:iCs/>
                <w:sz w:val="24"/>
                <w:szCs w:val="24"/>
                <w:lang w:eastAsia="lv-LV"/>
              </w:rPr>
              <w:t>Atbilstoši vairāk</w:t>
            </w:r>
            <w:r w:rsidR="00F46153" w:rsidRPr="00B270FE">
              <w:rPr>
                <w:rFonts w:eastAsia="Times New Roman"/>
                <w:iCs/>
                <w:sz w:val="24"/>
                <w:szCs w:val="24"/>
                <w:lang w:eastAsia="lv-LV"/>
              </w:rPr>
              <w:t>u</w:t>
            </w:r>
            <w:r w:rsidR="00543DA7" w:rsidRPr="00B270FE">
              <w:rPr>
                <w:rFonts w:eastAsia="Times New Roman"/>
                <w:iCs/>
                <w:sz w:val="24"/>
                <w:szCs w:val="24"/>
                <w:lang w:eastAsia="lv-LV"/>
              </w:rPr>
              <w:t xml:space="preserve"> būvval</w:t>
            </w:r>
            <w:r w:rsidR="00F46153" w:rsidRPr="00B270FE">
              <w:rPr>
                <w:rFonts w:eastAsia="Times New Roman"/>
                <w:iCs/>
                <w:sz w:val="24"/>
                <w:szCs w:val="24"/>
                <w:lang w:eastAsia="lv-LV"/>
              </w:rPr>
              <w:t xml:space="preserve">žu </w:t>
            </w:r>
            <w:r w:rsidR="00543DA7" w:rsidRPr="00B270FE">
              <w:rPr>
                <w:rFonts w:eastAsia="Times New Roman"/>
                <w:iCs/>
                <w:sz w:val="24"/>
                <w:szCs w:val="24"/>
                <w:lang w:eastAsia="lv-LV"/>
              </w:rPr>
              <w:t>sniegtajai informācijai, arī šādu vairākus desmitu</w:t>
            </w:r>
            <w:r w:rsidR="00057266">
              <w:rPr>
                <w:rFonts w:eastAsia="Times New Roman"/>
                <w:iCs/>
                <w:sz w:val="24"/>
                <w:szCs w:val="24"/>
                <w:lang w:eastAsia="lv-LV"/>
              </w:rPr>
              <w:t>s</w:t>
            </w:r>
            <w:r w:rsidR="00543DA7" w:rsidRPr="00B270FE">
              <w:rPr>
                <w:rFonts w:eastAsia="Times New Roman"/>
                <w:iCs/>
                <w:sz w:val="24"/>
                <w:szCs w:val="24"/>
                <w:lang w:eastAsia="lv-LV"/>
              </w:rPr>
              <w:t xml:space="preserve"> </w:t>
            </w:r>
            <w:r w:rsidR="00F46153" w:rsidRPr="00B270FE">
              <w:rPr>
                <w:rFonts w:eastAsia="Times New Roman"/>
                <w:iCs/>
                <w:sz w:val="24"/>
                <w:szCs w:val="24"/>
                <w:lang w:eastAsia="lv-LV"/>
              </w:rPr>
              <w:t>gadu atpakaļ celtu</w:t>
            </w:r>
            <w:r w:rsidR="00543DA7" w:rsidRPr="00B270FE">
              <w:rPr>
                <w:rFonts w:eastAsia="Times New Roman"/>
                <w:iCs/>
                <w:sz w:val="24"/>
                <w:szCs w:val="24"/>
                <w:lang w:eastAsia="lv-LV"/>
              </w:rPr>
              <w:t xml:space="preserve"> būvju, kuras nav būvējis zemes īpašnieks, nojaukšanai ir piemērojama tā pati kārtība, kas </w:t>
            </w:r>
            <w:r w:rsidR="00895981" w:rsidRPr="00B270FE">
              <w:rPr>
                <w:rFonts w:eastAsia="Times New Roman"/>
                <w:iCs/>
                <w:sz w:val="24"/>
                <w:szCs w:val="24"/>
                <w:lang w:eastAsia="lv-LV"/>
              </w:rPr>
              <w:t xml:space="preserve">noteikta </w:t>
            </w:r>
            <w:r w:rsidR="00F46153" w:rsidRPr="00B270FE">
              <w:rPr>
                <w:rFonts w:eastAsia="Times New Roman"/>
                <w:iCs/>
                <w:sz w:val="24"/>
                <w:szCs w:val="24"/>
                <w:lang w:eastAsia="lv-LV"/>
              </w:rPr>
              <w:t xml:space="preserve">spēkā esošajos </w:t>
            </w:r>
            <w:r w:rsidR="00543DA7" w:rsidRPr="00B270FE">
              <w:rPr>
                <w:rFonts w:eastAsia="Times New Roman"/>
                <w:iCs/>
                <w:sz w:val="24"/>
                <w:szCs w:val="24"/>
                <w:lang w:eastAsia="lv-LV"/>
              </w:rPr>
              <w:t xml:space="preserve">normatīvajos aktos attiecībā uz </w:t>
            </w:r>
            <w:r w:rsidR="00F46153" w:rsidRPr="00B270FE">
              <w:rPr>
                <w:rFonts w:eastAsia="Times New Roman"/>
                <w:iCs/>
                <w:sz w:val="24"/>
                <w:szCs w:val="24"/>
                <w:lang w:eastAsia="lv-LV"/>
              </w:rPr>
              <w:t xml:space="preserve">šobrīd spēkā esošu </w:t>
            </w:r>
            <w:r w:rsidR="00543DA7" w:rsidRPr="00B270FE">
              <w:rPr>
                <w:rFonts w:eastAsia="Times New Roman"/>
                <w:iCs/>
                <w:sz w:val="24"/>
                <w:szCs w:val="24"/>
                <w:lang w:eastAsia="lv-LV"/>
              </w:rPr>
              <w:t>likumīgi celtu būvju ar atbilstošu dokumentāciju nojaukšanai (nojaukšanas projekt</w:t>
            </w:r>
            <w:r w:rsidR="00F4198E" w:rsidRPr="00B270FE">
              <w:rPr>
                <w:rFonts w:eastAsia="Times New Roman"/>
                <w:iCs/>
                <w:sz w:val="24"/>
                <w:szCs w:val="24"/>
                <w:lang w:eastAsia="lv-LV"/>
              </w:rPr>
              <w:t xml:space="preserve">s </w:t>
            </w:r>
            <w:r w:rsidR="00543DA7" w:rsidRPr="00B270FE">
              <w:rPr>
                <w:rFonts w:eastAsia="Times New Roman"/>
                <w:iCs/>
                <w:sz w:val="24"/>
                <w:szCs w:val="24"/>
                <w:lang w:eastAsia="lv-LV"/>
              </w:rPr>
              <w:t>un saska</w:t>
            </w:r>
            <w:r w:rsidR="00F46153" w:rsidRPr="00B270FE">
              <w:rPr>
                <w:rFonts w:eastAsia="Times New Roman"/>
                <w:iCs/>
                <w:sz w:val="24"/>
                <w:szCs w:val="24"/>
                <w:lang w:eastAsia="lv-LV"/>
              </w:rPr>
              <w:t>ņ</w:t>
            </w:r>
            <w:r w:rsidR="00543DA7" w:rsidRPr="00B270FE">
              <w:rPr>
                <w:rFonts w:eastAsia="Times New Roman"/>
                <w:iCs/>
                <w:sz w:val="24"/>
                <w:szCs w:val="24"/>
                <w:lang w:eastAsia="lv-LV"/>
              </w:rPr>
              <w:t>ošana</w:t>
            </w:r>
            <w:r w:rsidR="00F4198E" w:rsidRPr="00B270FE">
              <w:rPr>
                <w:rFonts w:eastAsia="Times New Roman"/>
                <w:iCs/>
                <w:sz w:val="24"/>
                <w:szCs w:val="24"/>
                <w:lang w:eastAsia="lv-LV"/>
              </w:rPr>
              <w:t>s process</w:t>
            </w:r>
            <w:r w:rsidR="00543DA7" w:rsidRPr="00B270FE">
              <w:rPr>
                <w:rFonts w:eastAsia="Times New Roman"/>
                <w:iCs/>
                <w:sz w:val="24"/>
                <w:szCs w:val="24"/>
                <w:lang w:eastAsia="lv-LV"/>
              </w:rPr>
              <w:t>).</w:t>
            </w:r>
            <w:r w:rsidR="00F46153" w:rsidRPr="00B270FE">
              <w:rPr>
                <w:rFonts w:eastAsia="Times New Roman"/>
                <w:iCs/>
                <w:sz w:val="24"/>
                <w:szCs w:val="24"/>
                <w:lang w:eastAsia="lv-LV"/>
              </w:rPr>
              <w:t xml:space="preserve"> Tas nozīmē, ka </w:t>
            </w:r>
            <w:r w:rsidR="00646277" w:rsidRPr="00B270FE">
              <w:rPr>
                <w:rFonts w:eastAsia="Times New Roman"/>
                <w:iCs/>
                <w:sz w:val="24"/>
                <w:szCs w:val="24"/>
                <w:lang w:eastAsia="lv-LV"/>
              </w:rPr>
              <w:t xml:space="preserve">saskaņā ar praksē konstatēto, </w:t>
            </w:r>
            <w:r w:rsidR="00F46153" w:rsidRPr="00B270FE">
              <w:rPr>
                <w:rFonts w:eastAsia="Times New Roman"/>
                <w:iCs/>
                <w:sz w:val="24"/>
                <w:szCs w:val="24"/>
                <w:lang w:eastAsia="lv-LV"/>
              </w:rPr>
              <w:t>šādu</w:t>
            </w:r>
            <w:r w:rsidR="00041846" w:rsidRPr="00B270FE">
              <w:rPr>
                <w:rFonts w:eastAsia="Times New Roman"/>
                <w:iCs/>
                <w:sz w:val="24"/>
                <w:szCs w:val="24"/>
                <w:lang w:eastAsia="lv-LV"/>
              </w:rPr>
              <w:t xml:space="preserve"> </w:t>
            </w:r>
            <w:r w:rsidR="00F46153" w:rsidRPr="00B270FE">
              <w:rPr>
                <w:rFonts w:eastAsia="Times New Roman"/>
                <w:iCs/>
                <w:sz w:val="24"/>
                <w:szCs w:val="24"/>
                <w:lang w:eastAsia="lv-LV"/>
              </w:rPr>
              <w:t>būvju nojaukšanu var ierosināt tikai būves likumīgs īpašnieks.</w:t>
            </w:r>
          </w:p>
          <w:p w14:paraId="41D8C691" w14:textId="17B45A59" w:rsidR="00F46153" w:rsidRPr="00B270FE" w:rsidRDefault="00F46153" w:rsidP="00F46153">
            <w:pPr>
              <w:spacing w:after="0" w:line="240" w:lineRule="auto"/>
              <w:jc w:val="both"/>
              <w:rPr>
                <w:rFonts w:eastAsia="Times New Roman"/>
                <w:bCs/>
                <w:iCs/>
                <w:sz w:val="24"/>
                <w:szCs w:val="24"/>
                <w:lang w:eastAsia="lv-LV"/>
              </w:rPr>
            </w:pPr>
            <w:r w:rsidRPr="00B270FE">
              <w:rPr>
                <w:rFonts w:eastAsia="Times New Roman"/>
                <w:iCs/>
                <w:sz w:val="24"/>
                <w:szCs w:val="24"/>
                <w:lang w:eastAsia="lv-LV"/>
              </w:rPr>
              <w:t xml:space="preserve">Paredzams, ka ar jauno regulējumu zemes īpašniekam būs iespēja atrisināt arī šādu būvju nojaukšanas jautājumu, un </w:t>
            </w:r>
            <w:r w:rsidR="00895981" w:rsidRPr="00B270FE">
              <w:rPr>
                <w:rFonts w:eastAsia="Times New Roman"/>
                <w:iCs/>
                <w:sz w:val="24"/>
                <w:szCs w:val="24"/>
                <w:lang w:eastAsia="lv-LV"/>
              </w:rPr>
              <w:t xml:space="preserve">tas </w:t>
            </w:r>
            <w:r w:rsidRPr="00B270FE">
              <w:rPr>
                <w:rFonts w:eastAsia="Times New Roman"/>
                <w:iCs/>
                <w:sz w:val="24"/>
                <w:szCs w:val="24"/>
                <w:lang w:eastAsia="lv-LV"/>
              </w:rPr>
              <w:t xml:space="preserve">atbrīvos zemes īpašnieku no </w:t>
            </w:r>
            <w:r w:rsidR="00D6499F" w:rsidRPr="00B270FE">
              <w:rPr>
                <w:rFonts w:eastAsia="Times New Roman"/>
                <w:iCs/>
                <w:sz w:val="24"/>
                <w:szCs w:val="24"/>
                <w:lang w:eastAsia="lv-LV"/>
              </w:rPr>
              <w:t xml:space="preserve">padomju laikos celtas </w:t>
            </w:r>
            <w:r w:rsidRPr="00B270FE">
              <w:rPr>
                <w:rFonts w:eastAsia="Times New Roman"/>
                <w:iCs/>
                <w:sz w:val="24"/>
                <w:szCs w:val="24"/>
                <w:lang w:eastAsia="lv-LV"/>
              </w:rPr>
              <w:t>būves celtniecības un pastāvēšanas legalizācijas prasības.</w:t>
            </w:r>
          </w:p>
          <w:p w14:paraId="7A182C47" w14:textId="77777777" w:rsidR="00F4198E" w:rsidRPr="00B270FE" w:rsidRDefault="00F4198E" w:rsidP="00F3036D">
            <w:pPr>
              <w:spacing w:after="0" w:line="240" w:lineRule="auto"/>
              <w:jc w:val="both"/>
              <w:rPr>
                <w:rFonts w:eastAsia="Times New Roman"/>
                <w:iCs/>
                <w:sz w:val="24"/>
                <w:szCs w:val="24"/>
                <w:lang w:eastAsia="lv-LV"/>
              </w:rPr>
            </w:pPr>
          </w:p>
          <w:p w14:paraId="0B815A68" w14:textId="4318D733" w:rsidR="00186913" w:rsidRPr="00B270FE" w:rsidRDefault="00186913" w:rsidP="00F3036D">
            <w:pPr>
              <w:spacing w:after="0" w:line="240" w:lineRule="auto"/>
              <w:jc w:val="both"/>
              <w:rPr>
                <w:rFonts w:eastAsia="Times New Roman"/>
                <w:b/>
                <w:bCs/>
                <w:iCs/>
                <w:sz w:val="24"/>
                <w:szCs w:val="24"/>
                <w:lang w:eastAsia="lv-LV"/>
              </w:rPr>
            </w:pPr>
            <w:r w:rsidRPr="00B270FE">
              <w:rPr>
                <w:rFonts w:eastAsia="Times New Roman"/>
                <w:b/>
                <w:bCs/>
                <w:iCs/>
                <w:sz w:val="24"/>
                <w:szCs w:val="24"/>
                <w:lang w:eastAsia="lv-LV"/>
              </w:rPr>
              <w:t>Mazāka valsts institūciju iesaiste tiesvedības procesos</w:t>
            </w:r>
          </w:p>
          <w:p w14:paraId="57514C56" w14:textId="77777777" w:rsidR="00186913" w:rsidRPr="00B270FE" w:rsidRDefault="00186913" w:rsidP="00F3036D">
            <w:pPr>
              <w:spacing w:after="0" w:line="240" w:lineRule="auto"/>
              <w:jc w:val="both"/>
              <w:rPr>
                <w:rFonts w:eastAsia="Times New Roman"/>
                <w:iCs/>
                <w:sz w:val="24"/>
                <w:szCs w:val="24"/>
                <w:lang w:eastAsia="lv-LV"/>
              </w:rPr>
            </w:pPr>
          </w:p>
          <w:p w14:paraId="55C7D234" w14:textId="4B83F15D" w:rsidR="00F3036D" w:rsidRPr="00B270FE" w:rsidRDefault="00011A84" w:rsidP="00F3036D">
            <w:pPr>
              <w:spacing w:after="0" w:line="240" w:lineRule="auto"/>
              <w:jc w:val="both"/>
              <w:rPr>
                <w:rFonts w:eastAsia="Times New Roman"/>
                <w:iCs/>
                <w:sz w:val="24"/>
                <w:szCs w:val="24"/>
                <w:lang w:eastAsia="lv-LV"/>
              </w:rPr>
            </w:pPr>
            <w:r w:rsidRPr="00B270FE">
              <w:rPr>
                <w:rFonts w:eastAsia="Times New Roman"/>
                <w:iCs/>
                <w:sz w:val="24"/>
                <w:szCs w:val="24"/>
                <w:lang w:eastAsia="lv-LV"/>
              </w:rPr>
              <w:t>Civilprocesa likuma pastāvīgās darba grupas sanāksmēs</w:t>
            </w:r>
            <w:r w:rsidR="00F4198E" w:rsidRPr="00B270FE">
              <w:rPr>
                <w:rFonts w:eastAsia="Times New Roman"/>
                <w:iCs/>
                <w:sz w:val="24"/>
                <w:szCs w:val="24"/>
                <w:lang w:eastAsia="lv-LV"/>
              </w:rPr>
              <w:t>, nolūkā izslēgt varbūtību, ka uz īpašnieka zemes atrodošās nenoskaidrotas piederības būves atbilstoši Civillikuma 416.</w:t>
            </w:r>
            <w:r w:rsidR="00057266">
              <w:rPr>
                <w:rFonts w:eastAsia="Times New Roman"/>
                <w:iCs/>
                <w:sz w:val="24"/>
                <w:szCs w:val="24"/>
                <w:lang w:eastAsia="lv-LV"/>
              </w:rPr>
              <w:t> </w:t>
            </w:r>
            <w:r w:rsidR="00F4198E" w:rsidRPr="00B270FE">
              <w:rPr>
                <w:rFonts w:eastAsia="Times New Roman"/>
                <w:iCs/>
                <w:sz w:val="24"/>
                <w:szCs w:val="24"/>
                <w:lang w:eastAsia="lv-LV"/>
              </w:rPr>
              <w:t>pantam varētu tomēr</w:t>
            </w:r>
            <w:r w:rsidR="006E4979" w:rsidRPr="00B270FE">
              <w:rPr>
                <w:rFonts w:eastAsia="Times New Roman"/>
                <w:iCs/>
                <w:sz w:val="24"/>
                <w:szCs w:val="24"/>
                <w:lang w:eastAsia="lv-LV"/>
              </w:rPr>
              <w:t xml:space="preserve"> būt</w:t>
            </w:r>
            <w:r w:rsidR="00F4198E" w:rsidRPr="00B270FE">
              <w:rPr>
                <w:rFonts w:eastAsia="Times New Roman"/>
                <w:iCs/>
                <w:sz w:val="24"/>
                <w:szCs w:val="24"/>
                <w:lang w:eastAsia="lv-LV"/>
              </w:rPr>
              <w:t xml:space="preserve"> bezmantinieku manta, </w:t>
            </w:r>
            <w:r w:rsidRPr="00B270FE">
              <w:rPr>
                <w:rFonts w:eastAsia="Times New Roman"/>
                <w:iCs/>
                <w:sz w:val="24"/>
                <w:szCs w:val="24"/>
                <w:lang w:eastAsia="lv-LV"/>
              </w:rPr>
              <w:t xml:space="preserve">tika diskutēts par nepieciešamību jaunajā regulējumā nodrošināt, ka attiecīgā valsts institūcija tiek pieaicināta </w:t>
            </w:r>
            <w:r w:rsidR="00415191" w:rsidRPr="00B270FE">
              <w:rPr>
                <w:rFonts w:eastAsia="Times New Roman"/>
                <w:iCs/>
                <w:sz w:val="24"/>
                <w:szCs w:val="24"/>
                <w:lang w:eastAsia="lv-LV"/>
              </w:rPr>
              <w:t>lietā kā ieinteresētā persona</w:t>
            </w:r>
            <w:r w:rsidRPr="00B270FE">
              <w:rPr>
                <w:rFonts w:eastAsia="Times New Roman"/>
                <w:iCs/>
                <w:sz w:val="24"/>
                <w:szCs w:val="24"/>
                <w:lang w:eastAsia="lv-LV"/>
              </w:rPr>
              <w:t xml:space="preserve">, lai tiesa uzzinātu tās viedokli. Tomēr apzinot Finanšu ministrijas un SIA </w:t>
            </w:r>
            <w:r w:rsidR="00057266">
              <w:rPr>
                <w:rFonts w:eastAsia="Times New Roman"/>
                <w:iCs/>
                <w:sz w:val="24"/>
                <w:szCs w:val="24"/>
                <w:lang w:eastAsia="lv-LV"/>
              </w:rPr>
              <w:lastRenderedPageBreak/>
              <w:t>"</w:t>
            </w:r>
            <w:r w:rsidRPr="00B270FE">
              <w:rPr>
                <w:rFonts w:eastAsia="Times New Roman"/>
                <w:iCs/>
                <w:sz w:val="24"/>
                <w:szCs w:val="24"/>
                <w:lang w:eastAsia="lv-LV"/>
              </w:rPr>
              <w:t>Publisko aktīvu pārvaldītājs Possessor</w:t>
            </w:r>
            <w:r w:rsidR="00057266">
              <w:rPr>
                <w:rFonts w:eastAsia="Times New Roman"/>
                <w:iCs/>
                <w:sz w:val="24"/>
                <w:szCs w:val="24"/>
                <w:lang w:eastAsia="lv-LV"/>
              </w:rPr>
              <w:t>"</w:t>
            </w:r>
            <w:r w:rsidRPr="00B270FE">
              <w:rPr>
                <w:rFonts w:eastAsia="Times New Roman"/>
                <w:iCs/>
                <w:sz w:val="24"/>
                <w:szCs w:val="24"/>
                <w:lang w:eastAsia="lv-LV"/>
              </w:rPr>
              <w:t xml:space="preserve"> viedokli, </w:t>
            </w:r>
            <w:r w:rsidR="00F4198E" w:rsidRPr="00B270FE">
              <w:rPr>
                <w:rFonts w:eastAsia="Times New Roman"/>
                <w:iCs/>
                <w:sz w:val="24"/>
                <w:szCs w:val="24"/>
                <w:lang w:eastAsia="lv-LV"/>
              </w:rPr>
              <w:t>š</w:t>
            </w:r>
            <w:r w:rsidRPr="00B270FE">
              <w:rPr>
                <w:rFonts w:eastAsia="Times New Roman"/>
                <w:iCs/>
                <w:sz w:val="24"/>
                <w:szCs w:val="24"/>
                <w:lang w:eastAsia="lv-LV"/>
              </w:rPr>
              <w:t>āda pieeja tika uzskatīta par nelietderīgu administratīvo resursu izmantošanu</w:t>
            </w:r>
            <w:r w:rsidR="006E4979" w:rsidRPr="00B270FE">
              <w:rPr>
                <w:rFonts w:eastAsia="Times New Roman"/>
                <w:iCs/>
                <w:sz w:val="24"/>
                <w:szCs w:val="24"/>
                <w:lang w:eastAsia="lv-LV"/>
              </w:rPr>
              <w:t>,</w:t>
            </w:r>
            <w:r w:rsidRPr="00B270FE">
              <w:rPr>
                <w:rFonts w:eastAsia="Times New Roman"/>
                <w:iCs/>
                <w:sz w:val="24"/>
                <w:szCs w:val="24"/>
                <w:lang w:eastAsia="lv-LV"/>
              </w:rPr>
              <w:t xml:space="preserve"> tā kā uzaicinājuma kārtība paredz ar sludinājuma ievietošanu </w:t>
            </w:r>
            <w:r w:rsidR="00F4198E" w:rsidRPr="00B270FE">
              <w:rPr>
                <w:rFonts w:eastAsia="Times New Roman"/>
                <w:iCs/>
                <w:sz w:val="24"/>
                <w:szCs w:val="24"/>
                <w:lang w:eastAsia="lv-LV"/>
              </w:rPr>
              <w:t xml:space="preserve">oficiālajā izdevumā </w:t>
            </w:r>
            <w:r w:rsidR="00057266">
              <w:rPr>
                <w:rFonts w:eastAsia="Times New Roman"/>
                <w:iCs/>
                <w:sz w:val="24"/>
                <w:szCs w:val="24"/>
                <w:lang w:eastAsia="lv-LV"/>
              </w:rPr>
              <w:t>"</w:t>
            </w:r>
            <w:r w:rsidRPr="00B270FE">
              <w:rPr>
                <w:rFonts w:eastAsia="Times New Roman"/>
                <w:iCs/>
                <w:sz w:val="24"/>
                <w:szCs w:val="24"/>
                <w:lang w:eastAsia="lv-LV"/>
              </w:rPr>
              <w:t>Latvijas Vēstnes</w:t>
            </w:r>
            <w:r w:rsidR="00F4198E" w:rsidRPr="00B270FE">
              <w:rPr>
                <w:rFonts w:eastAsia="Times New Roman"/>
                <w:iCs/>
                <w:sz w:val="24"/>
                <w:szCs w:val="24"/>
                <w:lang w:eastAsia="lv-LV"/>
              </w:rPr>
              <w:t>is</w:t>
            </w:r>
            <w:r w:rsidR="00057266">
              <w:rPr>
                <w:rFonts w:eastAsia="Times New Roman"/>
                <w:iCs/>
                <w:sz w:val="24"/>
                <w:szCs w:val="24"/>
                <w:lang w:eastAsia="lv-LV"/>
              </w:rPr>
              <w:t>"</w:t>
            </w:r>
            <w:r w:rsidRPr="00B270FE">
              <w:rPr>
                <w:rFonts w:eastAsia="Times New Roman"/>
                <w:iCs/>
                <w:sz w:val="24"/>
                <w:szCs w:val="24"/>
                <w:lang w:eastAsia="lv-LV"/>
              </w:rPr>
              <w:t xml:space="preserve"> uzaicināt visas personas, kurām būtu kādas mantiskas tiesības vai prasījumi, pieteikt tos, līdz ar to </w:t>
            </w:r>
            <w:r w:rsidR="00F4198E" w:rsidRPr="00B270FE">
              <w:rPr>
                <w:rFonts w:eastAsia="Times New Roman"/>
                <w:iCs/>
                <w:sz w:val="24"/>
                <w:szCs w:val="24"/>
                <w:lang w:eastAsia="lv-LV"/>
              </w:rPr>
              <w:t xml:space="preserve">jebkurai </w:t>
            </w:r>
            <w:r w:rsidRPr="00B270FE">
              <w:rPr>
                <w:rFonts w:eastAsia="Times New Roman"/>
                <w:iCs/>
                <w:sz w:val="24"/>
                <w:szCs w:val="24"/>
                <w:lang w:eastAsia="lv-LV"/>
              </w:rPr>
              <w:t>ieinteresētai personai</w:t>
            </w:r>
            <w:r w:rsidR="00F4198E" w:rsidRPr="00B270FE">
              <w:rPr>
                <w:rFonts w:eastAsia="Times New Roman"/>
                <w:iCs/>
                <w:sz w:val="24"/>
                <w:szCs w:val="24"/>
                <w:lang w:eastAsia="lv-LV"/>
              </w:rPr>
              <w:t xml:space="preserve">, t.sk. </w:t>
            </w:r>
            <w:r w:rsidRPr="00B270FE">
              <w:rPr>
                <w:rFonts w:eastAsia="Times New Roman"/>
                <w:iCs/>
                <w:sz w:val="24"/>
                <w:szCs w:val="24"/>
                <w:lang w:eastAsia="lv-LV"/>
              </w:rPr>
              <w:t>valsts institūcijai uzaicinājumā noteiktajā termiņā būs tiesības pieteikt savu pretenziju.</w:t>
            </w:r>
          </w:p>
          <w:p w14:paraId="2A7A7466" w14:textId="25BB7775" w:rsidR="00F4198E" w:rsidRPr="00B270FE" w:rsidRDefault="005C7B9E" w:rsidP="00415191">
            <w:pPr>
              <w:widowControl w:val="0"/>
              <w:spacing w:after="0" w:line="240" w:lineRule="auto"/>
              <w:jc w:val="both"/>
              <w:rPr>
                <w:rFonts w:eastAsia="Calibri"/>
                <w:iCs/>
                <w:sz w:val="24"/>
                <w:szCs w:val="24"/>
              </w:rPr>
            </w:pPr>
            <w:r w:rsidRPr="00B270FE">
              <w:rPr>
                <w:rFonts w:eastAsia="Calibri"/>
                <w:iCs/>
                <w:sz w:val="24"/>
                <w:szCs w:val="24"/>
              </w:rPr>
              <w:t xml:space="preserve">Finanšu ministrijas ieskatā jaunais regulējums par īpašuma tiesību atzīšanu sevišķās tiesāšanas kārtībā varētu samazināt </w:t>
            </w:r>
            <w:r w:rsidR="00D82BE5" w:rsidRPr="00B270FE">
              <w:rPr>
                <w:rFonts w:eastAsia="Calibri"/>
                <w:iCs/>
                <w:sz w:val="24"/>
                <w:szCs w:val="24"/>
              </w:rPr>
              <w:t>vairāku</w:t>
            </w:r>
            <w:r w:rsidRPr="00B270FE">
              <w:rPr>
                <w:rFonts w:eastAsia="Calibri"/>
                <w:iCs/>
                <w:sz w:val="24"/>
                <w:szCs w:val="24"/>
              </w:rPr>
              <w:t xml:space="preserve"> valsts pārvaldes institūciju (Finanšu ministrijas, Valsts ieņēmumu dienesta, VNĪ un arī SIA </w:t>
            </w:r>
            <w:r w:rsidR="00057266">
              <w:rPr>
                <w:rFonts w:eastAsia="Calibri"/>
                <w:iCs/>
                <w:sz w:val="24"/>
                <w:szCs w:val="24"/>
              </w:rPr>
              <w:t>"</w:t>
            </w:r>
            <w:r w:rsidRPr="00B270FE">
              <w:rPr>
                <w:rFonts w:eastAsia="Calibri"/>
                <w:iCs/>
                <w:sz w:val="24"/>
                <w:szCs w:val="24"/>
              </w:rPr>
              <w:t>Publisko aktīvu pārvaldītājs Possessor</w:t>
            </w:r>
            <w:r w:rsidR="00057266">
              <w:rPr>
                <w:rFonts w:eastAsia="Calibri"/>
                <w:iCs/>
                <w:sz w:val="24"/>
                <w:szCs w:val="24"/>
              </w:rPr>
              <w:t>"</w:t>
            </w:r>
            <w:r w:rsidRPr="00B270FE">
              <w:rPr>
                <w:rFonts w:eastAsia="Calibri"/>
                <w:iCs/>
                <w:sz w:val="24"/>
                <w:szCs w:val="24"/>
              </w:rPr>
              <w:t>) administratīvo resursu izmantošanu šāda veida tiesvedībās pretstatā tam, ka Finanšu ministrijai, VNĪ un arī Valsts ieņēmumu dienestam šobrīd ir pienākums pārstāvēt valsts intereses šādās, pēc būtības formālās tiesvedībās, tai skaitā ir jāgatavo paskaidrojumi, jāadministrē tiesvedība, jāvērtē pārsūdzības nepieciešamība.</w:t>
            </w:r>
          </w:p>
          <w:p w14:paraId="6B263FF0" w14:textId="0754F837" w:rsidR="00F4198E" w:rsidRPr="00B270FE" w:rsidRDefault="00F4198E" w:rsidP="00415191">
            <w:pPr>
              <w:widowControl w:val="0"/>
              <w:spacing w:after="0" w:line="240" w:lineRule="auto"/>
              <w:jc w:val="both"/>
              <w:rPr>
                <w:rFonts w:eastAsia="Calibri"/>
                <w:iCs/>
                <w:sz w:val="24"/>
                <w:szCs w:val="24"/>
              </w:rPr>
            </w:pPr>
          </w:p>
          <w:p w14:paraId="46A746A3" w14:textId="77777777" w:rsidR="00254CA5" w:rsidRPr="00B270FE" w:rsidRDefault="00F4198E" w:rsidP="00415191">
            <w:pPr>
              <w:widowControl w:val="0"/>
              <w:spacing w:after="0" w:line="240" w:lineRule="auto"/>
              <w:jc w:val="both"/>
              <w:rPr>
                <w:rFonts w:eastAsia="Calibri"/>
                <w:b/>
                <w:bCs/>
                <w:iCs/>
                <w:sz w:val="24"/>
                <w:szCs w:val="24"/>
              </w:rPr>
            </w:pPr>
            <w:r w:rsidRPr="00B270FE">
              <w:rPr>
                <w:rFonts w:eastAsia="Calibri"/>
                <w:b/>
                <w:bCs/>
                <w:iCs/>
                <w:sz w:val="24"/>
                <w:szCs w:val="24"/>
              </w:rPr>
              <w:t>Pamatā rakstveida process</w:t>
            </w:r>
          </w:p>
          <w:p w14:paraId="61C30AF4" w14:textId="23E2915B" w:rsidR="00F4198E" w:rsidRPr="00B270FE" w:rsidRDefault="00F4198E" w:rsidP="00415191">
            <w:pPr>
              <w:widowControl w:val="0"/>
              <w:spacing w:after="0" w:line="240" w:lineRule="auto"/>
              <w:jc w:val="both"/>
              <w:rPr>
                <w:rFonts w:eastAsia="Calibri"/>
                <w:b/>
                <w:bCs/>
                <w:iCs/>
                <w:sz w:val="24"/>
                <w:szCs w:val="24"/>
              </w:rPr>
            </w:pPr>
          </w:p>
          <w:p w14:paraId="2FABEC2A" w14:textId="545CEDE0" w:rsidR="004A4A01" w:rsidRPr="00B270FE" w:rsidRDefault="005C7B9E" w:rsidP="00415191">
            <w:pPr>
              <w:widowControl w:val="0"/>
              <w:spacing w:after="0" w:line="240" w:lineRule="auto"/>
              <w:jc w:val="both"/>
              <w:rPr>
                <w:rFonts w:eastAsia="Times New Roman"/>
                <w:iCs/>
                <w:sz w:val="24"/>
                <w:szCs w:val="24"/>
                <w:lang w:eastAsia="lv-LV"/>
              </w:rPr>
            </w:pPr>
            <w:r w:rsidRPr="00B270FE">
              <w:rPr>
                <w:rFonts w:eastAsia="Times New Roman"/>
                <w:sz w:val="24"/>
                <w:szCs w:val="24"/>
                <w:lang w:eastAsia="lv-LV"/>
              </w:rPr>
              <w:t xml:space="preserve">Pēc Civilprocesa likuma pastāvīgās darba grupas dalībnieku ierosinājuma </w:t>
            </w:r>
            <w:r w:rsidR="006E4979" w:rsidRPr="00B270FE">
              <w:rPr>
                <w:rFonts w:eastAsia="Times New Roman"/>
                <w:sz w:val="24"/>
                <w:szCs w:val="24"/>
                <w:lang w:eastAsia="lv-LV"/>
              </w:rPr>
              <w:t xml:space="preserve">Civilprocesa likuma </w:t>
            </w:r>
            <w:r w:rsidRPr="00B270FE">
              <w:rPr>
                <w:rFonts w:eastAsia="Times New Roman"/>
                <w:sz w:val="24"/>
                <w:szCs w:val="24"/>
                <w:lang w:eastAsia="lv-LV"/>
              </w:rPr>
              <w:t>296.</w:t>
            </w:r>
            <w:r w:rsidR="00057266">
              <w:rPr>
                <w:rFonts w:eastAsia="Times New Roman"/>
                <w:sz w:val="24"/>
                <w:szCs w:val="24"/>
                <w:lang w:eastAsia="lv-LV"/>
              </w:rPr>
              <w:t> </w:t>
            </w:r>
            <w:r w:rsidRPr="00B270FE">
              <w:rPr>
                <w:rFonts w:eastAsia="Times New Roman"/>
                <w:sz w:val="24"/>
                <w:szCs w:val="24"/>
                <w:lang w:eastAsia="lv-LV"/>
              </w:rPr>
              <w:t xml:space="preserve">pants papildināts ar jaunu </w:t>
            </w:r>
            <w:r w:rsidRPr="007B00B7">
              <w:rPr>
                <w:rFonts w:eastAsia="Times New Roman"/>
                <w:iCs/>
                <w:sz w:val="24"/>
                <w:szCs w:val="24"/>
                <w:lang w:eastAsia="lv-LV"/>
              </w:rPr>
              <w:t>1</w:t>
            </w:r>
            <w:r w:rsidR="00057266">
              <w:rPr>
                <w:rFonts w:eastAsia="Times New Roman"/>
                <w:iCs/>
                <w:sz w:val="24"/>
                <w:szCs w:val="24"/>
                <w:lang w:eastAsia="lv-LV"/>
              </w:rPr>
              <w:t>.</w:t>
            </w:r>
            <w:r w:rsidRPr="007B00B7">
              <w:rPr>
                <w:rFonts w:eastAsia="Times New Roman"/>
                <w:iCs/>
                <w:sz w:val="24"/>
                <w:szCs w:val="24"/>
                <w:vertAlign w:val="superscript"/>
                <w:lang w:eastAsia="lv-LV"/>
              </w:rPr>
              <w:t>1</w:t>
            </w:r>
            <w:r w:rsidR="00057266">
              <w:rPr>
                <w:rFonts w:eastAsia="Times New Roman"/>
                <w:sz w:val="24"/>
                <w:szCs w:val="24"/>
                <w:lang w:eastAsia="lv-LV"/>
              </w:rPr>
              <w:t> </w:t>
            </w:r>
            <w:r w:rsidR="006E4979" w:rsidRPr="00B270FE">
              <w:rPr>
                <w:rFonts w:eastAsia="Times New Roman"/>
                <w:sz w:val="24"/>
                <w:szCs w:val="24"/>
                <w:lang w:eastAsia="lv-LV"/>
              </w:rPr>
              <w:t>daļu</w:t>
            </w:r>
            <w:r w:rsidRPr="00B270FE">
              <w:rPr>
                <w:rFonts w:eastAsia="Times New Roman"/>
                <w:sz w:val="24"/>
                <w:szCs w:val="24"/>
                <w:lang w:eastAsia="lv-LV"/>
              </w:rPr>
              <w:t xml:space="preserve">, kas paredz, ka </w:t>
            </w:r>
            <w:r w:rsidRPr="00B270FE">
              <w:rPr>
                <w:rFonts w:eastAsia="Times New Roman"/>
                <w:iCs/>
                <w:sz w:val="24"/>
                <w:szCs w:val="24"/>
                <w:lang w:eastAsia="lv-LV"/>
              </w:rPr>
              <w:t>tiesa pieteikumu izskata rakstveida procesā</w:t>
            </w:r>
            <w:r w:rsidR="006E4979" w:rsidRPr="00B270FE">
              <w:rPr>
                <w:rFonts w:eastAsia="Times New Roman"/>
                <w:iCs/>
                <w:sz w:val="24"/>
                <w:szCs w:val="24"/>
                <w:lang w:eastAsia="lv-LV"/>
              </w:rPr>
              <w:t>,</w:t>
            </w:r>
            <w:r w:rsidRPr="00B270FE">
              <w:rPr>
                <w:rFonts w:eastAsia="Times New Roman"/>
                <w:iCs/>
                <w:sz w:val="24"/>
                <w:szCs w:val="24"/>
                <w:lang w:eastAsia="lv-LV"/>
              </w:rPr>
              <w:t xml:space="preserve"> izņemot gadījumu, kad tā uzskata par nepieciešamu lietu izskatīt tiesas sēdē.</w:t>
            </w:r>
            <w:r w:rsidR="00057266">
              <w:rPr>
                <w:rFonts w:eastAsia="Times New Roman"/>
                <w:iCs/>
                <w:sz w:val="24"/>
                <w:szCs w:val="24"/>
                <w:lang w:eastAsia="lv-LV"/>
              </w:rPr>
              <w:t xml:space="preserve"> </w:t>
            </w:r>
            <w:r w:rsidR="004A4A01" w:rsidRPr="00B270FE">
              <w:rPr>
                <w:rFonts w:eastAsia="Times New Roman"/>
                <w:iCs/>
                <w:sz w:val="24"/>
                <w:szCs w:val="24"/>
                <w:lang w:eastAsia="lv-LV"/>
              </w:rPr>
              <w:t>Šāda ierosinājuma pamatā ir iespējami vienkāršāks un efektīvāks process tiesā.</w:t>
            </w:r>
          </w:p>
          <w:p w14:paraId="251C481E" w14:textId="0C1E9082" w:rsidR="00B7021F" w:rsidRPr="00B270FE" w:rsidRDefault="00057266" w:rsidP="00B7021F">
            <w:pPr>
              <w:widowControl w:val="0"/>
              <w:spacing w:after="0" w:line="240" w:lineRule="auto"/>
              <w:jc w:val="both"/>
              <w:rPr>
                <w:rFonts w:eastAsia="Times New Roman"/>
                <w:iCs/>
                <w:sz w:val="24"/>
                <w:szCs w:val="24"/>
                <w:lang w:eastAsia="lv-LV"/>
              </w:rPr>
            </w:pPr>
            <w:r>
              <w:rPr>
                <w:rFonts w:eastAsia="Times New Roman"/>
                <w:iCs/>
                <w:sz w:val="24"/>
                <w:szCs w:val="24"/>
                <w:lang w:eastAsia="lv-LV"/>
              </w:rPr>
              <w:t>J</w:t>
            </w:r>
            <w:r w:rsidR="00B7021F" w:rsidRPr="00B270FE">
              <w:rPr>
                <w:rFonts w:eastAsia="Times New Roman"/>
                <w:iCs/>
                <w:sz w:val="24"/>
                <w:szCs w:val="24"/>
                <w:lang w:eastAsia="lv-LV"/>
              </w:rPr>
              <w:t>a tiesa uzskata, ka lietu nevar izskatīt rakstveida procesā, jo ir izvērtējami vai noskaidrojami kādi papildus apstākļi, ko tiesa var noskaidrot tikai tiesas sēdē, tiesa var lemt par lietas izskatīšanu tiesas sēdē, pieaicinot pieteicēju un ieinteresētās personas.</w:t>
            </w:r>
          </w:p>
          <w:p w14:paraId="75C87E8F" w14:textId="27AC1BE0" w:rsidR="001E4EC8" w:rsidRPr="00B270FE" w:rsidRDefault="001E4EC8" w:rsidP="00FE1AC8">
            <w:pPr>
              <w:spacing w:after="0" w:line="240" w:lineRule="auto"/>
              <w:jc w:val="both"/>
              <w:rPr>
                <w:rFonts w:eastAsia="Times New Roman"/>
                <w:i/>
                <w:iCs/>
                <w:color w:val="FF0000"/>
                <w:sz w:val="24"/>
                <w:szCs w:val="24"/>
                <w:lang w:eastAsia="lv-LV"/>
              </w:rPr>
            </w:pPr>
          </w:p>
          <w:p w14:paraId="30C06537" w14:textId="54F9B92C" w:rsidR="0046312A" w:rsidRPr="00B270FE" w:rsidRDefault="0046312A" w:rsidP="0046312A">
            <w:pPr>
              <w:spacing w:after="0" w:line="240" w:lineRule="auto"/>
              <w:jc w:val="both"/>
              <w:rPr>
                <w:rFonts w:eastAsia="Times New Roman"/>
                <w:sz w:val="24"/>
                <w:szCs w:val="24"/>
                <w:lang w:eastAsia="lv-LV"/>
              </w:rPr>
            </w:pPr>
          </w:p>
        </w:tc>
      </w:tr>
      <w:tr w:rsidR="00DA326E" w:rsidRPr="007B00B7" w14:paraId="1AA028D9" w14:textId="77777777" w:rsidTr="00C31740">
        <w:trPr>
          <w:trHeight w:val="465"/>
        </w:trPr>
        <w:tc>
          <w:tcPr>
            <w:tcW w:w="201" w:type="pct"/>
            <w:tcBorders>
              <w:top w:val="outset" w:sz="6" w:space="0" w:color="414142"/>
              <w:left w:val="outset" w:sz="6" w:space="0" w:color="414142"/>
              <w:bottom w:val="outset" w:sz="6" w:space="0" w:color="414142"/>
              <w:right w:val="outset" w:sz="6" w:space="0" w:color="414142"/>
            </w:tcBorders>
            <w:hideMark/>
          </w:tcPr>
          <w:p w14:paraId="3D285142" w14:textId="3CECB43A"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lastRenderedPageBreak/>
              <w:t>3.</w:t>
            </w:r>
          </w:p>
        </w:tc>
        <w:tc>
          <w:tcPr>
            <w:tcW w:w="816"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Projekta izstrādē iesaistītās institūcijas</w:t>
            </w:r>
            <w:r w:rsidR="00A1552F" w:rsidRPr="007B00B7">
              <w:rPr>
                <w:rFonts w:eastAsia="Times New Roman"/>
                <w:sz w:val="24"/>
                <w:szCs w:val="24"/>
                <w:lang w:eastAsia="lv-LV"/>
              </w:rPr>
              <w:t xml:space="preserve"> un publiskas personas kapitālsabiedrības</w:t>
            </w:r>
          </w:p>
        </w:tc>
        <w:tc>
          <w:tcPr>
            <w:tcW w:w="3983" w:type="pct"/>
            <w:tcBorders>
              <w:top w:val="outset" w:sz="6" w:space="0" w:color="414142"/>
              <w:left w:val="outset" w:sz="6" w:space="0" w:color="414142"/>
              <w:bottom w:val="outset" w:sz="6" w:space="0" w:color="414142"/>
              <w:right w:val="outset" w:sz="6" w:space="0" w:color="414142"/>
            </w:tcBorders>
            <w:hideMark/>
          </w:tcPr>
          <w:p w14:paraId="09DA66A3" w14:textId="71FB28FB" w:rsidR="004D15A9" w:rsidRPr="00224B13" w:rsidRDefault="00EE46B0" w:rsidP="008D2B1C">
            <w:pPr>
              <w:spacing w:after="0" w:line="240" w:lineRule="auto"/>
              <w:jc w:val="both"/>
              <w:rPr>
                <w:rFonts w:eastAsia="Times New Roman"/>
                <w:i/>
                <w:iCs/>
                <w:sz w:val="24"/>
                <w:szCs w:val="24"/>
                <w:lang w:eastAsia="lv-LV"/>
              </w:rPr>
            </w:pPr>
            <w:r w:rsidRPr="00B270FE">
              <w:rPr>
                <w:rFonts w:eastAsia="Times New Roman"/>
                <w:sz w:val="24"/>
                <w:szCs w:val="24"/>
                <w:lang w:eastAsia="lv-LV"/>
              </w:rPr>
              <w:t>Tieslietu ministrija</w:t>
            </w:r>
            <w:r w:rsidR="002D2725" w:rsidRPr="00B270FE">
              <w:rPr>
                <w:rFonts w:eastAsia="Times New Roman"/>
                <w:sz w:val="24"/>
                <w:szCs w:val="24"/>
                <w:lang w:eastAsia="lv-LV"/>
              </w:rPr>
              <w:t xml:space="preserve">, </w:t>
            </w:r>
            <w:r w:rsidR="007B4983" w:rsidRPr="00B270FE">
              <w:rPr>
                <w:rFonts w:eastAsia="Times New Roman"/>
                <w:sz w:val="24"/>
                <w:szCs w:val="24"/>
                <w:lang w:eastAsia="lv-LV"/>
              </w:rPr>
              <w:t>Ekonomikas ministrija, Finanšu ministrija</w:t>
            </w:r>
            <w:r w:rsidR="000876BE" w:rsidRPr="00B270FE">
              <w:rPr>
                <w:rFonts w:eastAsia="Times New Roman"/>
                <w:sz w:val="24"/>
                <w:szCs w:val="24"/>
                <w:lang w:eastAsia="lv-LV"/>
              </w:rPr>
              <w:t xml:space="preserve">, </w:t>
            </w:r>
            <w:r w:rsidR="00E12856" w:rsidRPr="00B270FE">
              <w:rPr>
                <w:rFonts w:eastAsia="Times New Roman"/>
                <w:sz w:val="24"/>
                <w:szCs w:val="24"/>
                <w:lang w:eastAsia="lv-LV"/>
              </w:rPr>
              <w:t xml:space="preserve">Latvijas Pašvaldību savienība, </w:t>
            </w:r>
            <w:r w:rsidR="00E12856" w:rsidRPr="00B270FE">
              <w:rPr>
                <w:rFonts w:eastAsia="Times New Roman"/>
                <w:bCs/>
                <w:iCs/>
                <w:sz w:val="24"/>
                <w:szCs w:val="24"/>
                <w:lang w:eastAsia="lv-LV"/>
              </w:rPr>
              <w:t xml:space="preserve">SIA </w:t>
            </w:r>
            <w:r w:rsidR="0046312A">
              <w:rPr>
                <w:rFonts w:eastAsia="Times New Roman"/>
                <w:bCs/>
                <w:iCs/>
                <w:sz w:val="24"/>
                <w:szCs w:val="24"/>
                <w:lang w:eastAsia="lv-LV"/>
              </w:rPr>
              <w:t>"</w:t>
            </w:r>
            <w:r w:rsidR="00E12856" w:rsidRPr="00B270FE">
              <w:rPr>
                <w:rFonts w:eastAsia="Times New Roman"/>
                <w:bCs/>
                <w:iCs/>
                <w:sz w:val="24"/>
                <w:szCs w:val="24"/>
                <w:lang w:eastAsia="lv-LV"/>
              </w:rPr>
              <w:t>Publisko aktīvu pārvaldītājs Possessor</w:t>
            </w:r>
            <w:r w:rsidR="0046312A">
              <w:rPr>
                <w:rFonts w:eastAsia="Times New Roman"/>
                <w:bCs/>
                <w:iCs/>
                <w:sz w:val="24"/>
                <w:szCs w:val="24"/>
                <w:lang w:eastAsia="lv-LV"/>
              </w:rPr>
              <w:t>"</w:t>
            </w:r>
            <w:r w:rsidR="00E12856" w:rsidRPr="00B270FE">
              <w:rPr>
                <w:rFonts w:eastAsia="Times New Roman"/>
                <w:bCs/>
                <w:iCs/>
                <w:sz w:val="24"/>
                <w:szCs w:val="24"/>
                <w:lang w:eastAsia="lv-LV"/>
              </w:rPr>
              <w:t xml:space="preserve">, </w:t>
            </w:r>
            <w:r w:rsidR="00E12856" w:rsidRPr="00B270FE">
              <w:rPr>
                <w:rFonts w:eastAsia="Times New Roman"/>
                <w:sz w:val="24"/>
                <w:szCs w:val="24"/>
                <w:lang w:eastAsia="lv-LV"/>
              </w:rPr>
              <w:t xml:space="preserve">Rīgas būvvalde, Liepājas būvvalde, </w:t>
            </w:r>
            <w:r w:rsidR="00224B13" w:rsidRPr="00B270FE">
              <w:rPr>
                <w:rFonts w:eastAsia="Times New Roman"/>
                <w:sz w:val="24"/>
                <w:szCs w:val="24"/>
                <w:lang w:eastAsia="lv-LV"/>
              </w:rPr>
              <w:t>pastāvīg</w:t>
            </w:r>
            <w:r w:rsidR="00224B13">
              <w:rPr>
                <w:rFonts w:eastAsia="Times New Roman"/>
                <w:sz w:val="24"/>
                <w:szCs w:val="24"/>
                <w:lang w:eastAsia="lv-LV"/>
              </w:rPr>
              <w:t>ā</w:t>
            </w:r>
            <w:r w:rsidR="00224B13" w:rsidRPr="00B270FE">
              <w:rPr>
                <w:rFonts w:eastAsia="Times New Roman"/>
                <w:sz w:val="24"/>
                <w:szCs w:val="24"/>
                <w:lang w:eastAsia="lv-LV"/>
              </w:rPr>
              <w:t xml:space="preserve"> darba grup</w:t>
            </w:r>
            <w:r w:rsidR="00224B13">
              <w:rPr>
                <w:rFonts w:eastAsia="Times New Roman"/>
                <w:sz w:val="24"/>
                <w:szCs w:val="24"/>
                <w:lang w:eastAsia="lv-LV"/>
              </w:rPr>
              <w:t>a</w:t>
            </w:r>
            <w:r w:rsidR="00224B13" w:rsidRPr="00B270FE">
              <w:rPr>
                <w:rFonts w:eastAsia="Times New Roman"/>
                <w:sz w:val="24"/>
                <w:szCs w:val="24"/>
                <w:lang w:eastAsia="lv-LV"/>
              </w:rPr>
              <w:t xml:space="preserve"> grozījumu izstrādei Civilprocesa likumā, kas izveidota ar Tieslietu ministra 20.01.2021. rīkojumu Nr.1-1/15</w:t>
            </w:r>
            <w:r w:rsidR="00224B13">
              <w:rPr>
                <w:rFonts w:eastAsia="Times New Roman"/>
                <w:sz w:val="24"/>
                <w:szCs w:val="24"/>
                <w:lang w:eastAsia="lv-LV"/>
              </w:rPr>
              <w:t xml:space="preserve">, </w:t>
            </w:r>
            <w:r w:rsidR="008D2B1C" w:rsidRPr="00B270FE">
              <w:rPr>
                <w:rFonts w:eastAsia="Times New Roman"/>
                <w:sz w:val="24"/>
                <w:szCs w:val="24"/>
                <w:lang w:eastAsia="lv-LV"/>
              </w:rPr>
              <w:t>kuras sastāvā iekļauti ministriju, valsts iestāžu, akadēmiskā sektora, tiesu varas, kā arī nevalstisko organizāciju pārstāvji.</w:t>
            </w:r>
          </w:p>
        </w:tc>
      </w:tr>
      <w:tr w:rsidR="00DA326E" w:rsidRPr="007B00B7" w14:paraId="4416C82A" w14:textId="77777777" w:rsidTr="00C31740">
        <w:tc>
          <w:tcPr>
            <w:tcW w:w="201"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4.</w:t>
            </w:r>
          </w:p>
        </w:tc>
        <w:tc>
          <w:tcPr>
            <w:tcW w:w="816"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Cita informācija</w:t>
            </w:r>
          </w:p>
        </w:tc>
        <w:tc>
          <w:tcPr>
            <w:tcW w:w="3983" w:type="pct"/>
            <w:tcBorders>
              <w:top w:val="outset" w:sz="6" w:space="0" w:color="414142"/>
              <w:left w:val="outset" w:sz="6" w:space="0" w:color="414142"/>
              <w:bottom w:val="outset" w:sz="6" w:space="0" w:color="414142"/>
              <w:right w:val="outset" w:sz="6" w:space="0" w:color="414142"/>
            </w:tcBorders>
            <w:hideMark/>
          </w:tcPr>
          <w:p w14:paraId="1182056C" w14:textId="2C8E1A0A" w:rsidR="004D15A9" w:rsidRPr="007B00B7" w:rsidRDefault="00431322" w:rsidP="001C5969">
            <w:pPr>
              <w:spacing w:after="0" w:line="240" w:lineRule="auto"/>
              <w:jc w:val="both"/>
              <w:rPr>
                <w:rFonts w:eastAsia="Times New Roman"/>
                <w:sz w:val="24"/>
                <w:szCs w:val="24"/>
                <w:lang w:eastAsia="lv-LV"/>
              </w:rPr>
            </w:pPr>
            <w:r w:rsidRPr="007B00B7">
              <w:rPr>
                <w:rFonts w:eastAsia="Times New Roman"/>
                <w:sz w:val="24"/>
                <w:szCs w:val="24"/>
                <w:lang w:eastAsia="lv-LV"/>
              </w:rPr>
              <w:t>Nav</w:t>
            </w:r>
            <w:r w:rsidR="00646277" w:rsidRPr="007B00B7">
              <w:rPr>
                <w:rFonts w:eastAsia="Times New Roman"/>
                <w:sz w:val="24"/>
                <w:szCs w:val="24"/>
                <w:lang w:eastAsia="lv-LV"/>
              </w:rPr>
              <w:t>.</w:t>
            </w:r>
          </w:p>
        </w:tc>
      </w:tr>
      <w:tr w:rsidR="005D4E8A" w:rsidRPr="007B00B7" w14:paraId="4A35F0EC" w14:textId="77777777" w:rsidTr="00C31740">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7B00B7" w:rsidRDefault="0081203F" w:rsidP="0081203F">
            <w:pPr>
              <w:tabs>
                <w:tab w:val="left" w:pos="990"/>
              </w:tabs>
              <w:spacing w:after="0" w:line="240" w:lineRule="auto"/>
              <w:rPr>
                <w:rFonts w:eastAsia="Times New Roman"/>
                <w:sz w:val="24"/>
                <w:szCs w:val="24"/>
                <w:lang w:eastAsia="lv-LV"/>
              </w:rPr>
            </w:pPr>
            <w:r w:rsidRPr="007B00B7">
              <w:rPr>
                <w:rFonts w:eastAsia="Times New Roman"/>
                <w:sz w:val="24"/>
                <w:szCs w:val="24"/>
                <w:lang w:eastAsia="lv-LV"/>
              </w:rPr>
              <w:tab/>
            </w:r>
          </w:p>
        </w:tc>
      </w:tr>
      <w:tr w:rsidR="00BC2633" w:rsidRPr="007B00B7" w14:paraId="231B55F5" w14:textId="77777777" w:rsidTr="00C31740">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7B00B7" w:rsidRDefault="004D15A9" w:rsidP="00DA596D">
            <w:pPr>
              <w:spacing w:after="0" w:line="240" w:lineRule="auto"/>
              <w:ind w:firstLine="300"/>
              <w:jc w:val="center"/>
              <w:rPr>
                <w:rFonts w:eastAsia="Times New Roman"/>
                <w:b/>
                <w:bCs/>
                <w:sz w:val="24"/>
                <w:szCs w:val="24"/>
                <w:lang w:eastAsia="lv-LV"/>
              </w:rPr>
            </w:pPr>
            <w:r w:rsidRPr="007B00B7">
              <w:rPr>
                <w:rFonts w:eastAsia="Times New Roman"/>
                <w:b/>
                <w:bCs/>
                <w:sz w:val="24"/>
                <w:szCs w:val="24"/>
                <w:lang w:eastAsia="lv-LV"/>
              </w:rPr>
              <w:t>II. Tiesību akta projekta ietekme uz sabiedrību, tautsaimniecības attīstību un administratīvo slogu</w:t>
            </w:r>
          </w:p>
        </w:tc>
      </w:tr>
      <w:tr w:rsidR="00DA326E" w:rsidRPr="007B00B7" w14:paraId="2C9F3255" w14:textId="77777777" w:rsidTr="00C31740">
        <w:trPr>
          <w:trHeight w:val="465"/>
        </w:trPr>
        <w:tc>
          <w:tcPr>
            <w:tcW w:w="201"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1.</w:t>
            </w:r>
          </w:p>
        </w:tc>
        <w:tc>
          <w:tcPr>
            <w:tcW w:w="816"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Sabiedrības mērķgrupas, kuras tiesiskais regulējums ietekmē vai varētu ietekmēt</w:t>
            </w:r>
          </w:p>
        </w:tc>
        <w:tc>
          <w:tcPr>
            <w:tcW w:w="3983" w:type="pct"/>
            <w:tcBorders>
              <w:top w:val="outset" w:sz="6" w:space="0" w:color="414142"/>
              <w:left w:val="outset" w:sz="6" w:space="0" w:color="414142"/>
              <w:bottom w:val="outset" w:sz="6" w:space="0" w:color="414142"/>
              <w:right w:val="outset" w:sz="6" w:space="0" w:color="414142"/>
            </w:tcBorders>
            <w:hideMark/>
          </w:tcPr>
          <w:p w14:paraId="7D0D3D0B" w14:textId="07EFAB7F" w:rsidR="002E4BD1" w:rsidRPr="00B270FE" w:rsidRDefault="00835AF3" w:rsidP="00835AF3">
            <w:pPr>
              <w:spacing w:after="0" w:line="240" w:lineRule="auto"/>
              <w:jc w:val="both"/>
              <w:rPr>
                <w:rFonts w:eastAsia="Times New Roman"/>
                <w:sz w:val="24"/>
                <w:szCs w:val="24"/>
                <w:lang w:eastAsia="lv-LV"/>
              </w:rPr>
            </w:pPr>
            <w:r w:rsidRPr="00B270FE">
              <w:rPr>
                <w:rFonts w:eastAsia="Times New Roman"/>
                <w:sz w:val="24"/>
                <w:szCs w:val="24"/>
                <w:lang w:eastAsia="lv-LV"/>
              </w:rPr>
              <w:t>Sabiedrības</w:t>
            </w:r>
            <w:r w:rsidR="0046312A">
              <w:rPr>
                <w:rFonts w:eastAsia="Times New Roman"/>
                <w:sz w:val="24"/>
                <w:szCs w:val="24"/>
                <w:lang w:eastAsia="lv-LV"/>
              </w:rPr>
              <w:t xml:space="preserve"> </w:t>
            </w:r>
            <w:r w:rsidR="00795118" w:rsidRPr="00B270FE">
              <w:rPr>
                <w:rFonts w:eastAsia="Times New Roman"/>
                <w:sz w:val="24"/>
                <w:szCs w:val="24"/>
                <w:lang w:eastAsia="lv-LV"/>
              </w:rPr>
              <w:t>mērķgrupa</w:t>
            </w:r>
            <w:r w:rsidR="00431322" w:rsidRPr="00B270FE">
              <w:rPr>
                <w:rFonts w:eastAsia="Times New Roman"/>
                <w:sz w:val="24"/>
                <w:szCs w:val="24"/>
                <w:lang w:eastAsia="lv-LV"/>
              </w:rPr>
              <w:t xml:space="preserve"> - jebkura</w:t>
            </w:r>
            <w:r w:rsidRPr="00B270FE">
              <w:rPr>
                <w:rFonts w:eastAsia="Times New Roman"/>
                <w:sz w:val="24"/>
                <w:szCs w:val="24"/>
                <w:lang w:eastAsia="lv-LV"/>
              </w:rPr>
              <w:t xml:space="preserve"> fiziska un juridiska persona</w:t>
            </w:r>
            <w:r w:rsidR="00415191" w:rsidRPr="00B270FE">
              <w:rPr>
                <w:rFonts w:eastAsia="Times New Roman"/>
                <w:sz w:val="24"/>
                <w:szCs w:val="24"/>
                <w:lang w:eastAsia="lv-LV"/>
              </w:rPr>
              <w:t>, zemes īpašnieks</w:t>
            </w:r>
            <w:r w:rsidRPr="00B270FE">
              <w:rPr>
                <w:rFonts w:eastAsia="Times New Roman"/>
                <w:sz w:val="24"/>
                <w:szCs w:val="24"/>
                <w:lang w:eastAsia="lv-LV"/>
              </w:rPr>
              <w:t xml:space="preserve">, </w:t>
            </w:r>
            <w:r w:rsidR="002E4BD1" w:rsidRPr="00B270FE">
              <w:rPr>
                <w:rFonts w:eastAsia="Times New Roman"/>
                <w:sz w:val="24"/>
                <w:szCs w:val="24"/>
                <w:lang w:eastAsia="lv-LV"/>
              </w:rPr>
              <w:t xml:space="preserve">uz kura zemes atrodas ēkas (būves) ar </w:t>
            </w:r>
            <w:r w:rsidR="002E4BD1" w:rsidRPr="00B270FE">
              <w:rPr>
                <w:rFonts w:eastAsia="Times New Roman"/>
                <w:bCs/>
                <w:sz w:val="24"/>
                <w:szCs w:val="24"/>
                <w:lang w:eastAsia="lv-LV"/>
              </w:rPr>
              <w:t>nenoskaidrotu piederību,</w:t>
            </w:r>
            <w:r w:rsidR="002E4BD1" w:rsidRPr="00B270FE">
              <w:rPr>
                <w:rFonts w:eastAsia="Times New Roman"/>
                <w:b/>
                <w:sz w:val="24"/>
                <w:szCs w:val="24"/>
                <w:lang w:eastAsia="lv-LV"/>
              </w:rPr>
              <w:t xml:space="preserve"> </w:t>
            </w:r>
            <w:r w:rsidR="002E4BD1" w:rsidRPr="00B270FE">
              <w:rPr>
                <w:rFonts w:eastAsia="Times New Roman"/>
                <w:sz w:val="24"/>
                <w:szCs w:val="24"/>
                <w:lang w:eastAsia="lv-LV"/>
              </w:rPr>
              <w:t>kas uzceltas padomju laikā.</w:t>
            </w:r>
          </w:p>
          <w:p w14:paraId="674A68B1" w14:textId="329F1547" w:rsidR="00FD1D37" w:rsidRPr="007B00B7" w:rsidRDefault="00F620E3" w:rsidP="00F620E3">
            <w:pPr>
              <w:spacing w:after="0" w:line="240" w:lineRule="auto"/>
              <w:jc w:val="both"/>
              <w:rPr>
                <w:rFonts w:eastAsia="Times New Roman"/>
                <w:bCs/>
                <w:iCs/>
                <w:sz w:val="24"/>
                <w:szCs w:val="24"/>
                <w:lang w:eastAsia="lv-LV"/>
              </w:rPr>
            </w:pPr>
            <w:r w:rsidRPr="00B270FE">
              <w:rPr>
                <w:rFonts w:eastAsia="Times New Roman"/>
                <w:bCs/>
                <w:iCs/>
                <w:sz w:val="24"/>
                <w:szCs w:val="24"/>
                <w:lang w:eastAsia="lv-LV"/>
              </w:rPr>
              <w:t>Vienlaikus sagaidāms, ka j</w:t>
            </w:r>
            <w:r w:rsidR="002E4BD1" w:rsidRPr="00B270FE">
              <w:rPr>
                <w:rFonts w:eastAsia="Times New Roman"/>
                <w:bCs/>
                <w:iCs/>
                <w:sz w:val="24"/>
                <w:szCs w:val="24"/>
                <w:lang w:eastAsia="lv-LV"/>
              </w:rPr>
              <w:t>aunais regulējums</w:t>
            </w:r>
            <w:r w:rsidRPr="00B270FE">
              <w:rPr>
                <w:rFonts w:eastAsia="Times New Roman"/>
                <w:bCs/>
                <w:iCs/>
                <w:sz w:val="24"/>
                <w:szCs w:val="24"/>
                <w:lang w:eastAsia="lv-LV"/>
              </w:rPr>
              <w:t xml:space="preserve"> </w:t>
            </w:r>
            <w:r w:rsidR="002E4BD1" w:rsidRPr="00B270FE">
              <w:rPr>
                <w:rFonts w:eastAsia="Times New Roman"/>
                <w:bCs/>
                <w:iCs/>
                <w:sz w:val="24"/>
                <w:szCs w:val="24"/>
                <w:lang w:eastAsia="lv-LV"/>
              </w:rPr>
              <w:t xml:space="preserve">varētu samazināt </w:t>
            </w:r>
            <w:r w:rsidRPr="00B270FE">
              <w:rPr>
                <w:rFonts w:eastAsia="Times New Roman"/>
                <w:bCs/>
                <w:iCs/>
                <w:sz w:val="24"/>
                <w:szCs w:val="24"/>
                <w:lang w:eastAsia="lv-LV"/>
              </w:rPr>
              <w:t xml:space="preserve">vairāku </w:t>
            </w:r>
            <w:r w:rsidR="002E4BD1" w:rsidRPr="00B270FE">
              <w:rPr>
                <w:rFonts w:eastAsia="Times New Roman"/>
                <w:bCs/>
                <w:iCs/>
                <w:sz w:val="24"/>
                <w:szCs w:val="24"/>
                <w:lang w:eastAsia="lv-LV"/>
              </w:rPr>
              <w:t xml:space="preserve">valsts pārvaldes institūciju (Finanšu ministrijas, Valsts ieņēmumu dienesta, </w:t>
            </w:r>
            <w:r w:rsidR="0046312A">
              <w:rPr>
                <w:rFonts w:eastAsia="Times New Roman"/>
                <w:bCs/>
                <w:iCs/>
                <w:sz w:val="24"/>
                <w:szCs w:val="24"/>
                <w:lang w:eastAsia="lv-LV"/>
              </w:rPr>
              <w:t>VNĪ</w:t>
            </w:r>
            <w:r w:rsidR="00A14D8E" w:rsidRPr="00B270FE">
              <w:rPr>
                <w:rFonts w:eastAsia="Times New Roman"/>
                <w:bCs/>
                <w:iCs/>
                <w:sz w:val="24"/>
                <w:szCs w:val="24"/>
                <w:lang w:eastAsia="lv-LV"/>
              </w:rPr>
              <w:t xml:space="preserve"> </w:t>
            </w:r>
            <w:r w:rsidR="002E4BD1" w:rsidRPr="00B270FE">
              <w:rPr>
                <w:rFonts w:eastAsia="Times New Roman"/>
                <w:bCs/>
                <w:iCs/>
                <w:sz w:val="24"/>
                <w:szCs w:val="24"/>
                <w:lang w:eastAsia="lv-LV"/>
              </w:rPr>
              <w:t xml:space="preserve">un arī SIA </w:t>
            </w:r>
            <w:r w:rsidR="0046312A">
              <w:rPr>
                <w:rFonts w:eastAsia="Times New Roman"/>
                <w:bCs/>
                <w:iCs/>
                <w:sz w:val="24"/>
                <w:szCs w:val="24"/>
                <w:lang w:eastAsia="lv-LV"/>
              </w:rPr>
              <w:t>"</w:t>
            </w:r>
            <w:r w:rsidR="002E4BD1" w:rsidRPr="00B270FE">
              <w:rPr>
                <w:rFonts w:eastAsia="Times New Roman"/>
                <w:bCs/>
                <w:iCs/>
                <w:sz w:val="24"/>
                <w:szCs w:val="24"/>
                <w:lang w:eastAsia="lv-LV"/>
              </w:rPr>
              <w:t>Publisko aktīvu pārvaldītājs Possessor</w:t>
            </w:r>
            <w:r w:rsidR="0046312A">
              <w:rPr>
                <w:rFonts w:eastAsia="Times New Roman"/>
                <w:bCs/>
                <w:iCs/>
                <w:sz w:val="24"/>
                <w:szCs w:val="24"/>
                <w:lang w:eastAsia="lv-LV"/>
              </w:rPr>
              <w:t>"</w:t>
            </w:r>
            <w:r w:rsidR="002E4BD1" w:rsidRPr="00B270FE">
              <w:rPr>
                <w:rFonts w:eastAsia="Times New Roman"/>
                <w:bCs/>
                <w:iCs/>
                <w:sz w:val="24"/>
                <w:szCs w:val="24"/>
                <w:lang w:eastAsia="lv-LV"/>
              </w:rPr>
              <w:t>) administratīvo resursu izmantošanu</w:t>
            </w:r>
            <w:r w:rsidRPr="00B270FE">
              <w:rPr>
                <w:rFonts w:eastAsia="Times New Roman"/>
                <w:bCs/>
                <w:iCs/>
                <w:sz w:val="24"/>
                <w:szCs w:val="24"/>
                <w:lang w:eastAsia="lv-LV"/>
              </w:rPr>
              <w:t>.</w:t>
            </w:r>
          </w:p>
        </w:tc>
      </w:tr>
      <w:tr w:rsidR="00DA326E" w:rsidRPr="007B00B7" w14:paraId="135FDA25" w14:textId="77777777" w:rsidTr="00C31740">
        <w:trPr>
          <w:trHeight w:val="510"/>
        </w:trPr>
        <w:tc>
          <w:tcPr>
            <w:tcW w:w="201" w:type="pct"/>
            <w:tcBorders>
              <w:top w:val="outset" w:sz="6" w:space="0" w:color="414142"/>
              <w:left w:val="outset" w:sz="6" w:space="0" w:color="414142"/>
              <w:bottom w:val="outset" w:sz="6" w:space="0" w:color="414142"/>
              <w:right w:val="outset" w:sz="6" w:space="0" w:color="414142"/>
            </w:tcBorders>
            <w:hideMark/>
          </w:tcPr>
          <w:p w14:paraId="725AAD29" w14:textId="3B5B70BE"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lastRenderedPageBreak/>
              <w:t>2.</w:t>
            </w:r>
          </w:p>
        </w:tc>
        <w:tc>
          <w:tcPr>
            <w:tcW w:w="816"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Tiesiskā regulējuma ietekme uz tautsaimniecību un administratīvo slogu</w:t>
            </w:r>
          </w:p>
        </w:tc>
        <w:tc>
          <w:tcPr>
            <w:tcW w:w="3983" w:type="pct"/>
            <w:tcBorders>
              <w:top w:val="outset" w:sz="6" w:space="0" w:color="414142"/>
              <w:left w:val="outset" w:sz="6" w:space="0" w:color="414142"/>
              <w:bottom w:val="outset" w:sz="6" w:space="0" w:color="414142"/>
              <w:right w:val="outset" w:sz="6" w:space="0" w:color="414142"/>
            </w:tcBorders>
            <w:hideMark/>
          </w:tcPr>
          <w:p w14:paraId="05F90C4C" w14:textId="1C001053" w:rsidR="00F620E3" w:rsidRPr="00B270FE" w:rsidRDefault="00A716E1" w:rsidP="004B23E1">
            <w:pPr>
              <w:spacing w:after="0" w:line="240" w:lineRule="auto"/>
              <w:jc w:val="both"/>
              <w:rPr>
                <w:rFonts w:eastAsia="Times New Roman"/>
                <w:bCs/>
                <w:iCs/>
                <w:sz w:val="24"/>
                <w:szCs w:val="24"/>
                <w:lang w:eastAsia="lv-LV"/>
              </w:rPr>
            </w:pPr>
            <w:r w:rsidRPr="00B270FE">
              <w:rPr>
                <w:rFonts w:eastAsia="Times New Roman"/>
                <w:sz w:val="24"/>
                <w:szCs w:val="24"/>
                <w:lang w:eastAsia="lv-LV"/>
              </w:rPr>
              <w:t xml:space="preserve">Likumprojektam kopumā būs pozitīva ietekme uz tautsaimniecību un sabiedrības mērķgrupām, jo </w:t>
            </w:r>
            <w:r w:rsidR="004B23E1" w:rsidRPr="00B270FE">
              <w:rPr>
                <w:rFonts w:eastAsia="Times New Roman"/>
                <w:sz w:val="24"/>
                <w:szCs w:val="24"/>
                <w:lang w:eastAsia="lv-LV"/>
              </w:rPr>
              <w:t>radīts priekšnoteikum</w:t>
            </w:r>
            <w:r w:rsidR="00F620E3" w:rsidRPr="00B270FE">
              <w:rPr>
                <w:rFonts w:eastAsia="Times New Roman"/>
                <w:sz w:val="24"/>
                <w:szCs w:val="24"/>
                <w:lang w:eastAsia="lv-LV"/>
              </w:rPr>
              <w:t xml:space="preserve">s </w:t>
            </w:r>
            <w:r w:rsidR="00F620E3" w:rsidRPr="00B270FE">
              <w:rPr>
                <w:rFonts w:eastAsia="Times New Roman"/>
                <w:bCs/>
                <w:iCs/>
                <w:sz w:val="24"/>
                <w:szCs w:val="24"/>
                <w:lang w:eastAsia="lv-LV"/>
              </w:rPr>
              <w:t>zemes īpašnieku interesei sakārtot uz viņu zemes atrodošo</w:t>
            </w:r>
            <w:r w:rsidR="00395D8E" w:rsidRPr="00B270FE">
              <w:rPr>
                <w:rFonts w:eastAsia="Times New Roman"/>
                <w:bCs/>
                <w:iCs/>
                <w:sz w:val="24"/>
                <w:szCs w:val="24"/>
                <w:lang w:eastAsia="lv-LV"/>
              </w:rPr>
              <w:t>s</w:t>
            </w:r>
            <w:r w:rsidR="00F620E3" w:rsidRPr="00B270FE">
              <w:rPr>
                <w:rFonts w:eastAsia="Times New Roman"/>
                <w:bCs/>
                <w:iCs/>
                <w:sz w:val="24"/>
                <w:szCs w:val="24"/>
                <w:lang w:eastAsia="lv-LV"/>
              </w:rPr>
              <w:t xml:space="preserve"> </w:t>
            </w:r>
            <w:r w:rsidR="00F620E3" w:rsidRPr="00B270FE">
              <w:rPr>
                <w:rFonts w:eastAsia="Times New Roman"/>
                <w:iCs/>
                <w:sz w:val="24"/>
                <w:szCs w:val="24"/>
                <w:lang w:eastAsia="lv-LV"/>
              </w:rPr>
              <w:t>nenoskaidrotas piederības</w:t>
            </w:r>
            <w:r w:rsidR="00F620E3" w:rsidRPr="00B270FE">
              <w:rPr>
                <w:rFonts w:eastAsia="Times New Roman"/>
                <w:bCs/>
                <w:iCs/>
                <w:sz w:val="24"/>
                <w:szCs w:val="24"/>
                <w:lang w:eastAsia="lv-LV"/>
              </w:rPr>
              <w:t xml:space="preserve"> ēku (būvju) ierakstīšanu zemesgrāmatā, pievienojot zemes īpašumam.</w:t>
            </w:r>
          </w:p>
          <w:p w14:paraId="7CCDABA8" w14:textId="497EF739" w:rsidR="00F620E3" w:rsidRPr="00B270FE" w:rsidRDefault="00F620E3" w:rsidP="004B23E1">
            <w:pPr>
              <w:spacing w:after="0" w:line="240" w:lineRule="auto"/>
              <w:jc w:val="both"/>
              <w:rPr>
                <w:rFonts w:eastAsia="Times New Roman"/>
                <w:sz w:val="24"/>
                <w:szCs w:val="24"/>
                <w:lang w:eastAsia="lv-LV"/>
              </w:rPr>
            </w:pPr>
            <w:r w:rsidRPr="00B270FE">
              <w:rPr>
                <w:rFonts w:eastAsia="Times New Roman"/>
                <w:bCs/>
                <w:iCs/>
                <w:sz w:val="24"/>
                <w:szCs w:val="24"/>
                <w:lang w:eastAsia="lv-LV"/>
              </w:rPr>
              <w:t xml:space="preserve">Jaunais regulējums sekmēs NĪVKIS reģistrētu ēku ar statusu </w:t>
            </w:r>
            <w:r w:rsidRPr="00B270FE">
              <w:rPr>
                <w:rFonts w:eastAsia="Times New Roman"/>
                <w:iCs/>
                <w:sz w:val="24"/>
                <w:szCs w:val="24"/>
                <w:lang w:eastAsia="lv-LV"/>
              </w:rPr>
              <w:t>"piederība nav noskaidrota"</w:t>
            </w:r>
            <w:r w:rsidRPr="00B270FE">
              <w:rPr>
                <w:rFonts w:eastAsia="Times New Roman"/>
                <w:bCs/>
                <w:iCs/>
                <w:sz w:val="24"/>
                <w:szCs w:val="24"/>
                <w:lang w:eastAsia="lv-LV"/>
              </w:rPr>
              <w:t xml:space="preserve"> skaita samazināšanos, veicinās nekustamā īpašuma nodokļa maksājumus un</w:t>
            </w:r>
            <w:r w:rsidRPr="00B270FE">
              <w:rPr>
                <w:rFonts w:eastAsia="Times New Roman"/>
                <w:b/>
                <w:bCs/>
                <w:iCs/>
                <w:sz w:val="24"/>
                <w:szCs w:val="24"/>
                <w:lang w:eastAsia="lv-LV"/>
              </w:rPr>
              <w:t xml:space="preserve"> </w:t>
            </w:r>
            <w:r w:rsidRPr="00B270FE">
              <w:rPr>
                <w:rFonts w:eastAsia="Times New Roman"/>
                <w:iCs/>
                <w:sz w:val="24"/>
                <w:szCs w:val="24"/>
                <w:lang w:eastAsia="lv-LV"/>
              </w:rPr>
              <w:t>sakārtos būvniecības tiesiskās attiecības</w:t>
            </w:r>
            <w:r w:rsidR="0046312A">
              <w:rPr>
                <w:rFonts w:eastAsia="Times New Roman"/>
                <w:iCs/>
                <w:sz w:val="24"/>
                <w:szCs w:val="24"/>
                <w:lang w:eastAsia="lv-LV"/>
              </w:rPr>
              <w:t xml:space="preserve"> un </w:t>
            </w:r>
            <w:r w:rsidR="00C529E6" w:rsidRPr="00B270FE">
              <w:rPr>
                <w:rFonts w:eastAsia="Times New Roman"/>
                <w:iCs/>
                <w:sz w:val="24"/>
                <w:szCs w:val="24"/>
                <w:lang w:eastAsia="lv-LV"/>
              </w:rPr>
              <w:t>vidi.</w:t>
            </w:r>
          </w:p>
          <w:p w14:paraId="4D7A43CB" w14:textId="298B96B0" w:rsidR="004B23E1" w:rsidRDefault="004B23E1" w:rsidP="00A716E1">
            <w:pPr>
              <w:spacing w:after="0" w:line="240" w:lineRule="auto"/>
              <w:jc w:val="both"/>
              <w:rPr>
                <w:rFonts w:eastAsia="Times New Roman"/>
                <w:sz w:val="24"/>
                <w:szCs w:val="24"/>
                <w:lang w:eastAsia="lv-LV"/>
              </w:rPr>
            </w:pPr>
            <w:r w:rsidRPr="00B270FE">
              <w:rPr>
                <w:rFonts w:eastAsia="Times New Roman"/>
                <w:sz w:val="24"/>
                <w:szCs w:val="24"/>
                <w:lang w:eastAsia="lv-LV"/>
              </w:rPr>
              <w:t>Paredzams, ka jaunais regulējums radīs pozitīvu ietekmi</w:t>
            </w:r>
            <w:r w:rsidR="00A716E1" w:rsidRPr="00B270FE">
              <w:rPr>
                <w:rFonts w:eastAsia="Times New Roman"/>
                <w:sz w:val="24"/>
                <w:szCs w:val="24"/>
                <w:lang w:eastAsia="lv-LV"/>
              </w:rPr>
              <w:t xml:space="preserve"> </w:t>
            </w:r>
            <w:r w:rsidRPr="00B270FE">
              <w:rPr>
                <w:rFonts w:eastAsia="Times New Roman"/>
                <w:sz w:val="24"/>
                <w:szCs w:val="24"/>
                <w:lang w:eastAsia="lv-LV"/>
              </w:rPr>
              <w:t xml:space="preserve">arī </w:t>
            </w:r>
            <w:r w:rsidR="00A716E1" w:rsidRPr="00B270FE">
              <w:rPr>
                <w:rFonts w:eastAsia="Times New Roman"/>
                <w:sz w:val="24"/>
                <w:szCs w:val="24"/>
                <w:lang w:eastAsia="lv-LV"/>
              </w:rPr>
              <w:t xml:space="preserve">uz uzņēmējdarbības vidi un </w:t>
            </w:r>
            <w:r w:rsidRPr="00B270FE">
              <w:rPr>
                <w:rFonts w:eastAsia="Times New Roman"/>
                <w:sz w:val="24"/>
                <w:szCs w:val="24"/>
                <w:lang w:eastAsia="lv-LV"/>
              </w:rPr>
              <w:t xml:space="preserve">sabiedrību kopumā. </w:t>
            </w:r>
            <w:r w:rsidR="00A716E1" w:rsidRPr="00B270FE">
              <w:rPr>
                <w:rFonts w:eastAsia="Times New Roman"/>
                <w:sz w:val="24"/>
                <w:szCs w:val="24"/>
                <w:lang w:eastAsia="lv-LV"/>
              </w:rPr>
              <w:t xml:space="preserve">Proti, </w:t>
            </w:r>
            <w:r w:rsidR="00C529E6" w:rsidRPr="00B270FE">
              <w:rPr>
                <w:rFonts w:eastAsia="Times New Roman"/>
                <w:sz w:val="24"/>
                <w:szCs w:val="24"/>
                <w:lang w:eastAsia="lv-LV"/>
              </w:rPr>
              <w:t>l</w:t>
            </w:r>
            <w:r w:rsidRPr="00B270FE">
              <w:rPr>
                <w:rFonts w:eastAsia="Times New Roman"/>
                <w:sz w:val="24"/>
                <w:szCs w:val="24"/>
                <w:lang w:eastAsia="lv-LV"/>
              </w:rPr>
              <w:t>ikumprojektam</w:t>
            </w:r>
            <w:r w:rsidR="00A716E1" w:rsidRPr="00B270FE">
              <w:rPr>
                <w:rFonts w:eastAsia="Times New Roman"/>
                <w:sz w:val="24"/>
                <w:szCs w:val="24"/>
                <w:lang w:eastAsia="lv-LV"/>
              </w:rPr>
              <w:t xml:space="preserve"> </w:t>
            </w:r>
            <w:r w:rsidRPr="00B270FE">
              <w:rPr>
                <w:rFonts w:eastAsia="Times New Roman"/>
                <w:sz w:val="24"/>
                <w:szCs w:val="24"/>
                <w:lang w:eastAsia="lv-LV"/>
              </w:rPr>
              <w:t xml:space="preserve">ir </w:t>
            </w:r>
            <w:r w:rsidR="00A716E1" w:rsidRPr="00B270FE">
              <w:rPr>
                <w:rFonts w:eastAsia="Times New Roman"/>
                <w:sz w:val="24"/>
                <w:szCs w:val="24"/>
                <w:lang w:eastAsia="lv-LV"/>
              </w:rPr>
              <w:t xml:space="preserve">netieša ietekme uz vienu no Nacionālā attīstības plāna prioritātēm </w:t>
            </w:r>
            <w:r w:rsidR="0046312A">
              <w:rPr>
                <w:rFonts w:eastAsia="Times New Roman"/>
                <w:sz w:val="24"/>
                <w:szCs w:val="24"/>
                <w:lang w:eastAsia="lv-LV"/>
              </w:rPr>
              <w:t>"</w:t>
            </w:r>
            <w:r w:rsidR="00A716E1" w:rsidRPr="00B270FE">
              <w:rPr>
                <w:rFonts w:eastAsia="Times New Roman"/>
                <w:sz w:val="24"/>
                <w:szCs w:val="24"/>
                <w:lang w:eastAsia="lv-LV"/>
              </w:rPr>
              <w:t>Tautas saimniecības izaugsme</w:t>
            </w:r>
            <w:r w:rsidR="0046312A">
              <w:rPr>
                <w:rFonts w:eastAsia="Times New Roman"/>
                <w:sz w:val="24"/>
                <w:szCs w:val="24"/>
                <w:lang w:eastAsia="lv-LV"/>
              </w:rPr>
              <w:t>"</w:t>
            </w:r>
            <w:r w:rsidR="00A716E1" w:rsidRPr="00B270FE">
              <w:rPr>
                <w:rStyle w:val="Vresatsauce"/>
                <w:rFonts w:eastAsia="Times New Roman"/>
                <w:sz w:val="24"/>
                <w:szCs w:val="24"/>
                <w:lang w:eastAsia="lv-LV"/>
              </w:rPr>
              <w:footnoteReference w:id="28"/>
            </w:r>
            <w:r w:rsidR="0046312A">
              <w:rPr>
                <w:rFonts w:eastAsia="Times New Roman"/>
                <w:sz w:val="24"/>
                <w:szCs w:val="24"/>
                <w:lang w:eastAsia="lv-LV"/>
              </w:rPr>
              <w:t>,</w:t>
            </w:r>
            <w:r w:rsidR="00A716E1" w:rsidRPr="00B270FE">
              <w:rPr>
                <w:rFonts w:eastAsia="Times New Roman"/>
                <w:sz w:val="24"/>
                <w:szCs w:val="24"/>
                <w:lang w:eastAsia="lv-LV"/>
              </w:rPr>
              <w:t xml:space="preserve"> kas citastarp paredz izveidot izc</w:t>
            </w:r>
            <w:r w:rsidRPr="00B270FE">
              <w:rPr>
                <w:rFonts w:eastAsia="Times New Roman"/>
                <w:sz w:val="24"/>
                <w:szCs w:val="24"/>
                <w:lang w:eastAsia="lv-LV"/>
              </w:rPr>
              <w:t>ilu uzņēmējdarbības vidi.</w:t>
            </w:r>
          </w:p>
          <w:p w14:paraId="04A51C2C" w14:textId="748D1AFB" w:rsidR="00D84ED3" w:rsidRDefault="007335E4" w:rsidP="007335E4">
            <w:pPr>
              <w:spacing w:after="0" w:line="240" w:lineRule="auto"/>
              <w:jc w:val="both"/>
              <w:rPr>
                <w:rFonts w:eastAsia="Times New Roman"/>
                <w:iCs/>
                <w:sz w:val="24"/>
                <w:szCs w:val="24"/>
                <w:lang w:eastAsia="lv-LV"/>
              </w:rPr>
            </w:pPr>
            <w:r w:rsidRPr="007335E4">
              <w:rPr>
                <w:rFonts w:eastAsia="Times New Roman"/>
                <w:sz w:val="24"/>
                <w:szCs w:val="24"/>
                <w:lang w:eastAsia="lv-LV"/>
              </w:rPr>
              <w:t xml:space="preserve">Administratīvais slogs samazināsies </w:t>
            </w:r>
            <w:r w:rsidRPr="007335E4">
              <w:rPr>
                <w:rFonts w:eastAsia="Times New Roman"/>
                <w:iCs/>
                <w:sz w:val="24"/>
                <w:szCs w:val="24"/>
                <w:lang w:eastAsia="lv-LV"/>
              </w:rPr>
              <w:t>vairāk</w:t>
            </w:r>
            <w:r>
              <w:rPr>
                <w:rFonts w:eastAsia="Times New Roman"/>
                <w:iCs/>
                <w:sz w:val="24"/>
                <w:szCs w:val="24"/>
                <w:lang w:eastAsia="lv-LV"/>
              </w:rPr>
              <w:t>ām</w:t>
            </w:r>
            <w:r w:rsidRPr="007335E4">
              <w:rPr>
                <w:rFonts w:eastAsia="Times New Roman"/>
                <w:iCs/>
                <w:sz w:val="24"/>
                <w:szCs w:val="24"/>
                <w:lang w:eastAsia="lv-LV"/>
              </w:rPr>
              <w:t xml:space="preserve"> valsts pārvaldes institūcij</w:t>
            </w:r>
            <w:r>
              <w:rPr>
                <w:rFonts w:eastAsia="Times New Roman"/>
                <w:iCs/>
                <w:sz w:val="24"/>
                <w:szCs w:val="24"/>
                <w:lang w:eastAsia="lv-LV"/>
              </w:rPr>
              <w:t>ām</w:t>
            </w:r>
            <w:r w:rsidRPr="007335E4">
              <w:rPr>
                <w:rFonts w:eastAsia="Times New Roman"/>
                <w:iCs/>
                <w:sz w:val="24"/>
                <w:szCs w:val="24"/>
                <w:lang w:eastAsia="lv-LV"/>
              </w:rPr>
              <w:t xml:space="preserve"> (Finanšu ministrija</w:t>
            </w:r>
            <w:r>
              <w:rPr>
                <w:rFonts w:eastAsia="Times New Roman"/>
                <w:iCs/>
                <w:sz w:val="24"/>
                <w:szCs w:val="24"/>
                <w:lang w:eastAsia="lv-LV"/>
              </w:rPr>
              <w:t>i</w:t>
            </w:r>
            <w:r w:rsidRPr="007335E4">
              <w:rPr>
                <w:rFonts w:eastAsia="Times New Roman"/>
                <w:iCs/>
                <w:sz w:val="24"/>
                <w:szCs w:val="24"/>
                <w:lang w:eastAsia="lv-LV"/>
              </w:rPr>
              <w:t>, Valsts ieņēmumu dienesta</w:t>
            </w:r>
            <w:r>
              <w:rPr>
                <w:rFonts w:eastAsia="Times New Roman"/>
                <w:iCs/>
                <w:sz w:val="24"/>
                <w:szCs w:val="24"/>
                <w:lang w:eastAsia="lv-LV"/>
              </w:rPr>
              <w:t>m</w:t>
            </w:r>
            <w:r w:rsidRPr="007335E4">
              <w:rPr>
                <w:rFonts w:eastAsia="Times New Roman"/>
                <w:iCs/>
                <w:sz w:val="24"/>
                <w:szCs w:val="24"/>
                <w:lang w:eastAsia="lv-LV"/>
              </w:rPr>
              <w:t>, VNĪ un arī SIA "Publisko aktīvu pārvaldītājs Possessor")</w:t>
            </w:r>
            <w:r w:rsidR="00D84ED3">
              <w:rPr>
                <w:rFonts w:eastAsia="Times New Roman"/>
                <w:iCs/>
                <w:sz w:val="24"/>
                <w:szCs w:val="24"/>
                <w:lang w:eastAsia="lv-LV"/>
              </w:rPr>
              <w:t xml:space="preserve">, jo nebūs jāvelta </w:t>
            </w:r>
            <w:r w:rsidRPr="007335E4">
              <w:rPr>
                <w:rFonts w:eastAsia="Times New Roman"/>
                <w:iCs/>
                <w:sz w:val="24"/>
                <w:szCs w:val="24"/>
                <w:lang w:eastAsia="lv-LV"/>
              </w:rPr>
              <w:t>administratīv</w:t>
            </w:r>
            <w:r w:rsidR="00D84ED3">
              <w:rPr>
                <w:rFonts w:eastAsia="Times New Roman"/>
                <w:iCs/>
                <w:sz w:val="24"/>
                <w:szCs w:val="24"/>
                <w:lang w:eastAsia="lv-LV"/>
              </w:rPr>
              <w:t>ais</w:t>
            </w:r>
            <w:r w:rsidRPr="007335E4">
              <w:rPr>
                <w:rFonts w:eastAsia="Times New Roman"/>
                <w:iCs/>
                <w:sz w:val="24"/>
                <w:szCs w:val="24"/>
                <w:lang w:eastAsia="lv-LV"/>
              </w:rPr>
              <w:t xml:space="preserve"> resurs</w:t>
            </w:r>
            <w:r w:rsidR="00D84ED3">
              <w:rPr>
                <w:rFonts w:eastAsia="Times New Roman"/>
                <w:iCs/>
                <w:sz w:val="24"/>
                <w:szCs w:val="24"/>
                <w:lang w:eastAsia="lv-LV"/>
              </w:rPr>
              <w:t>s</w:t>
            </w:r>
            <w:r w:rsidRPr="007335E4">
              <w:rPr>
                <w:rFonts w:eastAsia="Times New Roman"/>
                <w:iCs/>
                <w:sz w:val="24"/>
                <w:szCs w:val="24"/>
                <w:lang w:eastAsia="lv-LV"/>
              </w:rPr>
              <w:t xml:space="preserve"> tiesvedībā</w:t>
            </w:r>
            <w:r w:rsidR="00D84ED3">
              <w:rPr>
                <w:rFonts w:eastAsia="Times New Roman"/>
                <w:iCs/>
                <w:sz w:val="24"/>
                <w:szCs w:val="24"/>
                <w:lang w:eastAsia="lv-LV"/>
              </w:rPr>
              <w:t>m</w:t>
            </w:r>
            <w:r w:rsidRPr="007335E4">
              <w:rPr>
                <w:rFonts w:eastAsia="Times New Roman"/>
                <w:iCs/>
                <w:sz w:val="24"/>
                <w:szCs w:val="24"/>
                <w:lang w:eastAsia="lv-LV"/>
              </w:rPr>
              <w:t xml:space="preserve"> </w:t>
            </w:r>
            <w:r w:rsidR="00D84ED3">
              <w:rPr>
                <w:rFonts w:eastAsia="Times New Roman"/>
                <w:iCs/>
                <w:sz w:val="24"/>
                <w:szCs w:val="24"/>
                <w:lang w:eastAsia="lv-LV"/>
              </w:rPr>
              <w:t>nenoskaidrotas piederības būvju īpašuma tiesību atzīšanas lietās.</w:t>
            </w:r>
          </w:p>
          <w:p w14:paraId="12DBBFF5" w14:textId="4B601101" w:rsidR="00703120" w:rsidRPr="00224B13" w:rsidRDefault="00D84ED3" w:rsidP="00A716E1">
            <w:pPr>
              <w:spacing w:after="0" w:line="240" w:lineRule="auto"/>
              <w:jc w:val="both"/>
              <w:rPr>
                <w:rFonts w:eastAsia="Times New Roman"/>
                <w:iCs/>
                <w:sz w:val="24"/>
                <w:szCs w:val="24"/>
                <w:lang w:eastAsia="lv-LV"/>
              </w:rPr>
            </w:pPr>
            <w:r>
              <w:rPr>
                <w:rFonts w:eastAsia="Times New Roman"/>
                <w:iCs/>
                <w:sz w:val="24"/>
                <w:szCs w:val="24"/>
                <w:lang w:eastAsia="lv-LV"/>
              </w:rPr>
              <w:t xml:space="preserve">Administratīvais slogs samazināsies arī </w:t>
            </w:r>
            <w:r w:rsidRPr="00D84ED3">
              <w:rPr>
                <w:rFonts w:eastAsia="Times New Roman"/>
                <w:iCs/>
                <w:sz w:val="24"/>
                <w:szCs w:val="24"/>
                <w:lang w:eastAsia="lv-LV"/>
              </w:rPr>
              <w:t>jebkura</w:t>
            </w:r>
            <w:r>
              <w:rPr>
                <w:rFonts w:eastAsia="Times New Roman"/>
                <w:iCs/>
                <w:sz w:val="24"/>
                <w:szCs w:val="24"/>
                <w:lang w:eastAsia="lv-LV"/>
              </w:rPr>
              <w:t>i</w:t>
            </w:r>
            <w:r w:rsidRPr="00D84ED3">
              <w:rPr>
                <w:rFonts w:eastAsia="Times New Roman"/>
                <w:iCs/>
                <w:sz w:val="24"/>
                <w:szCs w:val="24"/>
                <w:lang w:eastAsia="lv-LV"/>
              </w:rPr>
              <w:t xml:space="preserve"> fiziska</w:t>
            </w:r>
            <w:r>
              <w:rPr>
                <w:rFonts w:eastAsia="Times New Roman"/>
                <w:iCs/>
                <w:sz w:val="24"/>
                <w:szCs w:val="24"/>
                <w:lang w:eastAsia="lv-LV"/>
              </w:rPr>
              <w:t>i</w:t>
            </w:r>
            <w:r w:rsidRPr="00D84ED3">
              <w:rPr>
                <w:rFonts w:eastAsia="Times New Roman"/>
                <w:iCs/>
                <w:sz w:val="24"/>
                <w:szCs w:val="24"/>
                <w:lang w:eastAsia="lv-LV"/>
              </w:rPr>
              <w:t xml:space="preserve"> un juridiska</w:t>
            </w:r>
            <w:r>
              <w:rPr>
                <w:rFonts w:eastAsia="Times New Roman"/>
                <w:iCs/>
                <w:sz w:val="24"/>
                <w:szCs w:val="24"/>
                <w:lang w:eastAsia="lv-LV"/>
              </w:rPr>
              <w:t>i</w:t>
            </w:r>
            <w:r w:rsidRPr="00D84ED3">
              <w:rPr>
                <w:rFonts w:eastAsia="Times New Roman"/>
                <w:iCs/>
                <w:sz w:val="24"/>
                <w:szCs w:val="24"/>
                <w:lang w:eastAsia="lv-LV"/>
              </w:rPr>
              <w:t xml:space="preserve"> persona</w:t>
            </w:r>
            <w:r>
              <w:rPr>
                <w:rFonts w:eastAsia="Times New Roman"/>
                <w:iCs/>
                <w:sz w:val="24"/>
                <w:szCs w:val="24"/>
                <w:lang w:eastAsia="lv-LV"/>
              </w:rPr>
              <w:t xml:space="preserve">i - </w:t>
            </w:r>
            <w:r w:rsidRPr="00D84ED3">
              <w:rPr>
                <w:rFonts w:eastAsia="Times New Roman"/>
                <w:iCs/>
                <w:sz w:val="24"/>
                <w:szCs w:val="24"/>
                <w:lang w:eastAsia="lv-LV"/>
              </w:rPr>
              <w:t>zemes īpašniek</w:t>
            </w:r>
            <w:r>
              <w:rPr>
                <w:rFonts w:eastAsia="Times New Roman"/>
                <w:iCs/>
                <w:sz w:val="24"/>
                <w:szCs w:val="24"/>
                <w:lang w:eastAsia="lv-LV"/>
              </w:rPr>
              <w:t>am</w:t>
            </w:r>
            <w:r w:rsidRPr="00D84ED3">
              <w:rPr>
                <w:rFonts w:eastAsia="Times New Roman"/>
                <w:iCs/>
                <w:sz w:val="24"/>
                <w:szCs w:val="24"/>
                <w:lang w:eastAsia="lv-LV"/>
              </w:rPr>
              <w:t xml:space="preserve">, </w:t>
            </w:r>
            <w:r>
              <w:rPr>
                <w:rFonts w:eastAsia="Times New Roman"/>
                <w:iCs/>
                <w:sz w:val="24"/>
                <w:szCs w:val="24"/>
                <w:lang w:eastAsia="lv-LV"/>
              </w:rPr>
              <w:t xml:space="preserve">kas vēlēsies </w:t>
            </w:r>
            <w:r w:rsidRPr="00D84ED3">
              <w:rPr>
                <w:rFonts w:eastAsia="Times New Roman"/>
                <w:bCs/>
                <w:iCs/>
                <w:sz w:val="24"/>
                <w:szCs w:val="24"/>
                <w:lang w:eastAsia="lv-LV"/>
              </w:rPr>
              <w:t>sakārtot uz viņ</w:t>
            </w:r>
            <w:r>
              <w:rPr>
                <w:rFonts w:eastAsia="Times New Roman"/>
                <w:bCs/>
                <w:iCs/>
                <w:sz w:val="24"/>
                <w:szCs w:val="24"/>
                <w:lang w:eastAsia="lv-LV"/>
              </w:rPr>
              <w:t xml:space="preserve">a </w:t>
            </w:r>
            <w:r w:rsidRPr="00D84ED3">
              <w:rPr>
                <w:rFonts w:eastAsia="Times New Roman"/>
                <w:bCs/>
                <w:iCs/>
                <w:sz w:val="24"/>
                <w:szCs w:val="24"/>
                <w:lang w:eastAsia="lv-LV"/>
              </w:rPr>
              <w:t xml:space="preserve">zemes atrodošos </w:t>
            </w:r>
            <w:r w:rsidRPr="00D84ED3">
              <w:rPr>
                <w:rFonts w:eastAsia="Times New Roman"/>
                <w:iCs/>
                <w:sz w:val="24"/>
                <w:szCs w:val="24"/>
                <w:lang w:eastAsia="lv-LV"/>
              </w:rPr>
              <w:t>nenoskaidrotas piederības</w:t>
            </w:r>
            <w:r w:rsidRPr="00D84ED3">
              <w:rPr>
                <w:rFonts w:eastAsia="Times New Roman"/>
                <w:bCs/>
                <w:iCs/>
                <w:sz w:val="24"/>
                <w:szCs w:val="24"/>
                <w:lang w:eastAsia="lv-LV"/>
              </w:rPr>
              <w:t xml:space="preserve"> ēku (būvju) ierakstīšanu zemesgrāmatā pievienojot zemes īpašumam</w:t>
            </w:r>
            <w:r w:rsidR="00224B13">
              <w:rPr>
                <w:rFonts w:eastAsia="Times New Roman"/>
                <w:bCs/>
                <w:iCs/>
                <w:sz w:val="24"/>
                <w:szCs w:val="24"/>
                <w:lang w:eastAsia="lv-LV"/>
              </w:rPr>
              <w:t>, jo process būs vienkāršs un tā izmaksas zemas.</w:t>
            </w:r>
          </w:p>
        </w:tc>
      </w:tr>
      <w:tr w:rsidR="00DA326E" w:rsidRPr="007B00B7" w14:paraId="5245BA7A" w14:textId="77777777" w:rsidTr="00C31740">
        <w:trPr>
          <w:trHeight w:val="510"/>
        </w:trPr>
        <w:tc>
          <w:tcPr>
            <w:tcW w:w="201" w:type="pct"/>
            <w:tcBorders>
              <w:top w:val="outset" w:sz="6" w:space="0" w:color="414142"/>
              <w:left w:val="outset" w:sz="6" w:space="0" w:color="414142"/>
              <w:bottom w:val="outset" w:sz="6" w:space="0" w:color="414142"/>
              <w:right w:val="outset" w:sz="6" w:space="0" w:color="414142"/>
            </w:tcBorders>
            <w:hideMark/>
          </w:tcPr>
          <w:p w14:paraId="5F40837F" w14:textId="7216F966"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3.</w:t>
            </w:r>
          </w:p>
        </w:tc>
        <w:tc>
          <w:tcPr>
            <w:tcW w:w="816"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Administratīvo izmaksu monetārs novērtējums</w:t>
            </w:r>
          </w:p>
        </w:tc>
        <w:tc>
          <w:tcPr>
            <w:tcW w:w="3983" w:type="pct"/>
            <w:tcBorders>
              <w:top w:val="outset" w:sz="6" w:space="0" w:color="414142"/>
              <w:left w:val="outset" w:sz="6" w:space="0" w:color="414142"/>
              <w:bottom w:val="outset" w:sz="6" w:space="0" w:color="414142"/>
              <w:right w:val="outset" w:sz="6" w:space="0" w:color="414142"/>
            </w:tcBorders>
            <w:hideMark/>
          </w:tcPr>
          <w:p w14:paraId="56D9C8D4" w14:textId="7A458443" w:rsidR="00F6288E" w:rsidRPr="0063782B" w:rsidRDefault="00BC2944" w:rsidP="00F6288E">
            <w:pPr>
              <w:spacing w:after="0" w:line="240" w:lineRule="auto"/>
              <w:jc w:val="both"/>
              <w:rPr>
                <w:rFonts w:eastAsia="Times New Roman"/>
                <w:iCs/>
                <w:sz w:val="24"/>
                <w:szCs w:val="24"/>
                <w:lang w:eastAsia="lv-LV"/>
              </w:rPr>
            </w:pPr>
            <w:r>
              <w:rPr>
                <w:rFonts w:eastAsia="Times New Roman"/>
                <w:sz w:val="24"/>
                <w:szCs w:val="24"/>
                <w:lang w:eastAsia="lv-LV"/>
              </w:rPr>
              <w:t xml:space="preserve">Personām, kuras vēlēsies </w:t>
            </w:r>
            <w:r w:rsidR="00FD3F67" w:rsidRPr="00FD3F67">
              <w:rPr>
                <w:rFonts w:eastAsia="Times New Roman"/>
                <w:sz w:val="24"/>
                <w:szCs w:val="24"/>
                <w:lang w:eastAsia="lv-LV"/>
              </w:rPr>
              <w:t>tiesvedības procesā apvienot vienotā īpašumā uz savas zemes atrodošās ēkas (būves) ar nenoskaidrotu piederību</w:t>
            </w:r>
            <w:r w:rsidR="00AE186F">
              <w:rPr>
                <w:rFonts w:eastAsia="Times New Roman"/>
                <w:sz w:val="24"/>
                <w:szCs w:val="24"/>
                <w:lang w:eastAsia="lv-LV"/>
              </w:rPr>
              <w:t xml:space="preserve">, </w:t>
            </w:r>
            <w:r>
              <w:rPr>
                <w:rFonts w:eastAsia="Times New Roman"/>
                <w:sz w:val="24"/>
                <w:szCs w:val="24"/>
                <w:lang w:eastAsia="lv-LV"/>
              </w:rPr>
              <w:t xml:space="preserve">būs nepieciešams segt </w:t>
            </w:r>
            <w:r w:rsidR="00D53BEB">
              <w:rPr>
                <w:rFonts w:eastAsia="Times New Roman"/>
                <w:sz w:val="24"/>
                <w:szCs w:val="24"/>
                <w:lang w:eastAsia="lv-LV"/>
              </w:rPr>
              <w:t xml:space="preserve">maksu par </w:t>
            </w:r>
            <w:r w:rsidR="00CC25EF">
              <w:rPr>
                <w:rFonts w:eastAsia="Times New Roman"/>
                <w:sz w:val="24"/>
                <w:szCs w:val="24"/>
                <w:lang w:eastAsia="lv-LV"/>
              </w:rPr>
              <w:t xml:space="preserve">VZD izsniegtu </w:t>
            </w:r>
            <w:r w:rsidR="00F6288E" w:rsidRPr="0063782B">
              <w:rPr>
                <w:rFonts w:eastAsia="Times New Roman"/>
                <w:iCs/>
                <w:sz w:val="24"/>
                <w:szCs w:val="24"/>
                <w:lang w:eastAsia="lv-LV"/>
              </w:rPr>
              <w:t>dokument</w:t>
            </w:r>
            <w:r w:rsidR="00CC25EF">
              <w:rPr>
                <w:rFonts w:eastAsia="Times New Roman"/>
                <w:iCs/>
                <w:sz w:val="24"/>
                <w:szCs w:val="24"/>
                <w:lang w:eastAsia="lv-LV"/>
              </w:rPr>
              <w:t>u</w:t>
            </w:r>
            <w:r w:rsidR="00F6288E" w:rsidRPr="0063782B">
              <w:rPr>
                <w:rFonts w:eastAsia="Times New Roman"/>
                <w:iCs/>
                <w:sz w:val="24"/>
                <w:szCs w:val="24"/>
                <w:lang w:eastAsia="lv-LV"/>
              </w:rPr>
              <w:t>, kas apstiprina, ka</w:t>
            </w:r>
          </w:p>
          <w:p w14:paraId="7C1EBA07" w14:textId="6E06D660" w:rsidR="006013E4" w:rsidRDefault="00F6288E" w:rsidP="00BC09CA">
            <w:pPr>
              <w:spacing w:after="0" w:line="240" w:lineRule="auto"/>
              <w:jc w:val="both"/>
              <w:rPr>
                <w:rFonts w:eastAsia="Times New Roman"/>
                <w:iCs/>
                <w:sz w:val="24"/>
                <w:szCs w:val="24"/>
                <w:lang w:eastAsia="lv-LV"/>
              </w:rPr>
            </w:pPr>
            <w:r w:rsidRPr="00B270FE">
              <w:rPr>
                <w:rFonts w:eastAsia="Times New Roman"/>
                <w:iCs/>
                <w:sz w:val="24"/>
                <w:szCs w:val="24"/>
                <w:lang w:eastAsia="lv-LV"/>
              </w:rPr>
              <w:t>būvei ir nenoskaidrotas piederības statuss</w:t>
            </w:r>
            <w:r w:rsidR="006F3F98">
              <w:rPr>
                <w:rFonts w:eastAsia="Times New Roman"/>
                <w:iCs/>
                <w:sz w:val="24"/>
                <w:szCs w:val="24"/>
                <w:lang w:eastAsia="lv-LV"/>
              </w:rPr>
              <w:t xml:space="preserve"> un </w:t>
            </w:r>
            <w:r w:rsidR="00FE1769">
              <w:rPr>
                <w:rFonts w:eastAsia="Times New Roman"/>
                <w:iCs/>
                <w:sz w:val="24"/>
                <w:szCs w:val="24"/>
                <w:lang w:eastAsia="lv-LV"/>
              </w:rPr>
              <w:t>pašvaldības (būvvaldes) izsniegtu dokumentu, kas apliecina</w:t>
            </w:r>
            <w:r w:rsidR="006013E4">
              <w:rPr>
                <w:rFonts w:eastAsia="Times New Roman"/>
                <w:iCs/>
                <w:sz w:val="24"/>
                <w:szCs w:val="24"/>
                <w:lang w:eastAsia="lv-LV"/>
              </w:rPr>
              <w:t xml:space="preserve">, ka </w:t>
            </w:r>
            <w:r w:rsidR="006013E4" w:rsidRPr="006013E4">
              <w:rPr>
                <w:rFonts w:eastAsia="Times New Roman"/>
                <w:iCs/>
                <w:sz w:val="24"/>
                <w:szCs w:val="24"/>
                <w:lang w:eastAsia="lv-LV"/>
              </w:rPr>
              <w:t>būve uzcelta līdz 1993. gada 5. aprīlim</w:t>
            </w:r>
            <w:r w:rsidR="006013E4">
              <w:rPr>
                <w:rFonts w:eastAsia="Times New Roman"/>
                <w:iCs/>
                <w:sz w:val="24"/>
                <w:szCs w:val="24"/>
                <w:lang w:eastAsia="lv-LV"/>
              </w:rPr>
              <w:t>.</w:t>
            </w:r>
            <w:r w:rsidR="006013E4" w:rsidRPr="006013E4">
              <w:rPr>
                <w:rFonts w:eastAsia="Times New Roman"/>
                <w:iCs/>
                <w:sz w:val="24"/>
                <w:szCs w:val="24"/>
                <w:lang w:eastAsia="lv-LV"/>
              </w:rPr>
              <w:t xml:space="preserve"> </w:t>
            </w:r>
          </w:p>
          <w:p w14:paraId="0EB4B40C" w14:textId="370FE09F" w:rsidR="006013E4" w:rsidRDefault="00CC25EF" w:rsidP="00BC09CA">
            <w:pPr>
              <w:spacing w:after="0" w:line="240" w:lineRule="auto"/>
              <w:jc w:val="both"/>
              <w:rPr>
                <w:rFonts w:eastAsia="Times New Roman"/>
                <w:sz w:val="24"/>
                <w:szCs w:val="24"/>
                <w:lang w:eastAsia="lv-LV"/>
              </w:rPr>
            </w:pPr>
            <w:r w:rsidRPr="00B270FE">
              <w:rPr>
                <w:rFonts w:eastAsia="Times New Roman"/>
                <w:iCs/>
                <w:sz w:val="24"/>
                <w:szCs w:val="24"/>
                <w:lang w:eastAsia="lv-LV"/>
              </w:rPr>
              <w:t>Maksas apmērs</w:t>
            </w:r>
            <w:r>
              <w:rPr>
                <w:rFonts w:eastAsia="Times New Roman"/>
                <w:b/>
                <w:bCs/>
                <w:iCs/>
                <w:sz w:val="24"/>
                <w:szCs w:val="24"/>
                <w:lang w:eastAsia="lv-LV"/>
              </w:rPr>
              <w:t xml:space="preserve"> </w:t>
            </w:r>
            <w:r w:rsidR="00C60A0A" w:rsidRPr="00B270FE">
              <w:rPr>
                <w:rFonts w:eastAsia="Times New Roman"/>
                <w:iCs/>
                <w:sz w:val="24"/>
                <w:szCs w:val="24"/>
                <w:lang w:eastAsia="lv-LV"/>
              </w:rPr>
              <w:t>par VZD izsniegtu dokumentu</w:t>
            </w:r>
            <w:r w:rsidR="00C60A0A">
              <w:rPr>
                <w:rFonts w:eastAsia="Times New Roman"/>
                <w:b/>
                <w:bCs/>
                <w:iCs/>
                <w:sz w:val="24"/>
                <w:szCs w:val="24"/>
                <w:lang w:eastAsia="lv-LV"/>
              </w:rPr>
              <w:t xml:space="preserve"> </w:t>
            </w:r>
            <w:r w:rsidR="00BC2944">
              <w:rPr>
                <w:rFonts w:eastAsia="Times New Roman"/>
                <w:sz w:val="24"/>
                <w:szCs w:val="24"/>
                <w:lang w:eastAsia="lv-LV"/>
              </w:rPr>
              <w:t>regulēt</w:t>
            </w:r>
            <w:r>
              <w:rPr>
                <w:rFonts w:eastAsia="Times New Roman"/>
                <w:sz w:val="24"/>
                <w:szCs w:val="24"/>
                <w:lang w:eastAsia="lv-LV"/>
              </w:rPr>
              <w:t>s</w:t>
            </w:r>
            <w:r w:rsidR="00BC2944">
              <w:rPr>
                <w:rFonts w:eastAsia="Times New Roman"/>
                <w:sz w:val="24"/>
                <w:szCs w:val="24"/>
                <w:lang w:eastAsia="lv-LV"/>
              </w:rPr>
              <w:t xml:space="preserve"> Ministru kabineta </w:t>
            </w:r>
            <w:r w:rsidR="004B3761" w:rsidRPr="004B3761">
              <w:rPr>
                <w:rFonts w:eastAsia="Times New Roman"/>
                <w:sz w:val="24"/>
                <w:szCs w:val="24"/>
                <w:lang w:eastAsia="lv-LV"/>
              </w:rPr>
              <w:t>2015. gada 22. decembra noteiku</w:t>
            </w:r>
            <w:r w:rsidR="004B3761">
              <w:rPr>
                <w:rFonts w:eastAsia="Times New Roman"/>
                <w:sz w:val="24"/>
                <w:szCs w:val="24"/>
                <w:lang w:eastAsia="lv-LV"/>
              </w:rPr>
              <w:t>mos</w:t>
            </w:r>
            <w:r w:rsidR="004B3761" w:rsidRPr="004B3761">
              <w:rPr>
                <w:rFonts w:eastAsia="Times New Roman"/>
                <w:sz w:val="24"/>
                <w:szCs w:val="24"/>
                <w:lang w:eastAsia="lv-LV"/>
              </w:rPr>
              <w:t xml:space="preserve"> Nr. 787 </w:t>
            </w:r>
            <w:r w:rsidR="004B3761" w:rsidRPr="002C0A3C">
              <w:rPr>
                <w:rFonts w:eastAsia="Times New Roman"/>
                <w:sz w:val="24"/>
                <w:szCs w:val="24"/>
                <w:lang w:eastAsia="lv-LV"/>
              </w:rPr>
              <w:t>"</w:t>
            </w:r>
            <w:hyperlink r:id="rId8" w:tgtFrame="_blank" w:history="1">
              <w:r w:rsidR="004B3761" w:rsidRPr="002C0A3C">
                <w:rPr>
                  <w:rStyle w:val="Hipersaite"/>
                  <w:rFonts w:eastAsia="Times New Roman"/>
                  <w:color w:val="auto"/>
                  <w:sz w:val="24"/>
                  <w:szCs w:val="24"/>
                  <w:u w:val="none"/>
                  <w:lang w:eastAsia="lv-LV"/>
                </w:rPr>
                <w:t>Valsts zemes dienesta maksas pakalpojumu cenrādis un samaksas kārtība"</w:t>
              </w:r>
            </w:hyperlink>
            <w:r w:rsidR="00031457" w:rsidRPr="002C0A3C">
              <w:rPr>
                <w:rFonts w:eastAsia="Times New Roman"/>
                <w:sz w:val="24"/>
                <w:szCs w:val="24"/>
                <w:lang w:eastAsia="lv-LV"/>
              </w:rPr>
              <w:t xml:space="preserve"> </w:t>
            </w:r>
            <w:r w:rsidR="00031457">
              <w:rPr>
                <w:rFonts w:eastAsia="Times New Roman"/>
                <w:sz w:val="24"/>
                <w:szCs w:val="24"/>
                <w:lang w:eastAsia="lv-LV"/>
              </w:rPr>
              <w:t xml:space="preserve">un sastāda </w:t>
            </w:r>
            <w:r w:rsidR="00031457" w:rsidRPr="00B10099">
              <w:rPr>
                <w:rFonts w:eastAsia="Times New Roman"/>
                <w:sz w:val="24"/>
                <w:szCs w:val="24"/>
                <w:lang w:eastAsia="lv-LV"/>
              </w:rPr>
              <w:t xml:space="preserve">7 </w:t>
            </w:r>
            <w:r w:rsidR="00F3714D">
              <w:rPr>
                <w:rFonts w:eastAsia="Times New Roman"/>
                <w:sz w:val="24"/>
                <w:szCs w:val="24"/>
                <w:lang w:eastAsia="lv-LV"/>
              </w:rPr>
              <w:t>–</w:t>
            </w:r>
            <w:r w:rsidR="00031457" w:rsidRPr="00B10099">
              <w:rPr>
                <w:rFonts w:eastAsia="Times New Roman"/>
                <w:sz w:val="24"/>
                <w:szCs w:val="24"/>
                <w:lang w:eastAsia="lv-LV"/>
              </w:rPr>
              <w:t xml:space="preserve"> 13</w:t>
            </w:r>
            <w:r w:rsidR="00F3714D">
              <w:rPr>
                <w:rFonts w:eastAsia="Times New Roman"/>
                <w:sz w:val="24"/>
                <w:szCs w:val="24"/>
                <w:lang w:eastAsia="lv-LV"/>
              </w:rPr>
              <w:t>,</w:t>
            </w:r>
            <w:r w:rsidR="00031457" w:rsidRPr="00B10099">
              <w:rPr>
                <w:rFonts w:eastAsia="Times New Roman"/>
                <w:sz w:val="24"/>
                <w:szCs w:val="24"/>
                <w:lang w:eastAsia="lv-LV"/>
              </w:rPr>
              <w:t xml:space="preserve">45 euro par vienu dokumentu </w:t>
            </w:r>
            <w:r w:rsidR="00D32F4F">
              <w:rPr>
                <w:rFonts w:eastAsia="Times New Roman"/>
                <w:sz w:val="24"/>
                <w:szCs w:val="24"/>
                <w:lang w:eastAsia="lv-LV"/>
              </w:rPr>
              <w:t>(</w:t>
            </w:r>
            <w:r w:rsidR="00031457" w:rsidRPr="00B10099">
              <w:rPr>
                <w:rFonts w:eastAsia="Times New Roman"/>
                <w:sz w:val="24"/>
                <w:szCs w:val="24"/>
                <w:lang w:eastAsia="lv-LV"/>
              </w:rPr>
              <w:t>atkarībā no</w:t>
            </w:r>
            <w:r w:rsidR="00D32F4F">
              <w:rPr>
                <w:rFonts w:eastAsia="Times New Roman"/>
                <w:sz w:val="24"/>
                <w:szCs w:val="24"/>
                <w:lang w:eastAsia="lv-LV"/>
              </w:rPr>
              <w:t xml:space="preserve"> dokumenta apjoma un tipa)</w:t>
            </w:r>
            <w:r w:rsidR="00031457">
              <w:rPr>
                <w:rFonts w:eastAsia="Times New Roman"/>
                <w:sz w:val="24"/>
                <w:szCs w:val="24"/>
                <w:lang w:eastAsia="lv-LV"/>
              </w:rPr>
              <w:t>.</w:t>
            </w:r>
          </w:p>
          <w:p w14:paraId="5D564945" w14:textId="41A1AB02" w:rsidR="00B578AF" w:rsidRPr="007B00B7" w:rsidRDefault="00D91D59" w:rsidP="006B6F25">
            <w:pPr>
              <w:spacing w:after="0" w:line="240" w:lineRule="auto"/>
              <w:jc w:val="both"/>
              <w:rPr>
                <w:rFonts w:eastAsia="Times New Roman"/>
                <w:sz w:val="24"/>
                <w:szCs w:val="24"/>
                <w:lang w:eastAsia="lv-LV"/>
              </w:rPr>
            </w:pPr>
            <w:r>
              <w:rPr>
                <w:rFonts w:eastAsia="Times New Roman"/>
                <w:iCs/>
                <w:sz w:val="24"/>
                <w:szCs w:val="24"/>
                <w:lang w:eastAsia="lv-LV"/>
              </w:rPr>
              <w:t>Pašvaldības iestādes izsniegta dokum</w:t>
            </w:r>
            <w:r w:rsidR="00EB37F0">
              <w:rPr>
                <w:rFonts w:eastAsia="Times New Roman"/>
                <w:iCs/>
                <w:sz w:val="24"/>
                <w:szCs w:val="24"/>
                <w:lang w:eastAsia="lv-LV"/>
              </w:rPr>
              <w:t>enta m</w:t>
            </w:r>
            <w:r>
              <w:rPr>
                <w:rFonts w:eastAsia="Times New Roman"/>
                <w:iCs/>
                <w:sz w:val="24"/>
                <w:szCs w:val="24"/>
                <w:lang w:eastAsia="lv-LV"/>
              </w:rPr>
              <w:t>aksas apmērs</w:t>
            </w:r>
            <w:r w:rsidR="00EB37F0">
              <w:rPr>
                <w:rFonts w:eastAsia="Times New Roman"/>
                <w:iCs/>
                <w:sz w:val="24"/>
                <w:szCs w:val="24"/>
                <w:lang w:eastAsia="lv-LV"/>
              </w:rPr>
              <w:t xml:space="preserve"> </w:t>
            </w:r>
            <w:r w:rsidR="000F3DD4" w:rsidRPr="00E26122">
              <w:rPr>
                <w:rFonts w:eastAsia="Times New Roman"/>
                <w:sz w:val="24"/>
                <w:szCs w:val="24"/>
                <w:lang w:eastAsia="lv-LV"/>
              </w:rPr>
              <w:t>notei</w:t>
            </w:r>
            <w:r w:rsidR="000F3DD4">
              <w:rPr>
                <w:rFonts w:eastAsia="Times New Roman"/>
                <w:sz w:val="24"/>
                <w:szCs w:val="24"/>
                <w:lang w:eastAsia="lv-LV"/>
              </w:rPr>
              <w:t xml:space="preserve">kts </w:t>
            </w:r>
            <w:r w:rsidR="000F3DD4" w:rsidRPr="00E26122">
              <w:rPr>
                <w:rFonts w:eastAsia="Times New Roman"/>
                <w:sz w:val="24"/>
                <w:szCs w:val="24"/>
                <w:lang w:eastAsia="lv-LV"/>
              </w:rPr>
              <w:t>Ministru kabinet</w:t>
            </w:r>
            <w:r w:rsidR="000F3DD4">
              <w:rPr>
                <w:rFonts w:eastAsia="Times New Roman"/>
                <w:sz w:val="24"/>
                <w:szCs w:val="24"/>
                <w:lang w:eastAsia="lv-LV"/>
              </w:rPr>
              <w:t>a</w:t>
            </w:r>
            <w:r w:rsidR="000F3DD4" w:rsidRPr="00E26122">
              <w:rPr>
                <w:rFonts w:eastAsia="Times New Roman"/>
                <w:sz w:val="24"/>
                <w:szCs w:val="24"/>
                <w:lang w:eastAsia="lv-LV"/>
              </w:rPr>
              <w:t xml:space="preserve"> 2006.gada 21.novembra noteikumos Nr. 940 "Noteikumi par informācijas sniegšanas maksas pakalpojumiem"</w:t>
            </w:r>
            <w:r w:rsidR="0048646C">
              <w:rPr>
                <w:rFonts w:eastAsia="Times New Roman"/>
                <w:sz w:val="24"/>
                <w:szCs w:val="24"/>
                <w:lang w:eastAsia="lv-LV"/>
              </w:rPr>
              <w:t xml:space="preserve"> </w:t>
            </w:r>
            <w:r w:rsidR="00583323">
              <w:rPr>
                <w:rFonts w:eastAsia="Times New Roman"/>
                <w:sz w:val="24"/>
                <w:szCs w:val="24"/>
                <w:lang w:eastAsia="lv-LV"/>
              </w:rPr>
              <w:t>Tādu d</w:t>
            </w:r>
            <w:r w:rsidR="0048646C" w:rsidRPr="0048646C">
              <w:rPr>
                <w:rFonts w:eastAsia="Times New Roman"/>
                <w:sz w:val="24"/>
                <w:szCs w:val="24"/>
                <w:lang w:eastAsia="lv-LV"/>
              </w:rPr>
              <w:t>okumentu sagatavošana,</w:t>
            </w:r>
            <w:r w:rsidR="00583323">
              <w:rPr>
                <w:rFonts w:eastAsia="Times New Roman"/>
                <w:sz w:val="24"/>
                <w:szCs w:val="24"/>
                <w:lang w:eastAsia="lv-LV"/>
              </w:rPr>
              <w:t xml:space="preserve"> kurai </w:t>
            </w:r>
            <w:r w:rsidR="0048646C" w:rsidRPr="0048646C">
              <w:rPr>
                <w:rFonts w:eastAsia="Times New Roman"/>
                <w:sz w:val="24"/>
                <w:szCs w:val="24"/>
                <w:lang w:eastAsia="lv-LV"/>
              </w:rPr>
              <w:t>nepieciešama papildu apstrāde</w:t>
            </w:r>
            <w:r w:rsidR="00F3714D">
              <w:rPr>
                <w:rFonts w:eastAsia="Times New Roman"/>
                <w:sz w:val="24"/>
                <w:szCs w:val="24"/>
                <w:lang w:eastAsia="lv-LV"/>
              </w:rPr>
              <w:t xml:space="preserve"> maksa sastāda no 4,30 -4,65 euro par 1 lapppusi</w:t>
            </w:r>
            <w:r w:rsidR="00187451">
              <w:rPr>
                <w:rFonts w:eastAsia="Times New Roman"/>
                <w:sz w:val="24"/>
                <w:szCs w:val="24"/>
                <w:lang w:eastAsia="lv-LV"/>
              </w:rPr>
              <w:t xml:space="preserve">. Vienlaikus normatīvais akts paredz personu loku, kas atbrīvojamas </w:t>
            </w:r>
            <w:r w:rsidR="00F34786">
              <w:rPr>
                <w:rFonts w:eastAsia="Times New Roman"/>
                <w:sz w:val="24"/>
                <w:szCs w:val="24"/>
                <w:lang w:eastAsia="lv-LV"/>
              </w:rPr>
              <w:t>no maksas pakalpojuma samaksas.</w:t>
            </w:r>
            <w:r w:rsidR="006E1CBC">
              <w:rPr>
                <w:rFonts w:eastAsia="Times New Roman"/>
                <w:sz w:val="24"/>
                <w:szCs w:val="24"/>
                <w:lang w:eastAsia="lv-LV"/>
              </w:rPr>
              <w:t xml:space="preserve"> Vienlaikus p</w:t>
            </w:r>
            <w:r w:rsidR="000F3DD4" w:rsidRPr="00E26122">
              <w:rPr>
                <w:rFonts w:eastAsia="Times New Roman"/>
                <w:sz w:val="24"/>
                <w:szCs w:val="24"/>
                <w:lang w:eastAsia="lv-LV"/>
              </w:rPr>
              <w:t xml:space="preserve">ašvaldībai ir tiesības </w:t>
            </w:r>
            <w:r w:rsidR="006E7E95">
              <w:rPr>
                <w:rFonts w:eastAsia="Times New Roman"/>
                <w:sz w:val="24"/>
                <w:szCs w:val="24"/>
                <w:lang w:eastAsia="lv-LV"/>
              </w:rPr>
              <w:t xml:space="preserve">arī </w:t>
            </w:r>
            <w:r w:rsidR="000F3DD4" w:rsidRPr="00E26122">
              <w:rPr>
                <w:rFonts w:eastAsia="Times New Roman"/>
                <w:sz w:val="24"/>
                <w:szCs w:val="24"/>
                <w:lang w:eastAsia="lv-LV"/>
              </w:rPr>
              <w:t>pašai noteikt nodevas apmēru.</w:t>
            </w:r>
            <w:r w:rsidR="00B26A83">
              <w:rPr>
                <w:rFonts w:eastAsia="Times New Roman"/>
                <w:sz w:val="24"/>
                <w:szCs w:val="24"/>
                <w:lang w:eastAsia="lv-LV"/>
              </w:rPr>
              <w:t xml:space="preserve"> </w:t>
            </w:r>
            <w:r w:rsidR="002B587B">
              <w:rPr>
                <w:rFonts w:eastAsia="Times New Roman"/>
                <w:sz w:val="24"/>
                <w:szCs w:val="24"/>
                <w:lang w:eastAsia="lv-LV"/>
              </w:rPr>
              <w:t xml:space="preserve">Piemēram, Kuldīgas </w:t>
            </w:r>
            <w:r w:rsidR="00B475F8">
              <w:rPr>
                <w:rFonts w:eastAsia="Times New Roman"/>
                <w:sz w:val="24"/>
                <w:szCs w:val="24"/>
                <w:lang w:eastAsia="lv-LV"/>
              </w:rPr>
              <w:t>novada būvvalde šādu pakalpojumu (</w:t>
            </w:r>
            <w:r w:rsidR="00CA7117">
              <w:rPr>
                <w:rFonts w:eastAsia="Times New Roman"/>
                <w:sz w:val="24"/>
                <w:szCs w:val="24"/>
                <w:lang w:eastAsia="lv-LV"/>
              </w:rPr>
              <w:t xml:space="preserve">izziņa </w:t>
            </w:r>
            <w:r w:rsidR="00B475F8">
              <w:rPr>
                <w:rFonts w:eastAsia="Times New Roman"/>
                <w:sz w:val="24"/>
                <w:szCs w:val="24"/>
                <w:lang w:eastAsia="lv-LV"/>
              </w:rPr>
              <w:t>pa</w:t>
            </w:r>
            <w:r w:rsidR="00CA7117">
              <w:rPr>
                <w:rFonts w:eastAsia="Times New Roman"/>
                <w:sz w:val="24"/>
                <w:szCs w:val="24"/>
                <w:lang w:eastAsia="lv-LV"/>
              </w:rPr>
              <w:t>r būves faktisko stāvokli</w:t>
            </w:r>
            <w:r w:rsidR="00B475F8">
              <w:rPr>
                <w:rFonts w:eastAsia="Times New Roman"/>
                <w:sz w:val="24"/>
                <w:szCs w:val="24"/>
                <w:lang w:eastAsia="lv-LV"/>
              </w:rPr>
              <w:t>) sniedz bez maksas</w:t>
            </w:r>
            <w:r w:rsidR="009C144F">
              <w:rPr>
                <w:rStyle w:val="Vresatsauce"/>
                <w:rFonts w:eastAsia="Times New Roman"/>
                <w:sz w:val="24"/>
                <w:szCs w:val="24"/>
                <w:lang w:eastAsia="lv-LV"/>
              </w:rPr>
              <w:footnoteReference w:id="29"/>
            </w:r>
            <w:r w:rsidR="00B475F8">
              <w:rPr>
                <w:rFonts w:eastAsia="Times New Roman"/>
                <w:sz w:val="24"/>
                <w:szCs w:val="24"/>
                <w:lang w:eastAsia="lv-LV"/>
              </w:rPr>
              <w:t xml:space="preserve">, savukārt </w:t>
            </w:r>
            <w:r w:rsidR="003F6D70">
              <w:rPr>
                <w:rFonts w:eastAsia="Times New Roman"/>
                <w:sz w:val="24"/>
                <w:szCs w:val="24"/>
                <w:lang w:eastAsia="lv-LV"/>
              </w:rPr>
              <w:t xml:space="preserve">maksa par </w:t>
            </w:r>
            <w:r w:rsidR="00B475F8">
              <w:rPr>
                <w:rFonts w:eastAsia="Times New Roman"/>
                <w:sz w:val="24"/>
                <w:szCs w:val="24"/>
                <w:lang w:eastAsia="lv-LV"/>
              </w:rPr>
              <w:t>Rīgas pilsētas būvvalde</w:t>
            </w:r>
            <w:r w:rsidR="003F6D70">
              <w:rPr>
                <w:rFonts w:eastAsia="Times New Roman"/>
                <w:sz w:val="24"/>
                <w:szCs w:val="24"/>
                <w:lang w:eastAsia="lv-LV"/>
              </w:rPr>
              <w:t xml:space="preserve">s </w:t>
            </w:r>
            <w:r w:rsidR="006B6F25">
              <w:rPr>
                <w:rFonts w:eastAsia="Times New Roman"/>
                <w:sz w:val="24"/>
                <w:szCs w:val="24"/>
                <w:lang w:eastAsia="lv-LV"/>
              </w:rPr>
              <w:t>izstrādātu</w:t>
            </w:r>
            <w:r w:rsidR="003F6D70">
              <w:rPr>
                <w:rFonts w:eastAsia="Times New Roman"/>
                <w:sz w:val="24"/>
                <w:szCs w:val="24"/>
                <w:lang w:eastAsia="lv-LV"/>
              </w:rPr>
              <w:t xml:space="preserve"> dok. – 19,99eur.</w:t>
            </w:r>
            <w:r w:rsidR="003F6D70">
              <w:rPr>
                <w:rStyle w:val="Vresatsauce"/>
                <w:rFonts w:eastAsia="Times New Roman"/>
                <w:sz w:val="24"/>
                <w:szCs w:val="24"/>
                <w:lang w:eastAsia="lv-LV"/>
              </w:rPr>
              <w:footnoteReference w:id="30"/>
            </w:r>
          </w:p>
        </w:tc>
      </w:tr>
      <w:tr w:rsidR="00DA326E" w:rsidRPr="007B00B7" w14:paraId="2C02878A" w14:textId="77777777" w:rsidTr="00C31740">
        <w:trPr>
          <w:trHeight w:val="510"/>
        </w:trPr>
        <w:tc>
          <w:tcPr>
            <w:tcW w:w="201" w:type="pct"/>
            <w:tcBorders>
              <w:top w:val="outset" w:sz="6" w:space="0" w:color="414142"/>
              <w:left w:val="outset" w:sz="6" w:space="0" w:color="414142"/>
              <w:bottom w:val="outset" w:sz="6" w:space="0" w:color="414142"/>
              <w:right w:val="outset" w:sz="6" w:space="0" w:color="414142"/>
            </w:tcBorders>
          </w:tcPr>
          <w:p w14:paraId="5745159C" w14:textId="017EBBC8" w:rsidR="00A1552F" w:rsidRPr="007B00B7" w:rsidRDefault="00A1552F" w:rsidP="00DA596D">
            <w:pPr>
              <w:spacing w:after="0" w:line="240" w:lineRule="auto"/>
              <w:rPr>
                <w:rFonts w:eastAsia="Times New Roman"/>
                <w:sz w:val="24"/>
                <w:szCs w:val="24"/>
                <w:lang w:eastAsia="lv-LV"/>
              </w:rPr>
            </w:pPr>
            <w:r w:rsidRPr="007B00B7">
              <w:rPr>
                <w:rFonts w:eastAsia="Times New Roman"/>
                <w:sz w:val="24"/>
                <w:szCs w:val="24"/>
                <w:lang w:eastAsia="lv-LV"/>
              </w:rPr>
              <w:t>4.</w:t>
            </w:r>
          </w:p>
        </w:tc>
        <w:tc>
          <w:tcPr>
            <w:tcW w:w="816" w:type="pct"/>
            <w:tcBorders>
              <w:top w:val="outset" w:sz="6" w:space="0" w:color="414142"/>
              <w:left w:val="outset" w:sz="6" w:space="0" w:color="414142"/>
              <w:bottom w:val="outset" w:sz="6" w:space="0" w:color="414142"/>
              <w:right w:val="outset" w:sz="6" w:space="0" w:color="414142"/>
            </w:tcBorders>
          </w:tcPr>
          <w:p w14:paraId="105AF451" w14:textId="0BBD8082" w:rsidR="00A1552F" w:rsidRPr="007B00B7" w:rsidRDefault="00A1552F" w:rsidP="00DA596D">
            <w:pPr>
              <w:spacing w:after="0" w:line="240" w:lineRule="auto"/>
              <w:rPr>
                <w:rFonts w:eastAsia="Times New Roman"/>
                <w:sz w:val="24"/>
                <w:szCs w:val="24"/>
                <w:lang w:eastAsia="lv-LV"/>
              </w:rPr>
            </w:pPr>
            <w:r w:rsidRPr="007B00B7">
              <w:rPr>
                <w:rFonts w:eastAsia="Times New Roman"/>
                <w:sz w:val="24"/>
                <w:szCs w:val="24"/>
                <w:lang w:eastAsia="lv-LV"/>
              </w:rPr>
              <w:t xml:space="preserve">Atbilstības izmaksu </w:t>
            </w:r>
            <w:r w:rsidRPr="007B00B7">
              <w:rPr>
                <w:rFonts w:eastAsia="Times New Roman"/>
                <w:sz w:val="24"/>
                <w:szCs w:val="24"/>
                <w:lang w:eastAsia="lv-LV"/>
              </w:rPr>
              <w:lastRenderedPageBreak/>
              <w:t>monetārs novērtējums</w:t>
            </w:r>
          </w:p>
        </w:tc>
        <w:tc>
          <w:tcPr>
            <w:tcW w:w="3983" w:type="pct"/>
            <w:tcBorders>
              <w:top w:val="outset" w:sz="6" w:space="0" w:color="414142"/>
              <w:left w:val="outset" w:sz="6" w:space="0" w:color="414142"/>
              <w:bottom w:val="outset" w:sz="6" w:space="0" w:color="414142"/>
              <w:right w:val="outset" w:sz="6" w:space="0" w:color="414142"/>
            </w:tcBorders>
          </w:tcPr>
          <w:p w14:paraId="0C5B7775" w14:textId="00503F62" w:rsidR="00201B6E" w:rsidRPr="007B00B7" w:rsidRDefault="00B47E56" w:rsidP="001C5969">
            <w:pPr>
              <w:spacing w:after="0" w:line="240" w:lineRule="auto"/>
              <w:jc w:val="both"/>
              <w:rPr>
                <w:rFonts w:eastAsia="Times New Roman"/>
                <w:sz w:val="24"/>
                <w:szCs w:val="24"/>
                <w:lang w:eastAsia="lv-LV"/>
              </w:rPr>
            </w:pPr>
            <w:r>
              <w:rPr>
                <w:rFonts w:eastAsia="Times New Roman"/>
                <w:sz w:val="24"/>
                <w:szCs w:val="24"/>
                <w:lang w:eastAsia="lv-LV"/>
              </w:rPr>
              <w:lastRenderedPageBreak/>
              <w:t>Likumprojekts šo jomu neskar.</w:t>
            </w:r>
          </w:p>
        </w:tc>
      </w:tr>
      <w:tr w:rsidR="00DA326E" w:rsidRPr="007B00B7" w14:paraId="058C8E07" w14:textId="77777777" w:rsidTr="00C31740">
        <w:trPr>
          <w:trHeight w:val="345"/>
        </w:trPr>
        <w:tc>
          <w:tcPr>
            <w:tcW w:w="201"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7B00B7" w:rsidRDefault="00A1552F" w:rsidP="00DA596D">
            <w:pPr>
              <w:spacing w:after="0" w:line="240" w:lineRule="auto"/>
              <w:rPr>
                <w:rFonts w:eastAsia="Times New Roman"/>
                <w:sz w:val="24"/>
                <w:szCs w:val="24"/>
                <w:lang w:eastAsia="lv-LV"/>
              </w:rPr>
            </w:pPr>
            <w:r w:rsidRPr="007B00B7">
              <w:rPr>
                <w:rFonts w:eastAsia="Times New Roman"/>
                <w:sz w:val="24"/>
                <w:szCs w:val="24"/>
                <w:lang w:eastAsia="lv-LV"/>
              </w:rPr>
              <w:t>5</w:t>
            </w:r>
            <w:r w:rsidR="004D15A9" w:rsidRPr="007B00B7">
              <w:rPr>
                <w:rFonts w:eastAsia="Times New Roman"/>
                <w:sz w:val="24"/>
                <w:szCs w:val="24"/>
                <w:lang w:eastAsia="lv-LV"/>
              </w:rPr>
              <w:t>.</w:t>
            </w:r>
          </w:p>
        </w:tc>
        <w:tc>
          <w:tcPr>
            <w:tcW w:w="816"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Cita informācija</w:t>
            </w:r>
          </w:p>
        </w:tc>
        <w:tc>
          <w:tcPr>
            <w:tcW w:w="3983" w:type="pct"/>
            <w:tcBorders>
              <w:top w:val="outset" w:sz="6" w:space="0" w:color="414142"/>
              <w:left w:val="outset" w:sz="6" w:space="0" w:color="414142"/>
              <w:bottom w:val="single" w:sz="4" w:space="0" w:color="auto"/>
              <w:right w:val="outset" w:sz="6" w:space="0" w:color="414142"/>
            </w:tcBorders>
            <w:hideMark/>
          </w:tcPr>
          <w:p w14:paraId="5CC17AB0" w14:textId="16EFA498" w:rsidR="004D15A9" w:rsidRPr="007B00B7" w:rsidRDefault="006A1593" w:rsidP="001C5969">
            <w:pPr>
              <w:spacing w:after="0" w:line="240" w:lineRule="auto"/>
              <w:jc w:val="both"/>
              <w:rPr>
                <w:rFonts w:eastAsia="Times New Roman"/>
                <w:sz w:val="24"/>
                <w:szCs w:val="24"/>
                <w:lang w:eastAsia="lv-LV"/>
              </w:rPr>
            </w:pPr>
            <w:r w:rsidRPr="007B00B7">
              <w:rPr>
                <w:rFonts w:eastAsia="Times New Roman"/>
                <w:sz w:val="24"/>
                <w:szCs w:val="24"/>
                <w:lang w:eastAsia="lv-LV"/>
              </w:rPr>
              <w:t>Nav</w:t>
            </w:r>
            <w:r w:rsidR="00646277" w:rsidRPr="007B00B7">
              <w:rPr>
                <w:rFonts w:eastAsia="Times New Roman"/>
                <w:sz w:val="24"/>
                <w:szCs w:val="24"/>
                <w:lang w:eastAsia="lv-LV"/>
              </w:rPr>
              <w:t>.</w:t>
            </w:r>
          </w:p>
        </w:tc>
      </w:tr>
      <w:tr w:rsidR="0059057E" w:rsidRPr="007B00B7" w14:paraId="347A5AC7" w14:textId="77777777" w:rsidTr="00C31740">
        <w:trPr>
          <w:trHeight w:val="360"/>
        </w:trPr>
        <w:tc>
          <w:tcPr>
            <w:tcW w:w="5000" w:type="pct"/>
            <w:gridSpan w:val="3"/>
            <w:tcBorders>
              <w:top w:val="single" w:sz="4" w:space="0" w:color="auto"/>
              <w:left w:val="nil"/>
              <w:bottom w:val="nil"/>
              <w:right w:val="nil"/>
            </w:tcBorders>
            <w:vAlign w:val="center"/>
          </w:tcPr>
          <w:p w14:paraId="541E9657" w14:textId="77777777" w:rsidR="0059057E" w:rsidRPr="007B00B7" w:rsidRDefault="0059057E" w:rsidP="00DA596D">
            <w:pPr>
              <w:spacing w:after="0" w:line="240" w:lineRule="auto"/>
              <w:ind w:firstLine="300"/>
              <w:jc w:val="center"/>
              <w:rPr>
                <w:rFonts w:eastAsia="Times New Roman"/>
                <w:b/>
                <w:bCs/>
                <w:sz w:val="24"/>
                <w:szCs w:val="24"/>
                <w:lang w:eastAsia="lv-LV"/>
              </w:rPr>
            </w:pPr>
          </w:p>
        </w:tc>
      </w:tr>
      <w:tr w:rsidR="00BC2633" w:rsidRPr="007B00B7" w14:paraId="29A3C152" w14:textId="77777777" w:rsidTr="00C31740">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7B00B7" w:rsidRDefault="004D15A9" w:rsidP="00DA596D">
            <w:pPr>
              <w:spacing w:after="0" w:line="240" w:lineRule="auto"/>
              <w:ind w:firstLine="300"/>
              <w:jc w:val="center"/>
              <w:rPr>
                <w:rFonts w:eastAsia="Times New Roman"/>
                <w:b/>
                <w:bCs/>
                <w:sz w:val="24"/>
                <w:szCs w:val="24"/>
                <w:lang w:eastAsia="lv-LV"/>
              </w:rPr>
            </w:pPr>
            <w:r w:rsidRPr="007B00B7">
              <w:rPr>
                <w:rFonts w:eastAsia="Times New Roman"/>
                <w:b/>
                <w:bCs/>
                <w:sz w:val="24"/>
                <w:szCs w:val="24"/>
                <w:lang w:eastAsia="lv-LV"/>
              </w:rPr>
              <w:t>III. Tiesību akta projekta ietekme uz valsts budžetu un pašvaldību budžetiem</w:t>
            </w:r>
          </w:p>
        </w:tc>
      </w:tr>
      <w:tr w:rsidR="00225405" w:rsidRPr="007B00B7" w14:paraId="758A3CED" w14:textId="77777777" w:rsidTr="00C31740">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5974EBE3" w14:textId="373FE86D" w:rsidR="00B3565B" w:rsidRPr="007B00B7" w:rsidRDefault="00DF1A0C" w:rsidP="00B270FE">
            <w:pPr>
              <w:spacing w:after="0" w:line="240" w:lineRule="auto"/>
              <w:jc w:val="center"/>
              <w:rPr>
                <w:rFonts w:eastAsia="Times New Roman"/>
                <w:bCs/>
                <w:sz w:val="24"/>
                <w:szCs w:val="24"/>
                <w:lang w:eastAsia="lv-LV"/>
              </w:rPr>
            </w:pPr>
            <w:r w:rsidRPr="00DF1A0C">
              <w:rPr>
                <w:rFonts w:eastAsia="Times New Roman"/>
                <w:bCs/>
                <w:sz w:val="24"/>
                <w:szCs w:val="24"/>
                <w:lang w:eastAsia="lv-LV"/>
              </w:rPr>
              <w:t>Likumprojekts šo jomu neskar</w:t>
            </w:r>
          </w:p>
        </w:tc>
      </w:tr>
    </w:tbl>
    <w:p w14:paraId="717F7F2B" w14:textId="553CEE65" w:rsidR="004D15A9" w:rsidRPr="007B00B7" w:rsidRDefault="004D15A9" w:rsidP="00DA596D">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7B00B7"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7B00B7" w:rsidRDefault="004D15A9" w:rsidP="00DA596D">
            <w:pPr>
              <w:spacing w:after="0" w:line="240" w:lineRule="auto"/>
              <w:ind w:firstLine="300"/>
              <w:jc w:val="center"/>
              <w:rPr>
                <w:rFonts w:eastAsia="Times New Roman"/>
                <w:b/>
                <w:bCs/>
                <w:sz w:val="24"/>
                <w:szCs w:val="24"/>
                <w:lang w:eastAsia="lv-LV"/>
              </w:rPr>
            </w:pPr>
            <w:r w:rsidRPr="007B00B7">
              <w:rPr>
                <w:rFonts w:eastAsia="Times New Roman"/>
                <w:b/>
                <w:bCs/>
                <w:sz w:val="24"/>
                <w:szCs w:val="24"/>
                <w:lang w:eastAsia="lv-LV"/>
              </w:rPr>
              <w:t>IV. Tiesību akta projekta ietekme uz spēkā esošo tiesību normu sistēmu</w:t>
            </w:r>
          </w:p>
        </w:tc>
      </w:tr>
      <w:tr w:rsidR="00BC2633" w:rsidRPr="007B00B7"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7B00B7" w:rsidRDefault="00A1552F" w:rsidP="00DA596D">
            <w:pPr>
              <w:spacing w:after="0" w:line="240" w:lineRule="auto"/>
              <w:rPr>
                <w:rFonts w:eastAsia="Times New Roman"/>
                <w:sz w:val="24"/>
                <w:szCs w:val="24"/>
                <w:lang w:eastAsia="lv-LV"/>
              </w:rPr>
            </w:pPr>
            <w:r w:rsidRPr="007B00B7">
              <w:rPr>
                <w:rFonts w:eastAsia="Times New Roman"/>
                <w:sz w:val="24"/>
                <w:szCs w:val="24"/>
                <w:lang w:eastAsia="lv-LV"/>
              </w:rPr>
              <w:t>S</w:t>
            </w:r>
            <w:r w:rsidR="004D15A9" w:rsidRPr="007B00B7">
              <w:rPr>
                <w:rFonts w:eastAsia="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528AB9BC" w14:textId="758D12D9" w:rsidR="00A52A26" w:rsidRPr="007B00B7" w:rsidRDefault="00254CA5" w:rsidP="00A52A26">
            <w:pPr>
              <w:spacing w:after="0" w:line="240" w:lineRule="auto"/>
              <w:jc w:val="both"/>
              <w:rPr>
                <w:rFonts w:eastAsia="Times New Roman"/>
                <w:bCs/>
                <w:iCs/>
                <w:sz w:val="24"/>
                <w:szCs w:val="24"/>
                <w:lang w:eastAsia="lv-LV"/>
              </w:rPr>
            </w:pPr>
            <w:r w:rsidRPr="007B00B7">
              <w:rPr>
                <w:rFonts w:eastAsia="Times New Roman"/>
                <w:bCs/>
                <w:iCs/>
                <w:sz w:val="24"/>
                <w:szCs w:val="24"/>
                <w:lang w:eastAsia="lv-LV"/>
              </w:rPr>
              <w:t>L</w:t>
            </w:r>
            <w:r w:rsidR="00A52A26" w:rsidRPr="007B00B7">
              <w:rPr>
                <w:rFonts w:eastAsia="Times New Roman"/>
                <w:bCs/>
                <w:iCs/>
                <w:sz w:val="24"/>
                <w:szCs w:val="24"/>
                <w:lang w:eastAsia="lv-LV"/>
              </w:rPr>
              <w:t>ikums</w:t>
            </w:r>
            <w:r w:rsidRPr="007B00B7">
              <w:rPr>
                <w:rFonts w:eastAsia="Times New Roman"/>
                <w:bCs/>
                <w:iCs/>
                <w:sz w:val="24"/>
                <w:szCs w:val="24"/>
                <w:lang w:eastAsia="lv-LV"/>
              </w:rPr>
              <w:t xml:space="preserve"> </w:t>
            </w:r>
            <w:r w:rsidR="00A52A26" w:rsidRPr="007B00B7">
              <w:rPr>
                <w:rFonts w:eastAsia="Times New Roman"/>
                <w:bCs/>
                <w:iCs/>
                <w:sz w:val="24"/>
                <w:szCs w:val="24"/>
                <w:lang w:eastAsia="lv-LV"/>
              </w:rPr>
              <w:t>„Par nekustamā īpašuma ierakstīšanu zemesgrāmatās”</w:t>
            </w:r>
            <w:r w:rsidR="002B06D0">
              <w:rPr>
                <w:rFonts w:eastAsia="Times New Roman"/>
                <w:bCs/>
                <w:iCs/>
                <w:sz w:val="24"/>
                <w:szCs w:val="24"/>
                <w:lang w:eastAsia="lv-LV"/>
              </w:rPr>
              <w:t xml:space="preserve"> (turpmāk – Ierakstīšanas likums)</w:t>
            </w:r>
            <w:r w:rsidR="00A52A26" w:rsidRPr="007B00B7">
              <w:rPr>
                <w:rFonts w:eastAsia="Times New Roman"/>
                <w:bCs/>
                <w:iCs/>
                <w:sz w:val="24"/>
                <w:szCs w:val="24"/>
                <w:lang w:eastAsia="lv-LV"/>
              </w:rPr>
              <w:t>. </w:t>
            </w:r>
          </w:p>
          <w:p w14:paraId="2BCE1657" w14:textId="77777777" w:rsidR="004D2F1D" w:rsidRPr="004D2F1D" w:rsidRDefault="004D2F1D" w:rsidP="004D2F1D">
            <w:pPr>
              <w:spacing w:after="0" w:line="240" w:lineRule="auto"/>
              <w:jc w:val="both"/>
              <w:rPr>
                <w:rFonts w:eastAsia="Times New Roman"/>
                <w:sz w:val="24"/>
                <w:szCs w:val="24"/>
                <w:lang w:eastAsia="lv-LV"/>
              </w:rPr>
            </w:pPr>
            <w:r w:rsidRPr="004D2F1D">
              <w:rPr>
                <w:rFonts w:eastAsia="Times New Roman"/>
                <w:sz w:val="24"/>
                <w:szCs w:val="24"/>
                <w:lang w:eastAsia="lv-LV"/>
              </w:rPr>
              <w:t>Tā kā Civillikums neparedz dalītā īpašuma pastāvēšanu, savukārt saskaņā ar Spēkā stāšanās likuma 14. panta pirmo daļu dalīto īpašumu ir paredzēts izbeigt, Ierakstīšanas likumā ir nepieciešams paredzēt pamatu uzaicinājuma kārtības piemērošanai.</w:t>
            </w:r>
          </w:p>
          <w:p w14:paraId="1C3BDBC1" w14:textId="77777777" w:rsidR="004D2F1D" w:rsidRPr="004D2F1D" w:rsidRDefault="004D2F1D" w:rsidP="004D2F1D">
            <w:pPr>
              <w:spacing w:after="0" w:line="240" w:lineRule="auto"/>
              <w:jc w:val="both"/>
              <w:rPr>
                <w:rFonts w:eastAsia="Times New Roman"/>
                <w:sz w:val="24"/>
                <w:szCs w:val="24"/>
                <w:lang w:eastAsia="lv-LV"/>
              </w:rPr>
            </w:pPr>
            <w:r w:rsidRPr="004D2F1D">
              <w:rPr>
                <w:rFonts w:eastAsia="Times New Roman"/>
                <w:sz w:val="24"/>
                <w:szCs w:val="24"/>
                <w:lang w:eastAsia="lv-LV"/>
              </w:rPr>
              <w:t>Priekšlikumi paredz papildināt Ierakstīšanas likumu ar 22.</w:t>
            </w:r>
            <w:r w:rsidRPr="004D2F1D">
              <w:rPr>
                <w:rFonts w:eastAsia="Times New Roman"/>
                <w:sz w:val="24"/>
                <w:szCs w:val="24"/>
                <w:vertAlign w:val="superscript"/>
                <w:lang w:eastAsia="lv-LV"/>
              </w:rPr>
              <w:t>1 </w:t>
            </w:r>
            <w:r w:rsidRPr="004D2F1D">
              <w:rPr>
                <w:rFonts w:eastAsia="Times New Roman"/>
                <w:sz w:val="24"/>
                <w:szCs w:val="24"/>
                <w:lang w:eastAsia="lv-LV"/>
              </w:rPr>
              <w:t>pantu, paredzot, ka Spēkā stāšanās likuma 14. panta ceturtajā daļā noteikto ēku (būvju), kas uzceltas līdz 1993. gada 5. aprīlim, nostiprinājuma pamats ēkas (būves) apvienošanai vienā īpašumā ar zemi var būt tiesas spriedums par tiesību dzēšanu uzaicinājuma kārtībā.</w:t>
            </w:r>
          </w:p>
          <w:p w14:paraId="3F6A2DEA" w14:textId="77777777" w:rsidR="004D2F1D" w:rsidRPr="004D2F1D" w:rsidRDefault="004D2F1D" w:rsidP="004D2F1D">
            <w:pPr>
              <w:spacing w:after="0" w:line="240" w:lineRule="auto"/>
              <w:jc w:val="both"/>
              <w:rPr>
                <w:rFonts w:eastAsia="Times New Roman"/>
                <w:sz w:val="24"/>
                <w:szCs w:val="24"/>
                <w:lang w:eastAsia="lv-LV"/>
              </w:rPr>
            </w:pPr>
            <w:r w:rsidRPr="004D2F1D">
              <w:rPr>
                <w:rFonts w:eastAsia="Times New Roman"/>
                <w:sz w:val="24"/>
                <w:szCs w:val="24"/>
                <w:lang w:eastAsia="lv-LV"/>
              </w:rPr>
              <w:t>Šie grozījumi radīs tiesisku pamatu uzaicinājuma kārtības piemērošanai saskaņā ar Civilprocesa likuma 293. panta pirmajā daļā ietverto prasību uzaicinājuma kārtību piemērot tikai likumā norādītajos gadījumos.</w:t>
            </w:r>
          </w:p>
          <w:p w14:paraId="677049B0" w14:textId="65558BD7" w:rsidR="004D2F1D" w:rsidRPr="004D2F1D" w:rsidRDefault="004D2F1D" w:rsidP="004D2F1D">
            <w:pPr>
              <w:spacing w:after="0" w:line="240" w:lineRule="auto"/>
              <w:jc w:val="both"/>
              <w:rPr>
                <w:rFonts w:eastAsia="Times New Roman"/>
                <w:sz w:val="24"/>
                <w:szCs w:val="24"/>
                <w:lang w:eastAsia="lv-LV"/>
              </w:rPr>
            </w:pPr>
            <w:r w:rsidRPr="004D2F1D">
              <w:rPr>
                <w:rFonts w:eastAsia="Times New Roman"/>
                <w:sz w:val="24"/>
                <w:szCs w:val="24"/>
                <w:lang w:eastAsia="lv-LV"/>
              </w:rPr>
              <w:t>Vienlaikus, ņemot vērā, ka zemes īpašnieks var būt ne tikai fiziska, bet arī juridiska persona, priekšlikumi paredz grozījumu Ierakstīšanas likuma 26. pantā, normu papildinot ar atsauci uz jauno pantu.</w:t>
            </w:r>
            <w:r w:rsidR="002B06D0">
              <w:rPr>
                <w:rFonts w:eastAsia="Times New Roman"/>
                <w:sz w:val="24"/>
                <w:szCs w:val="24"/>
                <w:lang w:eastAsia="lv-LV"/>
              </w:rPr>
              <w:t xml:space="preserve"> </w:t>
            </w:r>
            <w:r w:rsidRPr="004D2F1D">
              <w:rPr>
                <w:rFonts w:eastAsia="Times New Roman"/>
                <w:sz w:val="24"/>
                <w:szCs w:val="24"/>
                <w:lang w:eastAsia="lv-LV"/>
              </w:rPr>
              <w:t>Paredzēts, ka saistītie grozījumi Ierakstīšanas likumā stāsies spēkā vienlaikus ar šo likumprojektu 2022.gada 1.janvārī.</w:t>
            </w:r>
          </w:p>
          <w:p w14:paraId="1B579D3B" w14:textId="294C5006" w:rsidR="008F7461" w:rsidRPr="007B00B7" w:rsidRDefault="008F7461" w:rsidP="001C5969">
            <w:pPr>
              <w:spacing w:after="0" w:line="240" w:lineRule="auto"/>
              <w:jc w:val="both"/>
              <w:rPr>
                <w:rFonts w:eastAsia="Times New Roman"/>
                <w:sz w:val="24"/>
                <w:szCs w:val="24"/>
                <w:lang w:eastAsia="lv-LV"/>
              </w:rPr>
            </w:pPr>
          </w:p>
        </w:tc>
      </w:tr>
      <w:tr w:rsidR="00BC2633" w:rsidRPr="007B00B7"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5EC8C899" w:rsidR="004D15A9" w:rsidRPr="007B00B7" w:rsidRDefault="001759D4" w:rsidP="001C5969">
            <w:pPr>
              <w:spacing w:after="0" w:line="240" w:lineRule="auto"/>
              <w:jc w:val="both"/>
              <w:rPr>
                <w:rFonts w:eastAsia="Times New Roman"/>
                <w:sz w:val="24"/>
                <w:szCs w:val="24"/>
                <w:lang w:eastAsia="lv-LV"/>
              </w:rPr>
            </w:pPr>
            <w:r w:rsidRPr="007B00B7">
              <w:rPr>
                <w:rFonts w:eastAsia="Times New Roman"/>
                <w:sz w:val="24"/>
                <w:szCs w:val="24"/>
                <w:lang w:eastAsia="lv-LV"/>
              </w:rPr>
              <w:t>Tieslietu ministrija</w:t>
            </w:r>
          </w:p>
        </w:tc>
      </w:tr>
      <w:tr w:rsidR="004D15A9" w:rsidRPr="007B00B7"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6749C5B4" w:rsidR="004D15A9" w:rsidRPr="007B00B7" w:rsidRDefault="001759D4" w:rsidP="001C5969">
            <w:pPr>
              <w:spacing w:after="0" w:line="240" w:lineRule="auto"/>
              <w:jc w:val="both"/>
              <w:rPr>
                <w:rFonts w:eastAsia="Times New Roman"/>
                <w:sz w:val="24"/>
                <w:szCs w:val="24"/>
                <w:lang w:eastAsia="lv-LV"/>
              </w:rPr>
            </w:pPr>
            <w:r w:rsidRPr="007B00B7">
              <w:rPr>
                <w:rFonts w:eastAsia="Times New Roman"/>
                <w:sz w:val="24"/>
                <w:szCs w:val="24"/>
                <w:lang w:eastAsia="lv-LV"/>
              </w:rPr>
              <w:t>Nav</w:t>
            </w:r>
            <w:r w:rsidR="00DF1A0C">
              <w:rPr>
                <w:rFonts w:eastAsia="Times New Roman"/>
                <w:sz w:val="24"/>
                <w:szCs w:val="24"/>
                <w:lang w:eastAsia="lv-LV"/>
              </w:rPr>
              <w:t>.</w:t>
            </w:r>
          </w:p>
        </w:tc>
      </w:tr>
    </w:tbl>
    <w:p w14:paraId="2CBEBB46" w14:textId="77777777" w:rsidR="004D15A9" w:rsidRPr="007B00B7" w:rsidRDefault="004D15A9" w:rsidP="00DA596D">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7B00B7"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7B00B7" w:rsidRDefault="004D15A9" w:rsidP="00DA596D">
            <w:pPr>
              <w:spacing w:after="0" w:line="240" w:lineRule="auto"/>
              <w:ind w:firstLine="300"/>
              <w:jc w:val="center"/>
              <w:rPr>
                <w:rFonts w:eastAsia="Times New Roman"/>
                <w:b/>
                <w:bCs/>
                <w:sz w:val="24"/>
                <w:szCs w:val="24"/>
                <w:lang w:eastAsia="lv-LV"/>
              </w:rPr>
            </w:pPr>
            <w:r w:rsidRPr="007B00B7">
              <w:rPr>
                <w:rFonts w:eastAsia="Times New Roman"/>
                <w:b/>
                <w:bCs/>
                <w:sz w:val="24"/>
                <w:szCs w:val="24"/>
                <w:lang w:eastAsia="lv-LV"/>
              </w:rPr>
              <w:t>V. Tiesību akta projekta atbilstība Latvijas Republikas starptautiskajām saistībām</w:t>
            </w:r>
          </w:p>
        </w:tc>
      </w:tr>
      <w:tr w:rsidR="00225405" w:rsidRPr="007B00B7" w14:paraId="3E811E86" w14:textId="77777777" w:rsidTr="009B77D8">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77BF6F50" w:rsidR="00225405" w:rsidRPr="007B00B7" w:rsidRDefault="00DF1A0C" w:rsidP="009B77D8">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Likumpr</w:t>
            </w:r>
            <w:r w:rsidR="00225405" w:rsidRPr="007B00B7">
              <w:rPr>
                <w:rFonts w:eastAsia="Times New Roman"/>
                <w:bCs/>
                <w:sz w:val="24"/>
                <w:szCs w:val="24"/>
                <w:lang w:eastAsia="lv-LV"/>
              </w:rPr>
              <w:t>ojekts šo jomu neskar</w:t>
            </w:r>
          </w:p>
        </w:tc>
      </w:tr>
    </w:tbl>
    <w:p w14:paraId="63E4FCA9" w14:textId="77777777" w:rsidR="004D15A9" w:rsidRPr="007B00B7" w:rsidRDefault="004D15A9" w:rsidP="00DA596D">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7B00B7"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7B00B7" w:rsidRDefault="004D15A9" w:rsidP="00DA596D">
            <w:pPr>
              <w:spacing w:after="0" w:line="240" w:lineRule="auto"/>
              <w:ind w:firstLine="300"/>
              <w:jc w:val="center"/>
              <w:rPr>
                <w:rFonts w:eastAsia="Times New Roman"/>
                <w:b/>
                <w:bCs/>
                <w:sz w:val="24"/>
                <w:szCs w:val="24"/>
                <w:lang w:eastAsia="lv-LV"/>
              </w:rPr>
            </w:pPr>
            <w:r w:rsidRPr="007B00B7">
              <w:rPr>
                <w:rFonts w:eastAsia="Times New Roman"/>
                <w:b/>
                <w:bCs/>
                <w:sz w:val="24"/>
                <w:szCs w:val="24"/>
                <w:lang w:eastAsia="lv-LV"/>
              </w:rPr>
              <w:t>VI. Sabiedrības līdzdalība un komunikācijas aktivitātes</w:t>
            </w:r>
          </w:p>
        </w:tc>
      </w:tr>
      <w:tr w:rsidR="00BC2633" w:rsidRPr="007B00B7"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4E49E8B2" w:rsidR="001C5969" w:rsidRPr="007B00B7" w:rsidRDefault="00B258C5" w:rsidP="008D2B1C">
            <w:pPr>
              <w:spacing w:after="0" w:line="240" w:lineRule="auto"/>
              <w:jc w:val="both"/>
              <w:rPr>
                <w:sz w:val="24"/>
                <w:szCs w:val="24"/>
                <w:highlight w:val="yellow"/>
              </w:rPr>
            </w:pPr>
            <w:r>
              <w:rPr>
                <w:color w:val="000000"/>
                <w:sz w:val="24"/>
                <w:szCs w:val="24"/>
              </w:rPr>
              <w:t xml:space="preserve">Lai informētu sabiedrību par likumprojektu un dotu iespēju izteikt viedokli, likumprojekts atbilstoši Ministru kabineta 2009. gada 25. augusta noteikumiem Nr. 970 "Sabiedrības līdzdalības kārtība attīstības plānošanas procesā" pirms tā iesniegšanas Valsts sekretāru sanāksmē ievietots Tieslietu ministrijas tīmekļvietnē.  </w:t>
            </w:r>
            <w:r w:rsidR="00436343" w:rsidRPr="007B00B7">
              <w:rPr>
                <w:rFonts w:eastAsia="Times New Roman"/>
                <w:sz w:val="24"/>
                <w:szCs w:val="24"/>
                <w:lang w:eastAsia="lv-LV"/>
              </w:rPr>
              <w:t xml:space="preserve">Projekta izstrādes ietvaros notikušas </w:t>
            </w:r>
            <w:r w:rsidR="00436343" w:rsidRPr="007B00B7">
              <w:rPr>
                <w:rFonts w:eastAsia="Times New Roman"/>
                <w:sz w:val="24"/>
                <w:szCs w:val="24"/>
                <w:lang w:eastAsia="lv-LV"/>
              </w:rPr>
              <w:lastRenderedPageBreak/>
              <w:t xml:space="preserve">konsultācijas ar </w:t>
            </w:r>
            <w:r w:rsidR="008D2B1C" w:rsidRPr="007B00B7">
              <w:rPr>
                <w:rFonts w:eastAsia="Times New Roman"/>
                <w:sz w:val="24"/>
                <w:szCs w:val="24"/>
                <w:lang w:eastAsia="lv-LV"/>
              </w:rPr>
              <w:t>tieslietu ministra rīkojumu izveidotā pastāvīgā darba grupā Civilprocesa likuma grozījumu izstrādei</w:t>
            </w:r>
            <w:r w:rsidR="006108B7" w:rsidRPr="007B00B7">
              <w:rPr>
                <w:rFonts w:eastAsia="Times New Roman"/>
                <w:sz w:val="24"/>
                <w:szCs w:val="24"/>
                <w:lang w:eastAsia="lv-LV"/>
              </w:rPr>
              <w:t xml:space="preserve">, </w:t>
            </w:r>
            <w:r w:rsidR="008D2B1C" w:rsidRPr="007B00B7">
              <w:rPr>
                <w:rFonts w:eastAsia="Times New Roman"/>
                <w:sz w:val="24"/>
                <w:szCs w:val="24"/>
                <w:lang w:eastAsia="lv-LV"/>
              </w:rPr>
              <w:t>kuras sastāvā iekļauti Latvijas Universitātes mācībspēki, pārstāvji no dažādām tiesu instancēm</w:t>
            </w:r>
            <w:r w:rsidR="00C529E6" w:rsidRPr="007B00B7">
              <w:rPr>
                <w:rFonts w:eastAsia="Times New Roman"/>
                <w:sz w:val="24"/>
                <w:szCs w:val="24"/>
                <w:lang w:eastAsia="lv-LV"/>
              </w:rPr>
              <w:t xml:space="preserve">. </w:t>
            </w:r>
          </w:p>
        </w:tc>
      </w:tr>
      <w:tr w:rsidR="00BC2633" w:rsidRPr="007B00B7"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lastRenderedPageBreak/>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79AB255E" w:rsidR="004D15A9" w:rsidRPr="007B00B7" w:rsidRDefault="00714FA3" w:rsidP="001C5969">
            <w:pPr>
              <w:spacing w:after="0" w:line="240" w:lineRule="auto"/>
              <w:jc w:val="both"/>
              <w:rPr>
                <w:rFonts w:eastAsia="Times New Roman"/>
                <w:sz w:val="24"/>
                <w:szCs w:val="24"/>
                <w:highlight w:val="yellow"/>
                <w:lang w:eastAsia="lv-LV"/>
              </w:rPr>
            </w:pPr>
            <w:r w:rsidRPr="007B00B7">
              <w:rPr>
                <w:rFonts w:eastAsia="Times New Roman"/>
                <w:sz w:val="24"/>
                <w:szCs w:val="24"/>
                <w:lang w:eastAsia="lv-LV"/>
              </w:rPr>
              <w:t>[tiks papildināts vēlāk]</w:t>
            </w:r>
          </w:p>
        </w:tc>
      </w:tr>
      <w:tr w:rsidR="00BC2633" w:rsidRPr="007B00B7"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569CF1D8" w:rsidR="004D15A9" w:rsidRPr="007B00B7" w:rsidRDefault="00714FA3" w:rsidP="001C5969">
            <w:pPr>
              <w:spacing w:after="0" w:line="240" w:lineRule="auto"/>
              <w:jc w:val="both"/>
              <w:rPr>
                <w:rFonts w:eastAsia="Times New Roman"/>
                <w:sz w:val="24"/>
                <w:szCs w:val="24"/>
                <w:highlight w:val="yellow"/>
                <w:lang w:eastAsia="lv-LV"/>
              </w:rPr>
            </w:pPr>
            <w:r w:rsidRPr="007B00B7">
              <w:rPr>
                <w:rFonts w:eastAsia="Times New Roman"/>
                <w:sz w:val="24"/>
                <w:szCs w:val="24"/>
                <w:lang w:eastAsia="lv-LV"/>
              </w:rPr>
              <w:t>[tiks papildināts vēlāk]</w:t>
            </w:r>
          </w:p>
        </w:tc>
      </w:tr>
      <w:tr w:rsidR="004D15A9" w:rsidRPr="007B00B7"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7B00B7" w:rsidRDefault="00F32495" w:rsidP="001C5969">
            <w:pPr>
              <w:spacing w:after="0" w:line="240" w:lineRule="auto"/>
              <w:jc w:val="both"/>
              <w:rPr>
                <w:rFonts w:eastAsia="Times New Roman"/>
                <w:sz w:val="24"/>
                <w:szCs w:val="24"/>
                <w:lang w:eastAsia="lv-LV"/>
              </w:rPr>
            </w:pPr>
            <w:r w:rsidRPr="007B00B7">
              <w:rPr>
                <w:rFonts w:eastAsia="Times New Roman"/>
                <w:sz w:val="24"/>
                <w:szCs w:val="24"/>
                <w:lang w:eastAsia="lv-LV"/>
              </w:rPr>
              <w:t>Nav.</w:t>
            </w:r>
          </w:p>
        </w:tc>
      </w:tr>
    </w:tbl>
    <w:p w14:paraId="569A45C0" w14:textId="77777777" w:rsidR="004D15A9" w:rsidRPr="007B00B7" w:rsidRDefault="004D15A9" w:rsidP="00DA596D">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7B00B7"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7B00B7" w:rsidRDefault="004D15A9" w:rsidP="00DA596D">
            <w:pPr>
              <w:spacing w:after="0" w:line="240" w:lineRule="auto"/>
              <w:ind w:firstLine="300"/>
              <w:jc w:val="center"/>
              <w:rPr>
                <w:rFonts w:eastAsia="Times New Roman"/>
                <w:b/>
                <w:bCs/>
                <w:sz w:val="24"/>
                <w:szCs w:val="24"/>
                <w:lang w:eastAsia="lv-LV"/>
              </w:rPr>
            </w:pPr>
            <w:r w:rsidRPr="007B00B7">
              <w:rPr>
                <w:rFonts w:eastAsia="Times New Roman"/>
                <w:b/>
                <w:bCs/>
                <w:sz w:val="24"/>
                <w:szCs w:val="24"/>
                <w:lang w:eastAsia="lv-LV"/>
              </w:rPr>
              <w:t>VII. Tiesību akta projekta izpildes nodrošināšana un tās ietekme uz institūcijām</w:t>
            </w:r>
          </w:p>
        </w:tc>
      </w:tr>
      <w:tr w:rsidR="00BC2633" w:rsidRPr="007B00B7"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71BC6E24" w:rsidR="000C3E92" w:rsidRPr="007B00B7" w:rsidRDefault="000C3E92" w:rsidP="0073730D">
            <w:pPr>
              <w:spacing w:after="0" w:line="240" w:lineRule="auto"/>
              <w:jc w:val="both"/>
              <w:rPr>
                <w:rFonts w:eastAsia="Times New Roman"/>
                <w:sz w:val="24"/>
                <w:szCs w:val="24"/>
                <w:highlight w:val="yellow"/>
                <w:lang w:eastAsia="lv-LV"/>
              </w:rPr>
            </w:pPr>
            <w:r w:rsidRPr="007B00B7">
              <w:rPr>
                <w:rFonts w:eastAsia="Times New Roman"/>
                <w:sz w:val="24"/>
                <w:szCs w:val="24"/>
                <w:lang w:eastAsia="lv-LV"/>
              </w:rPr>
              <w:t>Tieslietu ministrija</w:t>
            </w:r>
            <w:r w:rsidR="00BE058E" w:rsidRPr="007B00B7">
              <w:rPr>
                <w:rFonts w:eastAsia="Times New Roman"/>
                <w:sz w:val="24"/>
                <w:szCs w:val="24"/>
                <w:lang w:eastAsia="lv-LV"/>
              </w:rPr>
              <w:t xml:space="preserve">, </w:t>
            </w:r>
            <w:r w:rsidR="00395D8E" w:rsidRPr="007B00B7">
              <w:rPr>
                <w:rFonts w:eastAsia="Times New Roman"/>
                <w:sz w:val="24"/>
                <w:szCs w:val="24"/>
                <w:lang w:eastAsia="lv-LV"/>
              </w:rPr>
              <w:t xml:space="preserve">tiesas, </w:t>
            </w:r>
            <w:r w:rsidR="00C529E6" w:rsidRPr="007B00B7">
              <w:rPr>
                <w:rFonts w:eastAsia="Times New Roman"/>
                <w:sz w:val="24"/>
                <w:szCs w:val="24"/>
                <w:lang w:eastAsia="lv-LV"/>
              </w:rPr>
              <w:t>pašvaldības.</w:t>
            </w:r>
          </w:p>
        </w:tc>
      </w:tr>
      <w:tr w:rsidR="00BC2633" w:rsidRPr="007B00B7"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 xml:space="preserve">Projekta izpildes ietekme uz pārvaldes funkcijām un institucionālo struktūru. </w:t>
            </w:r>
          </w:p>
          <w:p w14:paraId="37B6FCBC" w14:textId="77777777" w:rsidR="004D15A9" w:rsidRPr="007B00B7" w:rsidRDefault="004D15A9" w:rsidP="0042645D">
            <w:pPr>
              <w:spacing w:after="0" w:line="240" w:lineRule="auto"/>
              <w:rPr>
                <w:rFonts w:eastAsia="Times New Roman"/>
                <w:sz w:val="24"/>
                <w:szCs w:val="24"/>
                <w:lang w:eastAsia="lv-LV"/>
              </w:rPr>
            </w:pPr>
            <w:r w:rsidRPr="007B00B7">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4E6BA5B1" w14:textId="7F9C90B9" w:rsidR="00F51892" w:rsidRPr="007B00B7" w:rsidRDefault="00F51892" w:rsidP="0073730D">
            <w:pPr>
              <w:spacing w:after="0" w:line="240" w:lineRule="auto"/>
              <w:jc w:val="both"/>
              <w:rPr>
                <w:rFonts w:eastAsia="Times New Roman"/>
                <w:sz w:val="24"/>
                <w:szCs w:val="24"/>
                <w:lang w:eastAsia="lv-LV"/>
              </w:rPr>
            </w:pPr>
            <w:r w:rsidRPr="007B00B7">
              <w:rPr>
                <w:rFonts w:eastAsia="Times New Roman"/>
                <w:sz w:val="24"/>
                <w:szCs w:val="24"/>
                <w:lang w:eastAsia="lv-LV"/>
              </w:rPr>
              <w:t xml:space="preserve">Likumprojekta izpilde nerada ietekmi uz pārvaldes funkcijām un institucionālo struktūru. </w:t>
            </w:r>
            <w:r w:rsidR="00DB49BA" w:rsidRPr="007B00B7">
              <w:rPr>
                <w:rFonts w:eastAsia="Times New Roman"/>
                <w:sz w:val="24"/>
                <w:szCs w:val="24"/>
                <w:lang w:eastAsia="lv-LV"/>
              </w:rPr>
              <w:t>Nav nepieciešama j</w:t>
            </w:r>
            <w:r w:rsidRPr="007B00B7">
              <w:rPr>
                <w:rFonts w:eastAsia="Times New Roman"/>
                <w:sz w:val="24"/>
                <w:szCs w:val="24"/>
                <w:lang w:eastAsia="lv-LV"/>
              </w:rPr>
              <w:t>aunu institūciju izveide, e</w:t>
            </w:r>
            <w:r w:rsidR="00DB49BA" w:rsidRPr="007B00B7">
              <w:rPr>
                <w:rFonts w:eastAsia="Times New Roman"/>
                <w:sz w:val="24"/>
                <w:szCs w:val="24"/>
                <w:lang w:eastAsia="lv-LV"/>
              </w:rPr>
              <w:t>sošu institūciju likvidācija vai reorganizācija. Likumprojekta izpilde nerada ietekmi un institūcijas cilvēkresursiem.</w:t>
            </w:r>
          </w:p>
          <w:p w14:paraId="020A7F09" w14:textId="55D81B06" w:rsidR="004D15A9" w:rsidRPr="007B00B7" w:rsidRDefault="004D15A9" w:rsidP="0073730D">
            <w:pPr>
              <w:spacing w:after="0" w:line="240" w:lineRule="auto"/>
              <w:jc w:val="both"/>
              <w:rPr>
                <w:rFonts w:eastAsia="Times New Roman"/>
                <w:sz w:val="24"/>
                <w:szCs w:val="24"/>
                <w:lang w:eastAsia="lv-LV"/>
              </w:rPr>
            </w:pPr>
          </w:p>
        </w:tc>
      </w:tr>
      <w:tr w:rsidR="004D15A9" w:rsidRPr="007B00B7"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7B00B7" w:rsidRDefault="004D15A9" w:rsidP="00DA596D">
            <w:pPr>
              <w:spacing w:after="0" w:line="240" w:lineRule="auto"/>
              <w:rPr>
                <w:rFonts w:eastAsia="Times New Roman"/>
                <w:sz w:val="24"/>
                <w:szCs w:val="24"/>
                <w:lang w:eastAsia="lv-LV"/>
              </w:rPr>
            </w:pPr>
            <w:r w:rsidRPr="007B00B7">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7B00B7" w:rsidRDefault="000C3E92" w:rsidP="0073730D">
            <w:pPr>
              <w:spacing w:after="0" w:line="240" w:lineRule="auto"/>
              <w:jc w:val="both"/>
              <w:rPr>
                <w:rFonts w:eastAsia="Times New Roman"/>
                <w:sz w:val="24"/>
                <w:szCs w:val="24"/>
                <w:lang w:eastAsia="lv-LV"/>
              </w:rPr>
            </w:pPr>
            <w:r w:rsidRPr="007B00B7">
              <w:rPr>
                <w:rFonts w:eastAsia="Times New Roman"/>
                <w:sz w:val="24"/>
                <w:szCs w:val="24"/>
                <w:lang w:eastAsia="lv-LV"/>
              </w:rPr>
              <w:t>Nav.</w:t>
            </w:r>
          </w:p>
        </w:tc>
      </w:tr>
    </w:tbl>
    <w:p w14:paraId="10F26810" w14:textId="77777777" w:rsidR="00BB1F46" w:rsidRPr="007B00B7" w:rsidRDefault="00BB1F46" w:rsidP="00DA596D">
      <w:pPr>
        <w:spacing w:after="0" w:line="240" w:lineRule="auto"/>
        <w:rPr>
          <w:sz w:val="24"/>
          <w:szCs w:val="24"/>
        </w:rPr>
      </w:pPr>
    </w:p>
    <w:p w14:paraId="3E8EDA78" w14:textId="77777777" w:rsidR="004D15A9" w:rsidRPr="007B00B7" w:rsidRDefault="004D15A9" w:rsidP="00DA596D">
      <w:pPr>
        <w:spacing w:after="0" w:line="240" w:lineRule="auto"/>
        <w:rPr>
          <w:sz w:val="24"/>
          <w:szCs w:val="24"/>
        </w:rPr>
      </w:pPr>
    </w:p>
    <w:p w14:paraId="09601154" w14:textId="77777777" w:rsidR="004D15A9" w:rsidRPr="007B00B7" w:rsidRDefault="004D15A9" w:rsidP="00DA596D">
      <w:pPr>
        <w:pStyle w:val="StyleRight"/>
        <w:spacing w:after="0"/>
        <w:ind w:firstLine="0"/>
        <w:jc w:val="both"/>
        <w:rPr>
          <w:sz w:val="24"/>
          <w:szCs w:val="24"/>
        </w:rPr>
      </w:pPr>
      <w:r w:rsidRPr="007B00B7">
        <w:rPr>
          <w:sz w:val="24"/>
          <w:szCs w:val="24"/>
        </w:rPr>
        <w:t>Iesniedzējs:</w:t>
      </w:r>
    </w:p>
    <w:p w14:paraId="7723A590" w14:textId="77777777" w:rsidR="003B4242" w:rsidRPr="007B00B7" w:rsidRDefault="00F72D70" w:rsidP="00F72D70">
      <w:pPr>
        <w:pStyle w:val="StyleRight"/>
        <w:tabs>
          <w:tab w:val="right" w:pos="9071"/>
        </w:tabs>
        <w:spacing w:after="0"/>
        <w:ind w:firstLine="0"/>
        <w:jc w:val="both"/>
        <w:rPr>
          <w:sz w:val="24"/>
          <w:szCs w:val="24"/>
        </w:rPr>
      </w:pPr>
      <w:r w:rsidRPr="007B00B7">
        <w:rPr>
          <w:sz w:val="24"/>
          <w:szCs w:val="24"/>
        </w:rPr>
        <w:t>Tieslietu ministrijas</w:t>
      </w:r>
    </w:p>
    <w:p w14:paraId="4568F291" w14:textId="0FA3E8A2" w:rsidR="00F72D70" w:rsidRPr="007B00B7" w:rsidRDefault="00F72D70" w:rsidP="00F72D70">
      <w:pPr>
        <w:pStyle w:val="StyleRight"/>
        <w:tabs>
          <w:tab w:val="right" w:pos="9071"/>
        </w:tabs>
        <w:spacing w:after="0"/>
        <w:ind w:firstLine="0"/>
        <w:jc w:val="both"/>
        <w:rPr>
          <w:sz w:val="24"/>
          <w:szCs w:val="24"/>
        </w:rPr>
      </w:pPr>
      <w:r w:rsidRPr="007B00B7">
        <w:rPr>
          <w:sz w:val="24"/>
          <w:szCs w:val="24"/>
        </w:rPr>
        <w:t>valsts sekretārs</w:t>
      </w:r>
      <w:r w:rsidRPr="007B00B7">
        <w:rPr>
          <w:sz w:val="24"/>
          <w:szCs w:val="24"/>
        </w:rPr>
        <w:tab/>
        <w:t>Raivis</w:t>
      </w:r>
      <w:r w:rsidR="003B4242" w:rsidRPr="007B00B7">
        <w:rPr>
          <w:sz w:val="24"/>
          <w:szCs w:val="24"/>
        </w:rPr>
        <w:t> </w:t>
      </w:r>
      <w:r w:rsidRPr="007B00B7">
        <w:rPr>
          <w:sz w:val="24"/>
          <w:szCs w:val="24"/>
        </w:rPr>
        <w:t>Kronbergs</w:t>
      </w:r>
    </w:p>
    <w:p w14:paraId="2AD6EF98" w14:textId="3D0AD788" w:rsidR="004D15A9" w:rsidRPr="007B00B7" w:rsidRDefault="004D15A9" w:rsidP="00DA596D">
      <w:pPr>
        <w:pStyle w:val="StyleRight"/>
        <w:spacing w:after="0"/>
        <w:ind w:firstLine="0"/>
        <w:jc w:val="both"/>
        <w:rPr>
          <w:sz w:val="24"/>
          <w:szCs w:val="24"/>
        </w:rPr>
      </w:pPr>
    </w:p>
    <w:p w14:paraId="21E4DA6B" w14:textId="77777777" w:rsidR="003A2A0B" w:rsidRPr="00B270FE" w:rsidRDefault="003A2A0B" w:rsidP="00DA596D">
      <w:pPr>
        <w:pStyle w:val="StyleRight"/>
        <w:spacing w:after="0"/>
        <w:ind w:firstLine="0"/>
        <w:jc w:val="both"/>
        <w:rPr>
          <w:sz w:val="24"/>
          <w:szCs w:val="24"/>
        </w:rPr>
      </w:pPr>
    </w:p>
    <w:p w14:paraId="2B4FB60D" w14:textId="061E4AE0" w:rsidR="00C34576" w:rsidRPr="00B270FE" w:rsidRDefault="00BB4CFC" w:rsidP="00BC2633">
      <w:pPr>
        <w:spacing w:after="0" w:line="240" w:lineRule="auto"/>
        <w:rPr>
          <w:iCs/>
          <w:sz w:val="24"/>
          <w:szCs w:val="24"/>
        </w:rPr>
      </w:pPr>
      <w:r w:rsidRPr="00B270FE">
        <w:rPr>
          <w:iCs/>
          <w:sz w:val="24"/>
          <w:szCs w:val="24"/>
        </w:rPr>
        <w:t>D</w:t>
      </w:r>
      <w:r w:rsidR="00D17E2C">
        <w:rPr>
          <w:iCs/>
          <w:sz w:val="24"/>
          <w:szCs w:val="24"/>
        </w:rPr>
        <w:t xml:space="preserve">ace </w:t>
      </w:r>
      <w:r w:rsidRPr="00B270FE">
        <w:rPr>
          <w:iCs/>
          <w:sz w:val="24"/>
          <w:szCs w:val="24"/>
        </w:rPr>
        <w:t>Vārna</w:t>
      </w:r>
      <w:r w:rsidR="00C34576" w:rsidRPr="00B270FE">
        <w:rPr>
          <w:iCs/>
          <w:sz w:val="24"/>
          <w:szCs w:val="24"/>
        </w:rPr>
        <w:t xml:space="preserve"> 670</w:t>
      </w:r>
      <w:r w:rsidRPr="00B270FE">
        <w:rPr>
          <w:iCs/>
          <w:sz w:val="24"/>
          <w:szCs w:val="24"/>
        </w:rPr>
        <w:t>36956</w:t>
      </w:r>
    </w:p>
    <w:p w14:paraId="05D646D3" w14:textId="61DDAB82" w:rsidR="00254CA5" w:rsidRPr="00B270FE" w:rsidRDefault="00BB4CFC" w:rsidP="00D17E2C">
      <w:pPr>
        <w:spacing w:after="0" w:line="240" w:lineRule="auto"/>
        <w:rPr>
          <w:i/>
          <w:sz w:val="24"/>
          <w:szCs w:val="24"/>
        </w:rPr>
      </w:pPr>
      <w:r w:rsidRPr="00B270FE">
        <w:rPr>
          <w:iCs/>
          <w:sz w:val="24"/>
          <w:szCs w:val="24"/>
        </w:rPr>
        <w:t>Dace</w:t>
      </w:r>
      <w:r w:rsidR="00C34576" w:rsidRPr="00B270FE">
        <w:rPr>
          <w:iCs/>
          <w:sz w:val="24"/>
          <w:szCs w:val="24"/>
        </w:rPr>
        <w:t>.</w:t>
      </w:r>
      <w:r w:rsidRPr="00B270FE">
        <w:rPr>
          <w:iCs/>
          <w:sz w:val="24"/>
          <w:szCs w:val="24"/>
        </w:rPr>
        <w:t>Varna</w:t>
      </w:r>
      <w:r w:rsidR="00C34576" w:rsidRPr="00B270FE">
        <w:rPr>
          <w:iCs/>
          <w:sz w:val="24"/>
          <w:szCs w:val="24"/>
        </w:rPr>
        <w:t>@tm.gov.lv</w:t>
      </w:r>
      <w:bookmarkEnd w:id="0"/>
    </w:p>
    <w:sectPr w:rsidR="00254CA5" w:rsidRPr="00B270FE" w:rsidSect="004D15A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2C02" w14:textId="77777777" w:rsidR="009A3BB0" w:rsidRDefault="009A3BB0" w:rsidP="004D15A9">
      <w:pPr>
        <w:spacing w:after="0" w:line="240" w:lineRule="auto"/>
      </w:pPr>
      <w:r>
        <w:separator/>
      </w:r>
    </w:p>
  </w:endnote>
  <w:endnote w:type="continuationSeparator" w:id="0">
    <w:p w14:paraId="00FB2FDE" w14:textId="77777777" w:rsidR="009A3BB0" w:rsidRDefault="009A3BB0"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F793" w14:textId="77777777" w:rsidR="00773B20" w:rsidRDefault="00773B2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0106" w14:textId="48909A3A" w:rsidR="009A3BB0" w:rsidRPr="0042645D" w:rsidRDefault="004D12DE" w:rsidP="00773B20">
    <w:pPr>
      <w:pStyle w:val="Kjene"/>
    </w:pPr>
    <w:r>
      <w:fldChar w:fldCharType="begin"/>
    </w:r>
    <w:r>
      <w:instrText xml:space="preserve"> FILENAME   \* MERGEFORMAT </w:instrText>
    </w:r>
    <w:r>
      <w:fldChar w:fldCharType="separate"/>
    </w:r>
    <w:r w:rsidR="00773B20">
      <w:rPr>
        <w:noProof/>
      </w:rPr>
      <w:t>TMAnot_160821_G_CPL_Uzaic</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F658" w14:textId="477858E7" w:rsidR="009A3BB0" w:rsidRPr="0042645D" w:rsidRDefault="004D12DE" w:rsidP="00773B20">
    <w:pPr>
      <w:pStyle w:val="Kjene"/>
    </w:pPr>
    <w:r>
      <w:fldChar w:fldCharType="begin"/>
    </w:r>
    <w:r>
      <w:instrText xml:space="preserve"> FILENAME   \* MERGEFORMAT </w:instrText>
    </w:r>
    <w:r>
      <w:fldChar w:fldCharType="separate"/>
    </w:r>
    <w:r w:rsidR="00773B20">
      <w:rPr>
        <w:noProof/>
      </w:rPr>
      <w:t>TMAnot_160821_G_CPL_Uzaic</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798E" w14:textId="77777777" w:rsidR="009A3BB0" w:rsidRDefault="009A3BB0" w:rsidP="004D15A9">
      <w:pPr>
        <w:spacing w:after="0" w:line="240" w:lineRule="auto"/>
      </w:pPr>
      <w:r>
        <w:separator/>
      </w:r>
    </w:p>
  </w:footnote>
  <w:footnote w:type="continuationSeparator" w:id="0">
    <w:p w14:paraId="2781D467" w14:textId="77777777" w:rsidR="009A3BB0" w:rsidRDefault="009A3BB0" w:rsidP="004D15A9">
      <w:pPr>
        <w:spacing w:after="0" w:line="240" w:lineRule="auto"/>
      </w:pPr>
      <w:r>
        <w:continuationSeparator/>
      </w:r>
    </w:p>
  </w:footnote>
  <w:footnote w:id="1">
    <w:p w14:paraId="398BD1D3" w14:textId="6940B564" w:rsidR="009A3BB0" w:rsidRDefault="009A3BB0" w:rsidP="00061A27">
      <w:pPr>
        <w:pStyle w:val="Vresteksts"/>
      </w:pPr>
      <w:r>
        <w:rPr>
          <w:rStyle w:val="Vresatsauce"/>
        </w:rPr>
        <w:footnoteRef/>
      </w:r>
      <w:r>
        <w:t xml:space="preserve"> </w:t>
      </w:r>
      <w:r w:rsidR="00CE6367">
        <w:t>MK 07.05.2019.rīkojums Nr.210 “Par Valdības rīcības plānu</w:t>
      </w:r>
      <w:r w:rsidR="00CF6CD0">
        <w:t xml:space="preserve"> Deklarācijas par Artura Krišjāņa Kariņa vadītā Ministru kabineta </w:t>
      </w:r>
      <w:r w:rsidR="00BA27F8">
        <w:t>iecerēto darbību īstenošanai” 175.1.pasākums.</w:t>
      </w:r>
    </w:p>
  </w:footnote>
  <w:footnote w:id="2">
    <w:p w14:paraId="7BD9F3F2" w14:textId="77777777" w:rsidR="00C72F92" w:rsidRDefault="00C72F92" w:rsidP="00C72F92">
      <w:pPr>
        <w:pStyle w:val="Vresteksts"/>
        <w:jc w:val="both"/>
      </w:pPr>
      <w:r>
        <w:rPr>
          <w:rStyle w:val="Vresatsauce"/>
        </w:rPr>
        <w:footnoteRef/>
      </w:r>
      <w:r>
        <w:t xml:space="preserve"> </w:t>
      </w:r>
      <w:r w:rsidRPr="00C72F92">
        <w:rPr>
          <w:iCs/>
        </w:rPr>
        <w:t xml:space="preserve">03.03.2020. VZD ziņojums (pētījums) par būvju ar nenoskaidrotu piederību problemātiku parāda, ka valstī ir ievērojams skaits (vairāk nekā 191 tūkstotis) ēku ar statusu </w:t>
      </w:r>
      <w:r w:rsidRPr="00C72F92">
        <w:rPr>
          <w:b/>
          <w:iCs/>
        </w:rPr>
        <w:t>„nenoskaidrota piederība”.</w:t>
      </w:r>
      <w:r w:rsidRPr="00C72F92">
        <w:rPr>
          <w:iCs/>
        </w:rPr>
        <w:t xml:space="preserve"> nomas līgumus). Pēc būvju tipa ar </w:t>
      </w:r>
      <w:r w:rsidRPr="00C72F92">
        <w:rPr>
          <w:b/>
          <w:iCs/>
        </w:rPr>
        <w:t>„nenoskaidrotu piederību”</w:t>
      </w:r>
      <w:r w:rsidRPr="00C72F92">
        <w:rPr>
          <w:iCs/>
        </w:rPr>
        <w:t xml:space="preserve"> visvairāk (aptuveni 65 %) ir dzīvojamo māju </w:t>
      </w:r>
      <w:r w:rsidRPr="00C72F92">
        <w:rPr>
          <w:b/>
          <w:iCs/>
        </w:rPr>
        <w:t>palīgēkas</w:t>
      </w:r>
      <w:r w:rsidRPr="00C72F92">
        <w:rPr>
          <w:iCs/>
        </w:rPr>
        <w:t xml:space="preserve"> (siltumnīcas, kūtis, nojumes, šķūņi, garāžas), ievērojams skaits - arī dzīvojamās mājas un vasarnīcas (aptuveni 20 %).</w:t>
      </w:r>
    </w:p>
  </w:footnote>
  <w:footnote w:id="3">
    <w:p w14:paraId="018D1BA4" w14:textId="29CB3EDF" w:rsidR="000F7F3F" w:rsidRPr="00B13D45" w:rsidRDefault="000F7F3F" w:rsidP="00C31740">
      <w:pPr>
        <w:pStyle w:val="Vresteksts"/>
        <w:jc w:val="both"/>
      </w:pPr>
      <w:r>
        <w:rPr>
          <w:rStyle w:val="Vresatsauce"/>
        </w:rPr>
        <w:footnoteRef/>
      </w:r>
      <w:r>
        <w:t xml:space="preserve"> </w:t>
      </w:r>
      <w:hyperlink r:id="rId1" w:history="1">
        <w:r w:rsidRPr="00113A62">
          <w:rPr>
            <w:rStyle w:val="Hipersaite"/>
          </w:rPr>
          <w:t>https://www.vzd.gov.lv/lv/buvju-parskati</w:t>
        </w:r>
      </w:hyperlink>
      <w:r>
        <w:t xml:space="preserve">. </w:t>
      </w:r>
      <w:r w:rsidRPr="000F7F3F">
        <w:rPr>
          <w:iCs/>
        </w:rPr>
        <w:t>VZD sagatavotajā 2017. gada Latvijas Republikas būvju pārskatā minēts, ka līdz 2018. gada 1. janvārim NĪVKIS reģistrētas 1</w:t>
      </w:r>
      <w:r w:rsidR="00BE62A1">
        <w:rPr>
          <w:iCs/>
        </w:rPr>
        <w:t> </w:t>
      </w:r>
      <w:r w:rsidRPr="000F7F3F">
        <w:rPr>
          <w:iCs/>
        </w:rPr>
        <w:t>401</w:t>
      </w:r>
      <w:r w:rsidR="00BE62A1">
        <w:rPr>
          <w:iCs/>
        </w:rPr>
        <w:t> </w:t>
      </w:r>
      <w:r w:rsidRPr="000F7F3F">
        <w:rPr>
          <w:iCs/>
        </w:rPr>
        <w:t>045 būves un visvairāk būvju pieder fiziskām personām – 78</w:t>
      </w:r>
      <w:r w:rsidR="00BE62A1">
        <w:rPr>
          <w:iCs/>
        </w:rPr>
        <w:t> </w:t>
      </w:r>
      <w:r w:rsidRPr="000F7F3F">
        <w:rPr>
          <w:iCs/>
        </w:rPr>
        <w:t>%, ievērojami mazāk - juridiskām personām – 9</w:t>
      </w:r>
      <w:r w:rsidR="00BE62A1">
        <w:rPr>
          <w:iCs/>
        </w:rPr>
        <w:t> </w:t>
      </w:r>
      <w:r w:rsidRPr="000F7F3F">
        <w:rPr>
          <w:iCs/>
        </w:rPr>
        <w:t>%, pašvaldībām – 3</w:t>
      </w:r>
      <w:r w:rsidR="00BE62A1">
        <w:rPr>
          <w:iCs/>
        </w:rPr>
        <w:t> </w:t>
      </w:r>
      <w:r w:rsidRPr="000F7F3F">
        <w:rPr>
          <w:iCs/>
        </w:rPr>
        <w:t>% un valstij – 1</w:t>
      </w:r>
      <w:r w:rsidR="00BE62A1">
        <w:rPr>
          <w:iCs/>
        </w:rPr>
        <w:t> </w:t>
      </w:r>
      <w:r w:rsidRPr="000F7F3F">
        <w:rPr>
          <w:iCs/>
        </w:rPr>
        <w:t xml:space="preserve">%, </w:t>
      </w:r>
      <w:r w:rsidRPr="00C31740">
        <w:rPr>
          <w:iCs/>
        </w:rPr>
        <w:t>savukārt 7</w:t>
      </w:r>
      <w:r w:rsidR="00BE62A1">
        <w:rPr>
          <w:iCs/>
        </w:rPr>
        <w:t> </w:t>
      </w:r>
      <w:r w:rsidRPr="00C31740">
        <w:rPr>
          <w:iCs/>
        </w:rPr>
        <w:t>% būvju piederība nav noskaidrota</w:t>
      </w:r>
      <w:r w:rsidR="00B13D45">
        <w:rPr>
          <w:iCs/>
        </w:rPr>
        <w:t>.</w:t>
      </w:r>
    </w:p>
  </w:footnote>
  <w:footnote w:id="4">
    <w:p w14:paraId="3D17A5E2" w14:textId="62238728" w:rsidR="003832F9" w:rsidRDefault="003832F9">
      <w:pPr>
        <w:pStyle w:val="Vresteksts"/>
      </w:pPr>
      <w:r>
        <w:rPr>
          <w:rStyle w:val="Vresatsauce"/>
        </w:rPr>
        <w:footnoteRef/>
      </w:r>
      <w:r>
        <w:t xml:space="preserve"> Pilnā tehniskā inventarizācija</w:t>
      </w:r>
      <w:r w:rsidR="00AF3B38">
        <w:t xml:space="preserve"> – inventarizācija veikta VZD pēc personas pasūtījuma</w:t>
      </w:r>
      <w:r w:rsidR="009B12B7">
        <w:t>.</w:t>
      </w:r>
    </w:p>
  </w:footnote>
  <w:footnote w:id="5">
    <w:p w14:paraId="34E2E82C" w14:textId="422C42C6" w:rsidR="00AF3B38" w:rsidRDefault="00AF3B38" w:rsidP="00C31740">
      <w:pPr>
        <w:pStyle w:val="Vresteksts"/>
        <w:jc w:val="both"/>
      </w:pPr>
      <w:r>
        <w:rPr>
          <w:rStyle w:val="Vresatsauce"/>
        </w:rPr>
        <w:footnoteRef/>
      </w:r>
      <w:r>
        <w:t xml:space="preserve"> Nepilnā tehniskā inventarizācija - </w:t>
      </w:r>
      <w:r w:rsidRPr="00AF3B38">
        <w:rPr>
          <w:bCs/>
          <w:iCs/>
        </w:rPr>
        <w:t>ēkas, kas atrodas uz konkrētā zemes īpašuma, tika uzskaitītas VZD masveida apsekošanā</w:t>
      </w:r>
      <w:r w:rsidR="00D80A72">
        <w:rPr>
          <w:bCs/>
          <w:iCs/>
        </w:rPr>
        <w:t>.</w:t>
      </w:r>
      <w:r w:rsidR="00D80A72" w:rsidRPr="00D80A72">
        <w:rPr>
          <w:rFonts w:eastAsia="Times New Roman"/>
          <w:sz w:val="24"/>
          <w:szCs w:val="24"/>
        </w:rPr>
        <w:t xml:space="preserve"> </w:t>
      </w:r>
      <w:r w:rsidR="00D80A72" w:rsidRPr="00D80A72">
        <w:rPr>
          <w:bCs/>
          <w:iCs/>
        </w:rPr>
        <w:t>Ja būve NĪVKIS reģistrēta masveida apsekošanas laikā, tad šādai būvei statuss parasti ir pirmsreģistrēta būve. Par šīm būvēm nav nekādu dokumentu</w:t>
      </w:r>
      <w:r w:rsidR="00D80A72">
        <w:rPr>
          <w:bCs/>
          <w:iCs/>
        </w:rPr>
        <w:t xml:space="preserve"> un</w:t>
      </w:r>
      <w:r w:rsidR="00D80A72" w:rsidRPr="00D80A72">
        <w:rPr>
          <w:bCs/>
          <w:iCs/>
        </w:rPr>
        <w:t xml:space="preserve"> būvvalde neizsniedz būves lietošanas mērķa kodu</w:t>
      </w:r>
      <w:r w:rsidR="00D80A72">
        <w:rPr>
          <w:bCs/>
          <w:iCs/>
        </w:rPr>
        <w:t>.</w:t>
      </w:r>
    </w:p>
  </w:footnote>
  <w:footnote w:id="6">
    <w:p w14:paraId="4856DB2A" w14:textId="7537A7EE" w:rsidR="00F37F11" w:rsidRDefault="00F37F11" w:rsidP="00C31740">
      <w:pPr>
        <w:pStyle w:val="Vresteksts"/>
        <w:jc w:val="both"/>
      </w:pPr>
      <w:r>
        <w:rPr>
          <w:rStyle w:val="Vresatsauce"/>
        </w:rPr>
        <w:footnoteRef/>
      </w:r>
      <w:r>
        <w:t xml:space="preserve"> </w:t>
      </w:r>
      <w:r w:rsidRPr="00F37F11">
        <w:t>Nekustamā īpašuma valsts kadastra likum</w:t>
      </w:r>
      <w:r>
        <w:t>a 7.</w:t>
      </w:r>
      <w:r w:rsidR="00BE62A1">
        <w:t> </w:t>
      </w:r>
      <w:r>
        <w:t>panta trešā daļa</w:t>
      </w:r>
      <w:r w:rsidR="009B12B7">
        <w:t>.</w:t>
      </w:r>
    </w:p>
  </w:footnote>
  <w:footnote w:id="7">
    <w:p w14:paraId="20D9142A" w14:textId="61149D09" w:rsidR="002F2EB9" w:rsidRPr="005001F5" w:rsidRDefault="002F2EB9" w:rsidP="00C31740">
      <w:pPr>
        <w:pStyle w:val="Vresteksts"/>
        <w:jc w:val="both"/>
      </w:pPr>
      <w:r w:rsidRPr="005001F5">
        <w:rPr>
          <w:rStyle w:val="Vresatsauce"/>
        </w:rPr>
        <w:footnoteRef/>
      </w:r>
      <w:r w:rsidRPr="005001F5">
        <w:t xml:space="preserve"> https://www.vzd.gov.lv/lv/buvju-ar-nenoskaidrotu-piederibu-noteiksana</w:t>
      </w:r>
      <w:r w:rsidR="009B12B7">
        <w:t>.</w:t>
      </w:r>
    </w:p>
  </w:footnote>
  <w:footnote w:id="8">
    <w:p w14:paraId="3EB3EC6E" w14:textId="3B9EDB8E" w:rsidR="00FC3418" w:rsidRPr="005001F5" w:rsidRDefault="00FC3418" w:rsidP="00C31740">
      <w:pPr>
        <w:pStyle w:val="Vresteksts"/>
        <w:jc w:val="both"/>
      </w:pPr>
      <w:r w:rsidRPr="005001F5">
        <w:rPr>
          <w:rStyle w:val="Vresatsauce"/>
        </w:rPr>
        <w:footnoteRef/>
      </w:r>
      <w:r w:rsidRPr="005001F5">
        <w:t xml:space="preserve"> </w:t>
      </w:r>
      <w:r w:rsidR="00E476F5">
        <w:t>Likuma "</w:t>
      </w:r>
      <w:r w:rsidRPr="005001F5">
        <w:t>Par atjaunotā Latvijas Republikas 1937.</w:t>
      </w:r>
      <w:r w:rsidR="00E476F5">
        <w:t> </w:t>
      </w:r>
      <w:r w:rsidRPr="005001F5">
        <w:t>gada Civillikuma ievada, mantojuma tiesību un lietu tiesību daļas spēkā stāšanās laiku un piemērošanas kārtību</w:t>
      </w:r>
      <w:r w:rsidR="00E476F5">
        <w:t>"</w:t>
      </w:r>
      <w:r w:rsidRPr="005001F5">
        <w:t xml:space="preserve"> 14. pantā ietvertā norāde, ka dalītais īpašums pastāv "līdz būves apvienošanai vienotā īpašumā ar zemi"</w:t>
      </w:r>
      <w:r w:rsidR="009B12B7">
        <w:t>.</w:t>
      </w:r>
    </w:p>
  </w:footnote>
  <w:footnote w:id="9">
    <w:p w14:paraId="38DF56BE" w14:textId="41E20A9E" w:rsidR="00FC2B1F" w:rsidRPr="005001F5" w:rsidRDefault="00FC2B1F" w:rsidP="009B12B7">
      <w:pPr>
        <w:pStyle w:val="Vresteksts"/>
        <w:jc w:val="both"/>
      </w:pPr>
      <w:r w:rsidRPr="005001F5">
        <w:rPr>
          <w:rStyle w:val="Vresatsauce"/>
        </w:rPr>
        <w:footnoteRef/>
      </w:r>
      <w:r w:rsidRPr="005001F5">
        <w:t xml:space="preserve"> </w:t>
      </w:r>
      <w:r w:rsidR="00E476F5" w:rsidRPr="00E476F5">
        <w:t>2012.</w:t>
      </w:r>
      <w:r w:rsidR="00E476F5">
        <w:t> </w:t>
      </w:r>
      <w:r w:rsidR="00E476F5" w:rsidRPr="00E476F5">
        <w:t>gada 8.</w:t>
      </w:r>
      <w:r w:rsidR="00E476F5">
        <w:t> </w:t>
      </w:r>
      <w:r w:rsidR="00E476F5" w:rsidRPr="00E476F5">
        <w:t>marta likums "Grozījumi Nekustamā īpašuma valsts kadastra likumā". Latvijas Vēstnesis, 50, 28.03.2012. https://likumi.lv/ta/id/245864</w:t>
      </w:r>
    </w:p>
  </w:footnote>
  <w:footnote w:id="10">
    <w:p w14:paraId="00F48EBA" w14:textId="17BE330E" w:rsidR="006375F9" w:rsidRPr="005001F5" w:rsidRDefault="006375F9">
      <w:pPr>
        <w:pStyle w:val="Vresteksts"/>
      </w:pPr>
      <w:r w:rsidRPr="005001F5">
        <w:rPr>
          <w:rStyle w:val="Vresatsauce"/>
        </w:rPr>
        <w:footnoteRef/>
      </w:r>
      <w:r w:rsidRPr="005001F5">
        <w:t xml:space="preserve"> Civillikuma 416. un 417.</w:t>
      </w:r>
      <w:r w:rsidR="00E476F5">
        <w:t> </w:t>
      </w:r>
      <w:r w:rsidRPr="005001F5">
        <w:t>pants.</w:t>
      </w:r>
    </w:p>
  </w:footnote>
  <w:footnote w:id="11">
    <w:p w14:paraId="050E4FB7" w14:textId="74F69B92" w:rsidR="006375F9" w:rsidRDefault="006375F9">
      <w:pPr>
        <w:pStyle w:val="Vresteksts"/>
      </w:pPr>
      <w:r w:rsidRPr="005001F5">
        <w:rPr>
          <w:rStyle w:val="Vresatsauce"/>
        </w:rPr>
        <w:footnoteRef/>
      </w:r>
      <w:r w:rsidRPr="005001F5">
        <w:t xml:space="preserve"> Civillikuma 930.</w:t>
      </w:r>
      <w:r w:rsidR="00E476F5">
        <w:t> </w:t>
      </w:r>
      <w:r w:rsidRPr="005001F5">
        <w:t>pants</w:t>
      </w:r>
      <w:r w:rsidR="009B12B7">
        <w:t>.</w:t>
      </w:r>
    </w:p>
  </w:footnote>
  <w:footnote w:id="12">
    <w:p w14:paraId="7FCE75FC" w14:textId="6799B9D6" w:rsidR="006F700D" w:rsidRDefault="006F700D" w:rsidP="006F700D">
      <w:pPr>
        <w:pStyle w:val="Vresteksts"/>
        <w:jc w:val="both"/>
      </w:pPr>
      <w:r>
        <w:rPr>
          <w:rStyle w:val="Vresatsauce"/>
        </w:rPr>
        <w:footnoteRef/>
      </w:r>
      <w:r>
        <w:t xml:space="preserve"> </w:t>
      </w:r>
      <w:r w:rsidRPr="000304A2">
        <w:t xml:space="preserve">skat., piem., Rīgas pilsētas Vidzemes priekšpilsētas tiesas </w:t>
      </w:r>
      <w:r w:rsidR="002160A6" w:rsidRPr="000304A2">
        <w:t>2020.</w:t>
      </w:r>
      <w:r w:rsidR="002160A6">
        <w:t> </w:t>
      </w:r>
      <w:r w:rsidR="002160A6" w:rsidRPr="000304A2">
        <w:t>gada 26.</w:t>
      </w:r>
      <w:r w:rsidR="002160A6">
        <w:t> </w:t>
      </w:r>
      <w:r w:rsidR="002160A6" w:rsidRPr="000304A2">
        <w:t xml:space="preserve">maija </w:t>
      </w:r>
      <w:r w:rsidRPr="000304A2">
        <w:t>spriedumu lietā Nr.</w:t>
      </w:r>
      <w:r w:rsidR="002160A6">
        <w:t> </w:t>
      </w:r>
      <w:r w:rsidRPr="000304A2">
        <w:t xml:space="preserve">C30425720, Rīgas pilsētas Vidzemes priekšpilsētas tiesas </w:t>
      </w:r>
      <w:r w:rsidR="002160A6" w:rsidRPr="000304A2">
        <w:t>2020.</w:t>
      </w:r>
      <w:r w:rsidR="002160A6">
        <w:t> </w:t>
      </w:r>
      <w:r w:rsidR="002160A6" w:rsidRPr="000304A2">
        <w:t>gada 10.</w:t>
      </w:r>
      <w:r w:rsidR="002160A6">
        <w:t> </w:t>
      </w:r>
      <w:r w:rsidR="002160A6" w:rsidRPr="000304A2">
        <w:t xml:space="preserve">septembra </w:t>
      </w:r>
      <w:r w:rsidRPr="000304A2">
        <w:t>spriedumu lietā Nr.</w:t>
      </w:r>
      <w:r w:rsidR="002160A6">
        <w:t> </w:t>
      </w:r>
      <w:r w:rsidRPr="000304A2">
        <w:t>C30479120</w:t>
      </w:r>
      <w:r w:rsidR="002160A6">
        <w:t>.</w:t>
      </w:r>
    </w:p>
  </w:footnote>
  <w:footnote w:id="13">
    <w:p w14:paraId="15609300" w14:textId="47C8DF56" w:rsidR="006F700D" w:rsidRDefault="006F700D" w:rsidP="006F700D">
      <w:pPr>
        <w:pStyle w:val="Vresteksts"/>
        <w:jc w:val="both"/>
      </w:pPr>
      <w:r>
        <w:rPr>
          <w:rStyle w:val="Vresatsauce"/>
        </w:rPr>
        <w:footnoteRef/>
      </w:r>
      <w:r>
        <w:t xml:space="preserve"> </w:t>
      </w:r>
      <w:r w:rsidRPr="001C400D">
        <w:t>Tiesiskas sekas – iegūt īpašuma tiesības uz nekustamo īpašumu – iespējams panākt, tikai prasības kārtībā ceļot tiesā prasību par īpašuma tiesībām uz nekustamo īpašumu. Šādas prasības apmierināšanas gadījumā tiesas nolēmums būs pamats īpašuma tiesību nostiprināšanai zemesgrāmatā (sk. A</w:t>
      </w:r>
      <w:r w:rsidR="00C42030">
        <w:t>ugstākās tiesas</w:t>
      </w:r>
      <w:r w:rsidRPr="001C400D">
        <w:t xml:space="preserve"> Civillietu departamenta 2017.</w:t>
      </w:r>
      <w:r w:rsidR="00C42030">
        <w:t> </w:t>
      </w:r>
      <w:r w:rsidRPr="001C400D">
        <w:t>gada 24.</w:t>
      </w:r>
      <w:r w:rsidR="00C42030">
        <w:t> </w:t>
      </w:r>
      <w:r w:rsidRPr="001C400D">
        <w:t>novembra lēmumu lietā Nr</w:t>
      </w:r>
      <w:r>
        <w:t>.</w:t>
      </w:r>
      <w:r w:rsidR="00C42030">
        <w:t> </w:t>
      </w:r>
      <w:r w:rsidRPr="001C400D">
        <w:t>SKC-1023/2017).</w:t>
      </w:r>
    </w:p>
  </w:footnote>
  <w:footnote w:id="14">
    <w:p w14:paraId="4AC51ACC" w14:textId="7555F491" w:rsidR="009A3BB0" w:rsidRDefault="009A3BB0" w:rsidP="003D03C0">
      <w:pPr>
        <w:pStyle w:val="Vresteksts"/>
        <w:jc w:val="both"/>
        <w:rPr>
          <w:rFonts w:ascii="Calibri" w:hAnsi="Calibri" w:cs="Calibri"/>
          <w:lang w:eastAsia="lv-LV"/>
        </w:rPr>
      </w:pPr>
      <w:r>
        <w:rPr>
          <w:rStyle w:val="Vresatsauce"/>
        </w:rPr>
        <w:footnoteRef/>
      </w:r>
      <w:r>
        <w:t xml:space="preserve">  </w:t>
      </w:r>
      <w:r>
        <w:rPr>
          <w:iCs/>
        </w:rPr>
        <w:t xml:space="preserve">03.03.2020. VZD ziņojums (pētījums) par būvju ar nenoskaidrotu piederību problemātiku parāda, ka valstī ir ievērojams skaits (vairāk </w:t>
      </w:r>
      <w:r w:rsidR="003D03C0">
        <w:rPr>
          <w:iCs/>
        </w:rPr>
        <w:t>ne</w:t>
      </w:r>
      <w:r>
        <w:rPr>
          <w:iCs/>
        </w:rPr>
        <w:t xml:space="preserve">kā 191 tūkstotis) ēku ar </w:t>
      </w:r>
      <w:r w:rsidRPr="003D03C0">
        <w:rPr>
          <w:iCs/>
        </w:rPr>
        <w:t>statusu „nenoskaidrota piederība”.</w:t>
      </w:r>
      <w:r>
        <w:rPr>
          <w:iCs/>
        </w:rPr>
        <w:t xml:space="preserve"> Vairums šo ēku atrodas uz fiziskām personām piederošām zemes vienībām (</w:t>
      </w:r>
      <w:r w:rsidRPr="003D03C0">
        <w:rPr>
          <w:bCs/>
          <w:iCs/>
        </w:rPr>
        <w:t>32 857</w:t>
      </w:r>
      <w:r>
        <w:rPr>
          <w:iCs/>
        </w:rPr>
        <w:t xml:space="preserve"> ēkas ar PTI, </w:t>
      </w:r>
      <w:r w:rsidRPr="003D03C0">
        <w:rPr>
          <w:bCs/>
          <w:iCs/>
        </w:rPr>
        <w:t>90 636</w:t>
      </w:r>
      <w:r>
        <w:rPr>
          <w:iCs/>
        </w:rPr>
        <w:t xml:space="preserve"> ēkas ar NTI), nozīmīgs skaits -  arī uz pašvaldību zemes vienībām (</w:t>
      </w:r>
      <w:r w:rsidRPr="003D03C0">
        <w:rPr>
          <w:bCs/>
          <w:iCs/>
        </w:rPr>
        <w:t>8080</w:t>
      </w:r>
      <w:r>
        <w:rPr>
          <w:b/>
          <w:iCs/>
        </w:rPr>
        <w:t xml:space="preserve"> </w:t>
      </w:r>
      <w:r>
        <w:rPr>
          <w:iCs/>
        </w:rPr>
        <w:t xml:space="preserve">ar PTI, </w:t>
      </w:r>
      <w:r w:rsidRPr="003D03C0">
        <w:rPr>
          <w:bCs/>
          <w:iCs/>
        </w:rPr>
        <w:t>41 314</w:t>
      </w:r>
      <w:r>
        <w:rPr>
          <w:iCs/>
        </w:rPr>
        <w:t xml:space="preserve"> ēkas ar NTI).</w:t>
      </w:r>
    </w:p>
  </w:footnote>
  <w:footnote w:id="15">
    <w:p w14:paraId="37697798" w14:textId="06A7705F" w:rsidR="009A3BB0" w:rsidRPr="00B270FE" w:rsidRDefault="009A3BB0" w:rsidP="00543DA7">
      <w:pPr>
        <w:pStyle w:val="Vresteksts"/>
        <w:jc w:val="both"/>
        <w:rPr>
          <w:rFonts w:ascii="Calibri" w:hAnsi="Calibri" w:cs="Calibri"/>
          <w:bCs/>
          <w:iCs/>
          <w:lang w:eastAsia="lv-LV"/>
        </w:rPr>
      </w:pPr>
      <w:r>
        <w:rPr>
          <w:rStyle w:val="Vresatsauce"/>
        </w:rPr>
        <w:footnoteRef/>
      </w:r>
      <w:r>
        <w:t xml:space="preserve"> </w:t>
      </w:r>
      <w:hyperlink r:id="rId2" w:anchor="P18" w:tgtFrame="_blank" w:history="1">
        <w:r>
          <w:rPr>
            <w:rStyle w:val="Hipersaite"/>
            <w:bCs/>
            <w:iCs/>
          </w:rPr>
          <w:t>Likuma “Par nekustamā īpašuma ierakstīšanu zemesgrāmatās” 18.</w:t>
        </w:r>
        <w:r w:rsidR="00EC042D">
          <w:rPr>
            <w:rStyle w:val="Hipersaite"/>
            <w:bCs/>
            <w:iCs/>
          </w:rPr>
          <w:t> </w:t>
        </w:r>
        <w:r>
          <w:rPr>
            <w:rStyle w:val="Hipersaite"/>
            <w:bCs/>
            <w:iCs/>
          </w:rPr>
          <w:t>pants</w:t>
        </w:r>
      </w:hyperlink>
      <w:r w:rsidR="00EC042D">
        <w:rPr>
          <w:bCs/>
          <w:iCs/>
        </w:rPr>
        <w:t xml:space="preserve"> </w:t>
      </w:r>
      <w:r>
        <w:rPr>
          <w:bCs/>
          <w:iCs/>
        </w:rPr>
        <w:t>nosaka: ja fiziskā persona ēkas (būves) ieguvusi pirms 1993.</w:t>
      </w:r>
      <w:r w:rsidR="00EC042D">
        <w:rPr>
          <w:bCs/>
          <w:iCs/>
        </w:rPr>
        <w:t> </w:t>
      </w:r>
      <w:r>
        <w:rPr>
          <w:bCs/>
          <w:iCs/>
        </w:rPr>
        <w:t>gada 5.</w:t>
      </w:r>
      <w:r w:rsidR="00EC042D">
        <w:rPr>
          <w:bCs/>
          <w:iCs/>
        </w:rPr>
        <w:t> </w:t>
      </w:r>
      <w:r>
        <w:rPr>
          <w:bCs/>
          <w:iCs/>
        </w:rPr>
        <w:t>aprīļa un tai nav saglabājies īpašuma tiesības apliecinošs dokuments (līgums, apliecība par tiesībām uz mantojumu, akts par ēkas nodošanu ekspluatācijā un tamlīdzīgi dokumenti), ēkas (būves) ierakstāmas zemesgrāmatā uz šīs personas vārda, pamatojoties uz pašvaldības vai Valsts zemes dienesta izziņu, kurā norādīts, uz kāda tiesiska pamata šī persona ieguvusi ēkas (būves</w:t>
      </w:r>
      <w:r w:rsidRPr="00EC042D">
        <w:rPr>
          <w:bCs/>
          <w:iCs/>
        </w:rPr>
        <w:t>).</w:t>
      </w:r>
    </w:p>
  </w:footnote>
  <w:footnote w:id="16">
    <w:p w14:paraId="4C3B4AC5" w14:textId="77777777" w:rsidR="009A3BB0" w:rsidRDefault="009A3BB0" w:rsidP="00543DA7">
      <w:pPr>
        <w:pStyle w:val="Vresteksts"/>
        <w:jc w:val="both"/>
        <w:rPr>
          <w:rFonts w:ascii="Calibri" w:hAnsi="Calibri" w:cs="Calibri"/>
          <w:lang w:eastAsia="lv-LV"/>
        </w:rPr>
      </w:pPr>
      <w:r>
        <w:rPr>
          <w:rStyle w:val="Vresatsauce"/>
        </w:rPr>
        <w:footnoteRef/>
      </w:r>
      <w:r>
        <w:t xml:space="preserve"> Tehniskās inventarizācijas vadošie materiāli 11.07.1961. - 08.12.1999.</w:t>
      </w:r>
    </w:p>
  </w:footnote>
  <w:footnote w:id="17">
    <w:p w14:paraId="19B04B39" w14:textId="608EA0F6" w:rsidR="009A3BB0" w:rsidRDefault="009A3BB0" w:rsidP="00543DA7">
      <w:pPr>
        <w:pStyle w:val="Vresteksts"/>
        <w:jc w:val="both"/>
      </w:pPr>
      <w:r>
        <w:rPr>
          <w:rStyle w:val="Vresatsauce"/>
        </w:rPr>
        <w:footnoteRef/>
      </w:r>
      <w:r>
        <w:t xml:space="preserve"> VZD Tehniskās inventarizācijas instrukcija 08.12.1999.- 01.05.2007., 13.</w:t>
      </w:r>
      <w:r w:rsidR="00EC042D">
        <w:t> </w:t>
      </w:r>
      <w:r>
        <w:t xml:space="preserve">punkts. Tehniskās inventarizācijas darbu veikšanu ir tiesīgs pasūtīt: 13.1. </w:t>
      </w:r>
      <w:r>
        <w:rPr>
          <w:u w:val="single"/>
        </w:rPr>
        <w:t>būves vai attiecīgās telpu grupas īpašnieks, tiesiskais valdītājs</w:t>
      </w:r>
      <w:r>
        <w:t xml:space="preserve"> vai pilnvarota persona iesniedzot dokumentus vai to apliecinātās kopijas, kas apliecina īpašuma tiesisku iegūšanu (likuma noteiktā kārtībā apliecināti darījuma akti, administratīvo iestāžu akti, tiesu nolēmumi); 13.2. zemes īpašnieks, tiesiskais valdītājs, ja būve atrodas uz tiem piederošas zemes – tikai tajos gadījumos, ja ir saņemta būves īpašnieka, tiesiskā valdītāja vai pilnvarotās personas piekrišana (pilnvarojums); 13.3. persona, kas veic mantojuma lietu kārtošanu, iesniegumam pievienojot dokumentus vai to apliecinātās kopijas: mantojuma atstājēja miršanas apliecību un vismaz vienu no dokumentiem (testamentu, laulības apliecību, laulības līgumu, mantojuma līgumu, arhīva izziņas, radniecību pierādošus dokumentus – dzimšanas apliecību), kas apstiprina iesniedzēja tiesības mantot.</w:t>
      </w:r>
    </w:p>
  </w:footnote>
  <w:footnote w:id="18">
    <w:p w14:paraId="3B249895" w14:textId="029D89BE" w:rsidR="009A3BB0" w:rsidRDefault="009A3BB0" w:rsidP="00BD568B">
      <w:pPr>
        <w:pStyle w:val="Vresteksts"/>
        <w:rPr>
          <w:rFonts w:eastAsia="Calibri"/>
        </w:rPr>
      </w:pPr>
      <w:r>
        <w:rPr>
          <w:rStyle w:val="Vresatsauce"/>
        </w:rPr>
        <w:footnoteRef/>
      </w:r>
      <w:r>
        <w:t xml:space="preserve"> Bukovskis V. Civilprocesa mācības grāmata.</w:t>
      </w:r>
      <w:r w:rsidR="00CA11F5">
        <w:t xml:space="preserve"> </w:t>
      </w:r>
      <w:r>
        <w:t>Rīga: Autora izdevums, 1933</w:t>
      </w:r>
      <w:r w:rsidR="00EC042D">
        <w:t>.</w:t>
      </w:r>
      <w:r>
        <w:t>, 744.</w:t>
      </w:r>
      <w:r w:rsidR="00EC042D">
        <w:t> </w:t>
      </w:r>
      <w:r>
        <w:t>lpp.</w:t>
      </w:r>
    </w:p>
  </w:footnote>
  <w:footnote w:id="19">
    <w:p w14:paraId="05FE55CA" w14:textId="460C6C4B" w:rsidR="009A3BB0" w:rsidRDefault="009A3BB0" w:rsidP="00CA11F5">
      <w:pPr>
        <w:pStyle w:val="Vresteksts"/>
        <w:jc w:val="both"/>
      </w:pPr>
      <w:r>
        <w:rPr>
          <w:rStyle w:val="Vresatsauce"/>
        </w:rPr>
        <w:footnoteRef/>
      </w:r>
      <w:r>
        <w:t xml:space="preserve"> Civilprocesa likums ar paskaidrojumiem – izvilkumiem no Latvijas Senāta un Tiesu palātas spriedumiem. Sastādījuši F.</w:t>
      </w:r>
      <w:r w:rsidR="00EC042D">
        <w:t> </w:t>
      </w:r>
      <w:r>
        <w:t>Konradi, T.</w:t>
      </w:r>
      <w:r w:rsidR="00EC042D">
        <w:t> </w:t>
      </w:r>
      <w:r>
        <w:t>Zvejnieks u</w:t>
      </w:r>
      <w:r w:rsidR="00CA11F5">
        <w:t>.</w:t>
      </w:r>
      <w:r>
        <w:t>c. Rīga: Valsts tipogrāfija, 1939., 487., 491.</w:t>
      </w:r>
      <w:r w:rsidR="00EC042D">
        <w:t> </w:t>
      </w:r>
      <w:r>
        <w:t>lpp.</w:t>
      </w:r>
    </w:p>
  </w:footnote>
  <w:footnote w:id="20">
    <w:p w14:paraId="3EF72C1B" w14:textId="50567A95" w:rsidR="00F220A5" w:rsidRDefault="00F220A5">
      <w:pPr>
        <w:pStyle w:val="Vresteksts"/>
      </w:pPr>
      <w:r>
        <w:rPr>
          <w:rStyle w:val="Vresatsauce"/>
        </w:rPr>
        <w:footnoteRef/>
      </w:r>
      <w:r>
        <w:t xml:space="preserve"> </w:t>
      </w:r>
      <w:r w:rsidRPr="00F220A5">
        <w:t>Civilprocesa likuma komentāri. II daļa. Torgāns K. (zin. red.) Rīga: Tiesu namu aģentūra, 2012, 197. lpp.</w:t>
      </w:r>
    </w:p>
  </w:footnote>
  <w:footnote w:id="21">
    <w:p w14:paraId="5DC3E248" w14:textId="52EEBC0A" w:rsidR="00F220A5" w:rsidRDefault="00F220A5" w:rsidP="00F220A5">
      <w:pPr>
        <w:pStyle w:val="Vresteksts"/>
        <w:jc w:val="both"/>
      </w:pPr>
      <w:r>
        <w:rPr>
          <w:rStyle w:val="Vresatsauce"/>
        </w:rPr>
        <w:footnoteRef/>
      </w:r>
      <w:r>
        <w:t xml:space="preserve"> Civillikuma 968. un 973.</w:t>
      </w:r>
      <w:r w:rsidR="00EC042D">
        <w:t> </w:t>
      </w:r>
      <w:r>
        <w:t>panta noteikumi nav piemērojami un ēkas (būves) vai augļu dārzi (koki) līdz to apvienošanai vienā īpašumā ar zemi ir uzskatāmi par patstāvīgu īpašuma objektu, ja ir viens no šādiem nosacījumiem:</w:t>
      </w:r>
    </w:p>
    <w:p w14:paraId="3ECCD91F" w14:textId="129E4D64" w:rsidR="00F220A5" w:rsidRDefault="00F220A5" w:rsidP="00F220A5">
      <w:pPr>
        <w:pStyle w:val="Vresteksts"/>
        <w:jc w:val="both"/>
      </w:pPr>
      <w:r>
        <w:t>1) ēkas uzceltas un augļu dārzs (koki) iestādīts uz zemes, kas atbilstoši likumiem piešķirta šim nolūkam, iegūta darījuma rezultātā vai uz cita tiesiska pamata pirms Civillikuma lietu tiesību daļas spēkā stāšanās dienas (1992.</w:t>
      </w:r>
      <w:r w:rsidR="007B00B7">
        <w:t> </w:t>
      </w:r>
      <w:r>
        <w:t>gada 1.</w:t>
      </w:r>
      <w:r w:rsidR="007B00B7">
        <w:t> </w:t>
      </w:r>
      <w:r>
        <w:t>septembra), bet zemes īpašuma tiesības atjaunotas vai atjaunojamas bijušajam īpašniekam vai viņa mantiniekam (tiesību pārņēmējam) vai arī zeme piekrīt vai pieder valstij vai pašvaldībai;</w:t>
      </w:r>
    </w:p>
    <w:p w14:paraId="53B2427E" w14:textId="77777777" w:rsidR="00F220A5" w:rsidRDefault="00F220A5" w:rsidP="00F220A5">
      <w:pPr>
        <w:pStyle w:val="Vresteksts"/>
        <w:jc w:val="both"/>
      </w:pPr>
      <w:r>
        <w:t>2) ēkas iegūtas, privatizējot valsts vai pašvaldību uzņēmumus (uzņēmējsabiedrības) vai atsevišķus valstij vai pašvaldībai piederošus nekustamā īpašuma objektus;</w:t>
      </w:r>
    </w:p>
    <w:p w14:paraId="78ADB981" w14:textId="77777777" w:rsidR="00F220A5" w:rsidRDefault="00F220A5" w:rsidP="00F220A5">
      <w:pPr>
        <w:pStyle w:val="Vresteksts"/>
        <w:jc w:val="both"/>
      </w:pPr>
      <w:r>
        <w:t>3) ēkas uzceltas vai augļu dārzs (koki) iestādīts uz valstij vai pašvaldībai piederošas vai piekrītošas zemes, kas atbilstoši likumam piešķirta pastāvīgā lietošanā zemes reformas laikā;</w:t>
      </w:r>
    </w:p>
    <w:p w14:paraId="4CBD909B" w14:textId="636EA70B" w:rsidR="00F220A5" w:rsidRDefault="00F220A5" w:rsidP="00F220A5">
      <w:pPr>
        <w:pStyle w:val="Vresteksts"/>
        <w:jc w:val="both"/>
      </w:pPr>
      <w:r>
        <w:t>4) ēkas (būves), izmantojot būvlietojuma tiesības, uzceltas kā privatizēto uzņēmumu blakus lietas [šīs ēkas (būves) uzskatāmas par patstāvīgu īpašuma objektu kopā ar privatizētajām ēkām</w:t>
      </w:r>
      <w:r w:rsidR="007B00B7">
        <w:t>.</w:t>
      </w:r>
    </w:p>
  </w:footnote>
  <w:footnote w:id="22">
    <w:p w14:paraId="5CCC2B8C" w14:textId="38608A93" w:rsidR="00D17E2C" w:rsidRDefault="00D17E2C" w:rsidP="00B270FE">
      <w:pPr>
        <w:pStyle w:val="Vresteksts"/>
        <w:jc w:val="both"/>
      </w:pPr>
      <w:r>
        <w:rPr>
          <w:rStyle w:val="Vresatsauce"/>
        </w:rPr>
        <w:footnoteRef/>
      </w:r>
      <w:r>
        <w:t xml:space="preserve"> </w:t>
      </w:r>
      <w:r w:rsidRPr="00D17E2C">
        <w:t>2020.</w:t>
      </w:r>
      <w:r>
        <w:t> </w:t>
      </w:r>
      <w:r w:rsidRPr="00D17E2C">
        <w:t>gada 24.</w:t>
      </w:r>
      <w:r>
        <w:t> </w:t>
      </w:r>
      <w:r w:rsidRPr="00D17E2C">
        <w:t xml:space="preserve">novembra likums "Grozījumi Oficiālo publikāciju un tiesiskās informācijas likumā". </w:t>
      </w:r>
      <w:r>
        <w:t>Likuma pārejas noteikumu 10. punkta redakcija, paredz, ka j</w:t>
      </w:r>
      <w:r w:rsidRPr="00D17E2C">
        <w:t>a citā normatīvajā aktā ir paredzēts, ka par oficiālo publikāciju ir maksājama noteikta maksa, pēc 2021.</w:t>
      </w:r>
      <w:r>
        <w:t> </w:t>
      </w:r>
      <w:r w:rsidRPr="00D17E2C">
        <w:t>gada 1.</w:t>
      </w:r>
      <w:r>
        <w:t> </w:t>
      </w:r>
      <w:r w:rsidRPr="00D17E2C">
        <w:t>janvāra šo maksu nepiemēro</w:t>
      </w:r>
      <w:r>
        <w:t xml:space="preserve">. </w:t>
      </w:r>
      <w:r w:rsidRPr="00D17E2C">
        <w:t>https://likumi.lv/ta/id/319394</w:t>
      </w:r>
    </w:p>
  </w:footnote>
  <w:footnote w:id="23">
    <w:p w14:paraId="1647B89D" w14:textId="1E19FF94" w:rsidR="009A3BB0" w:rsidRDefault="009A3BB0" w:rsidP="00742460">
      <w:pPr>
        <w:pStyle w:val="Vresteksts"/>
        <w:jc w:val="both"/>
      </w:pPr>
      <w:r>
        <w:rPr>
          <w:rStyle w:val="Vresatsauce"/>
        </w:rPr>
        <w:footnoteRef/>
      </w:r>
      <w:r>
        <w:t xml:space="preserve"> </w:t>
      </w:r>
      <w:bookmarkStart w:id="10" w:name="_Hlk71874762"/>
      <w:r>
        <w:t>Nekustamā īpašuma valsts kadastra likuma 7.</w:t>
      </w:r>
      <w:r w:rsidR="007B00B7">
        <w:t> </w:t>
      </w:r>
      <w:r>
        <w:t xml:space="preserve">panta pirmā daļa noteic, ka šā likuma izpratnē par nekustamā īpašuma īpašnieku ir atzīstama: 1) persona, kura atbilst Civillikumā noteiktajam īpašnieka jēdzienam; 2) persona, kura reģistrēta </w:t>
      </w:r>
      <w:r w:rsidRPr="00B270FE">
        <w:rPr>
          <w:color w:val="FF0000"/>
        </w:rPr>
        <w:t xml:space="preserve">Kadastra informācijas sistēmā </w:t>
      </w:r>
      <w:r>
        <w:t xml:space="preserve">kā īpašnieks un ieguvusi īpašuma tiesības uz: c) </w:t>
      </w:r>
      <w:r>
        <w:rPr>
          <w:u w:val="single"/>
        </w:rPr>
        <w:t>būvi līdz 1993.</w:t>
      </w:r>
      <w:r w:rsidR="007B00B7">
        <w:rPr>
          <w:u w:val="single"/>
        </w:rPr>
        <w:t> </w:t>
      </w:r>
      <w:r>
        <w:rPr>
          <w:u w:val="single"/>
        </w:rPr>
        <w:t>gada 5.</w:t>
      </w:r>
      <w:r w:rsidR="007B00B7">
        <w:rPr>
          <w:u w:val="single"/>
        </w:rPr>
        <w:t> </w:t>
      </w:r>
      <w:r>
        <w:rPr>
          <w:u w:val="single"/>
        </w:rPr>
        <w:t>aprīlim</w:t>
      </w:r>
      <w:r>
        <w:t xml:space="preserve">, pamatojoties uz likumu </w:t>
      </w:r>
      <w:r w:rsidR="007B00B7">
        <w:t>"</w:t>
      </w:r>
      <w:r>
        <w:t>Par 1937.</w:t>
      </w:r>
      <w:r w:rsidR="007B00B7">
        <w:t> </w:t>
      </w:r>
      <w:r>
        <w:t>gada 22.</w:t>
      </w:r>
      <w:r w:rsidR="007B00B7">
        <w:t> </w:t>
      </w:r>
      <w:r>
        <w:t>decembra Zemesgrāmatu likuma spēka atjaunošanu un spēkā stāšanās kārtību</w:t>
      </w:r>
      <w:r w:rsidR="007B00B7">
        <w:t>"</w:t>
      </w:r>
      <w:bookmarkEnd w:id="10"/>
    </w:p>
  </w:footnote>
  <w:footnote w:id="24">
    <w:p w14:paraId="588214E8" w14:textId="4315C1FB" w:rsidR="009A3BB0" w:rsidRDefault="009A3BB0" w:rsidP="00742460">
      <w:pPr>
        <w:pStyle w:val="Vresteksts"/>
        <w:jc w:val="both"/>
      </w:pPr>
      <w:r>
        <w:rPr>
          <w:rStyle w:val="Vresatsauce"/>
        </w:rPr>
        <w:footnoteRef/>
      </w:r>
      <w:r>
        <w:t xml:space="preserve"> Civillikuma 968. un 973.</w:t>
      </w:r>
      <w:r w:rsidR="00C23A34">
        <w:t> </w:t>
      </w:r>
      <w:r>
        <w:t>panta noteikumi nav piemērojami un ēkas (būves) vai augļu dārzi (koki) līdz to apvienošanai vienā īpašumā ar zemi ir uzskatāmi par patstāvīgu īpašuma objektu, ja ir viens no šādiem nosacījumiem:</w:t>
      </w:r>
    </w:p>
    <w:p w14:paraId="1168F920" w14:textId="764B586B" w:rsidR="009A3BB0" w:rsidRDefault="009A3BB0" w:rsidP="00742460">
      <w:pPr>
        <w:pStyle w:val="Vresteksts"/>
        <w:jc w:val="both"/>
      </w:pPr>
      <w:r>
        <w:t>1) ēkas uzceltas un augļu dārzs (koki) iestādīts uz zemes, kas atbilstoši likumiem piešķirta šim nolūkam, iegūta darījuma rezultātā vai uz cita tiesiska pamata pirms Civillikuma lietu tiesību daļas spēkā stāšanās dienas (1992.</w:t>
      </w:r>
      <w:r w:rsidR="00B31D1C">
        <w:t> </w:t>
      </w:r>
      <w:r>
        <w:t>gada 1.</w:t>
      </w:r>
      <w:r w:rsidR="00B31D1C">
        <w:t> </w:t>
      </w:r>
      <w:r>
        <w:t>septembra), bet zemes īpašuma tiesības atjaunotas vai atjaunojamas bijušajam īpašniekam vai viņa mantiniekam (tiesību pārņēmējam) vai arī zeme piekrīt vai pieder valstij vai pašvaldībai;</w:t>
      </w:r>
    </w:p>
    <w:p w14:paraId="032A093C" w14:textId="77777777" w:rsidR="009A3BB0" w:rsidRDefault="009A3BB0" w:rsidP="00742460">
      <w:pPr>
        <w:pStyle w:val="Vresteksts"/>
        <w:jc w:val="both"/>
      </w:pPr>
      <w:r>
        <w:t>2) ēkas iegūtas, privatizējot valsts vai pašvaldību uzņēmumus (uzņēmējsabiedrības) vai atsevišķus valstij vai pašvaldībai piederošus nekustamā īpašuma objektus;</w:t>
      </w:r>
    </w:p>
    <w:p w14:paraId="7EB0F6A5" w14:textId="77777777" w:rsidR="009A3BB0" w:rsidRDefault="009A3BB0" w:rsidP="0079332E">
      <w:pPr>
        <w:pStyle w:val="Vresteksts"/>
        <w:jc w:val="both"/>
      </w:pPr>
      <w:r>
        <w:t>3) ēkas uzceltas vai augļu dārzs (koki) iestādīts uz valstij vai pašvaldībai piederošas vai piekrītošas zemes, kas atbilstoši likumam piešķirta pastāvīgā lietošanā zemes reformas laikā;</w:t>
      </w:r>
    </w:p>
    <w:p w14:paraId="65F30C75" w14:textId="666E9B3E" w:rsidR="009A3BB0" w:rsidRDefault="009A3BB0" w:rsidP="0079332E">
      <w:pPr>
        <w:pStyle w:val="Vresteksts"/>
        <w:jc w:val="both"/>
      </w:pPr>
      <w:r>
        <w:t>4) ēkas (būves), izmantojot būvlietojuma tiesības, uzceltas kā privatizēto uzņēmumu blakus lietas [šīs ēkas (būves) uzskatāmas par patstāvīgu īpašuma objektu kopā ar privatizētajām ēkām</w:t>
      </w:r>
      <w:r w:rsidR="00C23A34">
        <w:t>.</w:t>
      </w:r>
    </w:p>
    <w:p w14:paraId="3831C04B" w14:textId="3C46887E" w:rsidR="009A3BB0" w:rsidRDefault="009A3BB0" w:rsidP="0079332E">
      <w:pPr>
        <w:pStyle w:val="Vresteksts"/>
        <w:jc w:val="both"/>
      </w:pPr>
      <w:r>
        <w:t>.</w:t>
      </w:r>
    </w:p>
  </w:footnote>
  <w:footnote w:id="25">
    <w:p w14:paraId="26B5F53A" w14:textId="09446F10" w:rsidR="00686882" w:rsidRDefault="00686882" w:rsidP="00686882">
      <w:pPr>
        <w:pStyle w:val="Vresteksts"/>
        <w:jc w:val="both"/>
      </w:pPr>
      <w:r>
        <w:rPr>
          <w:rStyle w:val="Vresatsauce"/>
        </w:rPr>
        <w:footnoteRef/>
      </w:r>
      <w:r>
        <w:t xml:space="preserve"> </w:t>
      </w:r>
      <w:r w:rsidR="00B31D1C">
        <w:t>"</w:t>
      </w:r>
      <w:r>
        <w:t>Vērtējot lietā iesniegto pierādījumu pietiekamību attiecībā uz padomju varas gados uzceltas garāžu būves celtniecības tiesiskumu, tiesa arī ņem vērā tiesu praksē atzīto norobežošanos līdz 1993.</w:t>
      </w:r>
      <w:r w:rsidR="00B31D1C">
        <w:t> </w:t>
      </w:r>
      <w:r>
        <w:t>gada 5.</w:t>
      </w:r>
      <w:r w:rsidR="00B31D1C">
        <w:t> </w:t>
      </w:r>
      <w:r>
        <w:t>aprīlim veiktās būvniecības tiesiskuma pārvērtēšanā, kas radītu tiesisko nestabilitāti un ievērojami apgrūtinātu īpašuma tiesību iegūšanu</w:t>
      </w:r>
      <w:r w:rsidR="00B31D1C">
        <w:t>"</w:t>
      </w:r>
      <w:r>
        <w:t xml:space="preserve"> (sk. Augstākās tiesas 2016.</w:t>
      </w:r>
      <w:r w:rsidR="00B31D1C">
        <w:t> </w:t>
      </w:r>
      <w:r>
        <w:t>gada 2.</w:t>
      </w:r>
      <w:r w:rsidR="00B31D1C">
        <w:t> </w:t>
      </w:r>
      <w:r>
        <w:t>februāra spriedums lietā Nr.</w:t>
      </w:r>
      <w:r w:rsidR="00B31D1C">
        <w:t> </w:t>
      </w:r>
      <w:r>
        <w:t>SKA-141/2016.).</w:t>
      </w:r>
    </w:p>
  </w:footnote>
  <w:footnote w:id="26">
    <w:p w14:paraId="345EF931" w14:textId="55E5DF85" w:rsidR="00686882" w:rsidRDefault="00686882" w:rsidP="00686882">
      <w:pPr>
        <w:pStyle w:val="Vresteksts"/>
        <w:jc w:val="both"/>
        <w:rPr>
          <w:bCs/>
          <w:i/>
          <w:iCs/>
        </w:rPr>
      </w:pPr>
      <w:r>
        <w:rPr>
          <w:rStyle w:val="Vresatsauce"/>
        </w:rPr>
        <w:footnoteRef/>
      </w:r>
      <w:r>
        <w:t xml:space="preserve"> </w:t>
      </w:r>
      <w:hyperlink r:id="rId3" w:anchor="P18" w:tgtFrame="_blank" w:history="1">
        <w:r w:rsidRPr="00254CA5">
          <w:rPr>
            <w:rStyle w:val="Hipersaite"/>
            <w:bCs/>
            <w:iCs/>
            <w:color w:val="000000" w:themeColor="text1"/>
            <w:u w:val="none"/>
          </w:rPr>
          <w:t xml:space="preserve">Likuma </w:t>
        </w:r>
        <w:r w:rsidR="00B31D1C">
          <w:rPr>
            <w:rStyle w:val="Hipersaite"/>
            <w:bCs/>
            <w:iCs/>
            <w:color w:val="000000" w:themeColor="text1"/>
            <w:u w:val="none"/>
          </w:rPr>
          <w:t>"</w:t>
        </w:r>
        <w:r w:rsidRPr="00254CA5">
          <w:rPr>
            <w:rStyle w:val="Hipersaite"/>
            <w:bCs/>
            <w:iCs/>
            <w:color w:val="000000" w:themeColor="text1"/>
            <w:u w:val="none"/>
          </w:rPr>
          <w:t>Par nekustamā īpašuma ierakstīšanu zemesgrāmatās</w:t>
        </w:r>
        <w:r w:rsidR="00B31D1C">
          <w:rPr>
            <w:rStyle w:val="Hipersaite"/>
            <w:bCs/>
            <w:iCs/>
            <w:color w:val="000000" w:themeColor="text1"/>
            <w:u w:val="none"/>
          </w:rPr>
          <w:t>"</w:t>
        </w:r>
        <w:r w:rsidRPr="00254CA5">
          <w:rPr>
            <w:rStyle w:val="Hipersaite"/>
            <w:bCs/>
            <w:iCs/>
            <w:color w:val="000000" w:themeColor="text1"/>
            <w:u w:val="none"/>
          </w:rPr>
          <w:t xml:space="preserve"> 18.</w:t>
        </w:r>
        <w:r w:rsidR="00B31D1C">
          <w:rPr>
            <w:rStyle w:val="Hipersaite"/>
            <w:bCs/>
            <w:iCs/>
            <w:color w:val="000000" w:themeColor="text1"/>
            <w:u w:val="none"/>
          </w:rPr>
          <w:t> </w:t>
        </w:r>
        <w:r w:rsidRPr="00254CA5">
          <w:rPr>
            <w:rStyle w:val="Hipersaite"/>
            <w:bCs/>
            <w:iCs/>
            <w:color w:val="000000" w:themeColor="text1"/>
            <w:u w:val="none"/>
          </w:rPr>
          <w:t>pants</w:t>
        </w:r>
      </w:hyperlink>
      <w:r w:rsidR="00B31D1C">
        <w:rPr>
          <w:bCs/>
          <w:iCs/>
        </w:rPr>
        <w:t xml:space="preserve"> </w:t>
      </w:r>
      <w:r>
        <w:rPr>
          <w:bCs/>
          <w:iCs/>
        </w:rPr>
        <w:t>nosaka: ja fiziskā persona ēkas (būves) ieguvusi pirms 1993.</w:t>
      </w:r>
      <w:r w:rsidR="00B31D1C">
        <w:rPr>
          <w:bCs/>
          <w:iCs/>
        </w:rPr>
        <w:t> </w:t>
      </w:r>
      <w:r>
        <w:rPr>
          <w:bCs/>
          <w:iCs/>
        </w:rPr>
        <w:t>gada 5.</w:t>
      </w:r>
      <w:r w:rsidR="00B31D1C">
        <w:rPr>
          <w:bCs/>
          <w:iCs/>
        </w:rPr>
        <w:t> </w:t>
      </w:r>
      <w:r>
        <w:rPr>
          <w:bCs/>
          <w:iCs/>
        </w:rPr>
        <w:t>aprīļa un tai nav saglabājies īpašuma tiesības apliecinošs dokuments (līgums, apliecība par tiesībām uz mantojumu, akts par ēkas nodošanu ekspluatācijā un tamlīdzīgi dokumenti), ēkas (būves) ierakstāmas zemesgrāmatā uz šīs personas vārda, pamatojoties uz pašvaldības vai Valsts zemes dienesta izziņu, kurā norādīts, uz kāda tiesiska pamata šī persona ieguvusi ēkas (būves).</w:t>
      </w:r>
    </w:p>
  </w:footnote>
  <w:footnote w:id="27">
    <w:p w14:paraId="1C886194" w14:textId="43F12540" w:rsidR="00686882" w:rsidRDefault="00686882" w:rsidP="00686882">
      <w:pPr>
        <w:pStyle w:val="Vresteksts"/>
        <w:jc w:val="both"/>
      </w:pPr>
      <w:r>
        <w:rPr>
          <w:rStyle w:val="Vresatsauce"/>
        </w:rPr>
        <w:footnoteRef/>
      </w:r>
      <w:r>
        <w:t xml:space="preserve"> </w:t>
      </w:r>
      <w:r w:rsidRPr="00686882">
        <w:t>Ierakstīšanas likuma 17.</w:t>
      </w:r>
      <w:r w:rsidR="00057266">
        <w:t> </w:t>
      </w:r>
      <w:r w:rsidRPr="00686882">
        <w:t>pants no</w:t>
      </w:r>
      <w:r w:rsidR="00057266">
        <w:t>teic</w:t>
      </w:r>
      <w:r w:rsidRPr="00686882">
        <w:t>, ka ēkas (būves) ierakstāmas zemesgrāmatā, pamatojoties uz konkrētu, šajā pantā noteiktu dokumentu. Savukārt šā panta 10.</w:t>
      </w:r>
      <w:r w:rsidR="00057266">
        <w:t> </w:t>
      </w:r>
      <w:r w:rsidRPr="00686882">
        <w:t>punkts paredz, ka ēkas ierakstāmas zemesgrāmatā, pamatojoties arī uz citu dokumentu, kas apliecina ēku tiesisku iegūšanu, kas nozīmē, ka, ja personas rīcībā nav kāds no 17.</w:t>
      </w:r>
      <w:r w:rsidR="00057266">
        <w:t> </w:t>
      </w:r>
      <w:r w:rsidRPr="00686882">
        <w:t>pantā noteiktajiem dokumentiem, par pamatu īpašuma tiesību nostiprināšanai var kalpot tiesas spriedums, ar kuru atzītas īpašuma tiesības.</w:t>
      </w:r>
    </w:p>
  </w:footnote>
  <w:footnote w:id="28">
    <w:p w14:paraId="000C89AA" w14:textId="77777777" w:rsidR="009A3BB0" w:rsidRPr="00E85EBA" w:rsidRDefault="009A3BB0" w:rsidP="00A716E1">
      <w:pPr>
        <w:pStyle w:val="Vresteksts"/>
        <w:jc w:val="both"/>
      </w:pPr>
      <w:r w:rsidRPr="00E85EBA">
        <w:rPr>
          <w:rStyle w:val="Vresatsauce"/>
        </w:rPr>
        <w:footnoteRef/>
      </w:r>
      <w:r w:rsidRPr="00E85EBA">
        <w:t xml:space="preserve"> Nacionālais attīstības plāns, 80. un turpmākie punkti. Pieejams: </w:t>
      </w:r>
      <w:hyperlink r:id="rId4" w:history="1">
        <w:r w:rsidRPr="00E85EBA">
          <w:rPr>
            <w:rStyle w:val="Hipersaite"/>
          </w:rPr>
          <w:t>https://www.pkc.gov.lv/sites/default/files/inline-files/20121220_NAP2020%20apstiprinats%20Saeima_4.pdf</w:t>
        </w:r>
      </w:hyperlink>
      <w:r w:rsidRPr="00E85EBA">
        <w:t xml:space="preserve">. </w:t>
      </w:r>
    </w:p>
  </w:footnote>
  <w:footnote w:id="29">
    <w:p w14:paraId="4D6F4FDE" w14:textId="6C2A2FD0" w:rsidR="009C144F" w:rsidRDefault="009C144F">
      <w:pPr>
        <w:pStyle w:val="Vresteksts"/>
      </w:pPr>
      <w:r>
        <w:rPr>
          <w:rStyle w:val="Vresatsauce"/>
        </w:rPr>
        <w:footnoteRef/>
      </w:r>
      <w:r>
        <w:t xml:space="preserve"> </w:t>
      </w:r>
      <w:hyperlink r:id="rId5" w:anchor="izzinas-izsniegsana-par-buves-neesibu-vai-buves-faktisko-stavokli" w:history="1">
        <w:r w:rsidRPr="00C420C4">
          <w:rPr>
            <w:rStyle w:val="Hipersaite"/>
          </w:rPr>
          <w:t>https://www.kuldiga.lv/pasvaldiba/pakalpojumi/buvvaldes-pakalpojumi#izzinas-izsniegsana-par-buves-neesibu-vai-buves-faktisko-stavokli</w:t>
        </w:r>
      </w:hyperlink>
      <w:r>
        <w:t xml:space="preserve"> (aplūkot</w:t>
      </w:r>
      <w:r w:rsidR="00B13159">
        <w:t>s 17.08.2021.)</w:t>
      </w:r>
    </w:p>
  </w:footnote>
  <w:footnote w:id="30">
    <w:p w14:paraId="00DEDD89" w14:textId="1A4304AF" w:rsidR="003F6D70" w:rsidRDefault="003F6D70">
      <w:pPr>
        <w:pStyle w:val="Vresteksts"/>
      </w:pPr>
      <w:r>
        <w:rPr>
          <w:rStyle w:val="Vresatsauce"/>
        </w:rPr>
        <w:footnoteRef/>
      </w:r>
      <w:r>
        <w:t xml:space="preserve"> </w:t>
      </w:r>
      <w:r w:rsidRPr="003F6D70">
        <w:t>https://latvija.lv/lv/PPK/PAKALPOJUMA/CENRADIS/c500/Cenradis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9306" w14:textId="77777777" w:rsidR="00773B20" w:rsidRDefault="00773B2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230928"/>
      <w:docPartObj>
        <w:docPartGallery w:val="Page Numbers (Top of Page)"/>
        <w:docPartUnique/>
      </w:docPartObj>
    </w:sdtPr>
    <w:sdtEndPr>
      <w:rPr>
        <w:sz w:val="24"/>
        <w:szCs w:val="24"/>
      </w:rPr>
    </w:sdtEndPr>
    <w:sdtContent>
      <w:p w14:paraId="3D63889F" w14:textId="1C5DA09D" w:rsidR="009A3BB0" w:rsidRPr="004D15A9" w:rsidRDefault="009A3BB0">
        <w:pPr>
          <w:pStyle w:val="Galvene"/>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Pr>
            <w:noProof/>
            <w:sz w:val="24"/>
            <w:szCs w:val="24"/>
          </w:rPr>
          <w:t>15</w:t>
        </w:r>
        <w:r w:rsidRPr="004D15A9">
          <w:rPr>
            <w:sz w:val="24"/>
            <w:szCs w:val="24"/>
          </w:rPr>
          <w:fldChar w:fldCharType="end"/>
        </w:r>
      </w:p>
    </w:sdtContent>
  </w:sdt>
  <w:p w14:paraId="2E7D154D" w14:textId="77777777" w:rsidR="009A3BB0" w:rsidRDefault="009A3BB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E67" w14:textId="77777777" w:rsidR="00773B20" w:rsidRDefault="00773B2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47F"/>
    <w:multiLevelType w:val="hybridMultilevel"/>
    <w:tmpl w:val="8F88F5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EF3ABD"/>
    <w:multiLevelType w:val="hybridMultilevel"/>
    <w:tmpl w:val="45DA3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B05E7C"/>
    <w:multiLevelType w:val="hybridMultilevel"/>
    <w:tmpl w:val="4D541DE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CB22EB"/>
    <w:multiLevelType w:val="multilevel"/>
    <w:tmpl w:val="AC06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5B513D"/>
    <w:multiLevelType w:val="multilevel"/>
    <w:tmpl w:val="CEF2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7C7774"/>
    <w:multiLevelType w:val="hybridMultilevel"/>
    <w:tmpl w:val="705CEA50"/>
    <w:lvl w:ilvl="0" w:tplc="5CEAD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4"/>
  </w:num>
  <w:num w:numId="4">
    <w:abstractNumId w:val="7"/>
  </w:num>
  <w:num w:numId="5">
    <w:abstractNumId w:val="1"/>
  </w:num>
  <w:num w:numId="6">
    <w:abstractNumId w:val="8"/>
  </w:num>
  <w:num w:numId="7">
    <w:abstractNumId w:val="10"/>
  </w:num>
  <w:num w:numId="8">
    <w:abstractNumId w:val="14"/>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2B12"/>
    <w:rsid w:val="000035B6"/>
    <w:rsid w:val="00005C22"/>
    <w:rsid w:val="000076EC"/>
    <w:rsid w:val="00011A84"/>
    <w:rsid w:val="000151F4"/>
    <w:rsid w:val="00015E7B"/>
    <w:rsid w:val="00020AF1"/>
    <w:rsid w:val="000210B3"/>
    <w:rsid w:val="000272B2"/>
    <w:rsid w:val="000304A2"/>
    <w:rsid w:val="000306FC"/>
    <w:rsid w:val="00031256"/>
    <w:rsid w:val="00031457"/>
    <w:rsid w:val="0003254B"/>
    <w:rsid w:val="00035A5E"/>
    <w:rsid w:val="00035E82"/>
    <w:rsid w:val="000408A3"/>
    <w:rsid w:val="0004110C"/>
    <w:rsid w:val="00041846"/>
    <w:rsid w:val="000440D8"/>
    <w:rsid w:val="000458E5"/>
    <w:rsid w:val="000501E8"/>
    <w:rsid w:val="0005188D"/>
    <w:rsid w:val="00054EF6"/>
    <w:rsid w:val="00055635"/>
    <w:rsid w:val="00057266"/>
    <w:rsid w:val="000572D2"/>
    <w:rsid w:val="00060A95"/>
    <w:rsid w:val="00061A27"/>
    <w:rsid w:val="00064452"/>
    <w:rsid w:val="000665EF"/>
    <w:rsid w:val="0007062D"/>
    <w:rsid w:val="00072864"/>
    <w:rsid w:val="00072DF8"/>
    <w:rsid w:val="0007505B"/>
    <w:rsid w:val="00080A74"/>
    <w:rsid w:val="00081AFE"/>
    <w:rsid w:val="000827D0"/>
    <w:rsid w:val="00083CBC"/>
    <w:rsid w:val="00084207"/>
    <w:rsid w:val="00084E75"/>
    <w:rsid w:val="000855AE"/>
    <w:rsid w:val="000876BE"/>
    <w:rsid w:val="0009277A"/>
    <w:rsid w:val="00094EB3"/>
    <w:rsid w:val="00097BB0"/>
    <w:rsid w:val="000A2E80"/>
    <w:rsid w:val="000A33B6"/>
    <w:rsid w:val="000A55E6"/>
    <w:rsid w:val="000A7A76"/>
    <w:rsid w:val="000B0238"/>
    <w:rsid w:val="000B2630"/>
    <w:rsid w:val="000B2AFC"/>
    <w:rsid w:val="000B576E"/>
    <w:rsid w:val="000B5A3E"/>
    <w:rsid w:val="000B62DD"/>
    <w:rsid w:val="000B6B03"/>
    <w:rsid w:val="000B717E"/>
    <w:rsid w:val="000B71AD"/>
    <w:rsid w:val="000C19CF"/>
    <w:rsid w:val="000C3E92"/>
    <w:rsid w:val="000C494C"/>
    <w:rsid w:val="000C63DF"/>
    <w:rsid w:val="000C6B53"/>
    <w:rsid w:val="000C7724"/>
    <w:rsid w:val="000D0C5C"/>
    <w:rsid w:val="000D303B"/>
    <w:rsid w:val="000D3132"/>
    <w:rsid w:val="000D3242"/>
    <w:rsid w:val="000E3461"/>
    <w:rsid w:val="000E42FD"/>
    <w:rsid w:val="000E4390"/>
    <w:rsid w:val="000E4D50"/>
    <w:rsid w:val="000E67EB"/>
    <w:rsid w:val="000E7B1E"/>
    <w:rsid w:val="000F35A2"/>
    <w:rsid w:val="000F37F6"/>
    <w:rsid w:val="000F3DD4"/>
    <w:rsid w:val="000F7F3F"/>
    <w:rsid w:val="00101CD5"/>
    <w:rsid w:val="00107FC6"/>
    <w:rsid w:val="00111B90"/>
    <w:rsid w:val="001122FA"/>
    <w:rsid w:val="00116446"/>
    <w:rsid w:val="00116C74"/>
    <w:rsid w:val="00117B39"/>
    <w:rsid w:val="00120E3E"/>
    <w:rsid w:val="00120F7B"/>
    <w:rsid w:val="0012433B"/>
    <w:rsid w:val="00127330"/>
    <w:rsid w:val="001277A8"/>
    <w:rsid w:val="00144C01"/>
    <w:rsid w:val="00151371"/>
    <w:rsid w:val="0016213F"/>
    <w:rsid w:val="00162A32"/>
    <w:rsid w:val="00173B4D"/>
    <w:rsid w:val="001751D0"/>
    <w:rsid w:val="001759D4"/>
    <w:rsid w:val="00184A60"/>
    <w:rsid w:val="001863E2"/>
    <w:rsid w:val="00186913"/>
    <w:rsid w:val="00187451"/>
    <w:rsid w:val="00190983"/>
    <w:rsid w:val="00192C81"/>
    <w:rsid w:val="00196F5F"/>
    <w:rsid w:val="00197883"/>
    <w:rsid w:val="00197F8F"/>
    <w:rsid w:val="001A1B9C"/>
    <w:rsid w:val="001A550E"/>
    <w:rsid w:val="001A7149"/>
    <w:rsid w:val="001B7D38"/>
    <w:rsid w:val="001C02B0"/>
    <w:rsid w:val="001C0553"/>
    <w:rsid w:val="001C5969"/>
    <w:rsid w:val="001C7839"/>
    <w:rsid w:val="001D0AE7"/>
    <w:rsid w:val="001D0C76"/>
    <w:rsid w:val="001D18ED"/>
    <w:rsid w:val="001D50C6"/>
    <w:rsid w:val="001D50D8"/>
    <w:rsid w:val="001E1013"/>
    <w:rsid w:val="001E4903"/>
    <w:rsid w:val="001E4DEE"/>
    <w:rsid w:val="001E4EC8"/>
    <w:rsid w:val="001F2D56"/>
    <w:rsid w:val="001F5607"/>
    <w:rsid w:val="001F68D7"/>
    <w:rsid w:val="00200468"/>
    <w:rsid w:val="00201B6E"/>
    <w:rsid w:val="00211805"/>
    <w:rsid w:val="002160A6"/>
    <w:rsid w:val="00217349"/>
    <w:rsid w:val="00217F09"/>
    <w:rsid w:val="00220682"/>
    <w:rsid w:val="002214E6"/>
    <w:rsid w:val="002219FE"/>
    <w:rsid w:val="0022314A"/>
    <w:rsid w:val="00224B13"/>
    <w:rsid w:val="00224FC8"/>
    <w:rsid w:val="00225405"/>
    <w:rsid w:val="00225A65"/>
    <w:rsid w:val="0022661D"/>
    <w:rsid w:val="002352E3"/>
    <w:rsid w:val="002378A6"/>
    <w:rsid w:val="0024168A"/>
    <w:rsid w:val="00244B01"/>
    <w:rsid w:val="0025108C"/>
    <w:rsid w:val="00252222"/>
    <w:rsid w:val="0025379E"/>
    <w:rsid w:val="00254CA5"/>
    <w:rsid w:val="00256715"/>
    <w:rsid w:val="0026052B"/>
    <w:rsid w:val="0026107D"/>
    <w:rsid w:val="00266CD0"/>
    <w:rsid w:val="002677F9"/>
    <w:rsid w:val="00270BD8"/>
    <w:rsid w:val="00277D1C"/>
    <w:rsid w:val="00280C10"/>
    <w:rsid w:val="0028120C"/>
    <w:rsid w:val="00281861"/>
    <w:rsid w:val="00282C2D"/>
    <w:rsid w:val="002851A9"/>
    <w:rsid w:val="00285791"/>
    <w:rsid w:val="00286C5F"/>
    <w:rsid w:val="0028794B"/>
    <w:rsid w:val="00294C02"/>
    <w:rsid w:val="0029571E"/>
    <w:rsid w:val="002A3A8A"/>
    <w:rsid w:val="002B06D0"/>
    <w:rsid w:val="002B4C25"/>
    <w:rsid w:val="002B587B"/>
    <w:rsid w:val="002C0A3C"/>
    <w:rsid w:val="002C43AF"/>
    <w:rsid w:val="002C4DB7"/>
    <w:rsid w:val="002C50B4"/>
    <w:rsid w:val="002C544B"/>
    <w:rsid w:val="002C570A"/>
    <w:rsid w:val="002C5A0B"/>
    <w:rsid w:val="002C6AE9"/>
    <w:rsid w:val="002D1E43"/>
    <w:rsid w:val="002D2725"/>
    <w:rsid w:val="002D3958"/>
    <w:rsid w:val="002D45DF"/>
    <w:rsid w:val="002D4D7E"/>
    <w:rsid w:val="002D74F8"/>
    <w:rsid w:val="002E128F"/>
    <w:rsid w:val="002E1F3D"/>
    <w:rsid w:val="002E36BC"/>
    <w:rsid w:val="002E4BD1"/>
    <w:rsid w:val="002E602A"/>
    <w:rsid w:val="002E6E03"/>
    <w:rsid w:val="002E6F80"/>
    <w:rsid w:val="002E7D9C"/>
    <w:rsid w:val="002F2EB9"/>
    <w:rsid w:val="002F3CE4"/>
    <w:rsid w:val="002F4F22"/>
    <w:rsid w:val="002F54F0"/>
    <w:rsid w:val="003023F4"/>
    <w:rsid w:val="003123B5"/>
    <w:rsid w:val="00312A70"/>
    <w:rsid w:val="00321E43"/>
    <w:rsid w:val="0032356B"/>
    <w:rsid w:val="00326A09"/>
    <w:rsid w:val="003325C9"/>
    <w:rsid w:val="00336573"/>
    <w:rsid w:val="00341BCD"/>
    <w:rsid w:val="00342BC0"/>
    <w:rsid w:val="0034391E"/>
    <w:rsid w:val="00347C74"/>
    <w:rsid w:val="00347D11"/>
    <w:rsid w:val="00352445"/>
    <w:rsid w:val="00354948"/>
    <w:rsid w:val="00355D4E"/>
    <w:rsid w:val="003570C7"/>
    <w:rsid w:val="003615CF"/>
    <w:rsid w:val="00362372"/>
    <w:rsid w:val="00366AD1"/>
    <w:rsid w:val="00370500"/>
    <w:rsid w:val="00375343"/>
    <w:rsid w:val="003803BC"/>
    <w:rsid w:val="003832F9"/>
    <w:rsid w:val="00383658"/>
    <w:rsid w:val="0038378D"/>
    <w:rsid w:val="0038454E"/>
    <w:rsid w:val="00385EED"/>
    <w:rsid w:val="00391F58"/>
    <w:rsid w:val="003922B0"/>
    <w:rsid w:val="0039253A"/>
    <w:rsid w:val="0039577E"/>
    <w:rsid w:val="00395D8E"/>
    <w:rsid w:val="003A003C"/>
    <w:rsid w:val="003A2A0B"/>
    <w:rsid w:val="003A46A8"/>
    <w:rsid w:val="003A5196"/>
    <w:rsid w:val="003A6668"/>
    <w:rsid w:val="003B2BDA"/>
    <w:rsid w:val="003B4242"/>
    <w:rsid w:val="003B5F87"/>
    <w:rsid w:val="003B68AF"/>
    <w:rsid w:val="003B6C2A"/>
    <w:rsid w:val="003B74D3"/>
    <w:rsid w:val="003C25C0"/>
    <w:rsid w:val="003C649D"/>
    <w:rsid w:val="003C6D41"/>
    <w:rsid w:val="003C6EE7"/>
    <w:rsid w:val="003D03C0"/>
    <w:rsid w:val="003D0A44"/>
    <w:rsid w:val="003D2599"/>
    <w:rsid w:val="003D2DB9"/>
    <w:rsid w:val="003D3693"/>
    <w:rsid w:val="003D4C65"/>
    <w:rsid w:val="003D64AA"/>
    <w:rsid w:val="003D692D"/>
    <w:rsid w:val="003E0B9F"/>
    <w:rsid w:val="003E50E2"/>
    <w:rsid w:val="003E7CDD"/>
    <w:rsid w:val="003F4C55"/>
    <w:rsid w:val="003F538C"/>
    <w:rsid w:val="003F5AA5"/>
    <w:rsid w:val="003F6518"/>
    <w:rsid w:val="003F6D70"/>
    <w:rsid w:val="00400EDB"/>
    <w:rsid w:val="00404142"/>
    <w:rsid w:val="00407580"/>
    <w:rsid w:val="0041023D"/>
    <w:rsid w:val="00411C30"/>
    <w:rsid w:val="00415191"/>
    <w:rsid w:val="004158EB"/>
    <w:rsid w:val="00416FF7"/>
    <w:rsid w:val="00417AFC"/>
    <w:rsid w:val="00417B0E"/>
    <w:rsid w:val="0042645D"/>
    <w:rsid w:val="0043033D"/>
    <w:rsid w:val="00430411"/>
    <w:rsid w:val="00431322"/>
    <w:rsid w:val="00433911"/>
    <w:rsid w:val="0043541A"/>
    <w:rsid w:val="00436343"/>
    <w:rsid w:val="00440546"/>
    <w:rsid w:val="004435CE"/>
    <w:rsid w:val="00446E73"/>
    <w:rsid w:val="00461275"/>
    <w:rsid w:val="004615D7"/>
    <w:rsid w:val="0046312A"/>
    <w:rsid w:val="00467B95"/>
    <w:rsid w:val="00481E6B"/>
    <w:rsid w:val="00481EF5"/>
    <w:rsid w:val="00484136"/>
    <w:rsid w:val="00485AD3"/>
    <w:rsid w:val="0048646C"/>
    <w:rsid w:val="004876B7"/>
    <w:rsid w:val="00490B0E"/>
    <w:rsid w:val="00491D2D"/>
    <w:rsid w:val="004A2076"/>
    <w:rsid w:val="004A326D"/>
    <w:rsid w:val="004A345D"/>
    <w:rsid w:val="004A4A01"/>
    <w:rsid w:val="004B18E3"/>
    <w:rsid w:val="004B23E1"/>
    <w:rsid w:val="004B3761"/>
    <w:rsid w:val="004B4378"/>
    <w:rsid w:val="004B4E92"/>
    <w:rsid w:val="004B63DA"/>
    <w:rsid w:val="004B7263"/>
    <w:rsid w:val="004C1131"/>
    <w:rsid w:val="004C3B12"/>
    <w:rsid w:val="004C3C6E"/>
    <w:rsid w:val="004C3FD0"/>
    <w:rsid w:val="004C52CB"/>
    <w:rsid w:val="004C59EA"/>
    <w:rsid w:val="004D12DE"/>
    <w:rsid w:val="004D15A9"/>
    <w:rsid w:val="004D1B95"/>
    <w:rsid w:val="004D26B1"/>
    <w:rsid w:val="004D2F1D"/>
    <w:rsid w:val="004D5B3D"/>
    <w:rsid w:val="004E4E5F"/>
    <w:rsid w:val="004E65EC"/>
    <w:rsid w:val="004E6668"/>
    <w:rsid w:val="004F2959"/>
    <w:rsid w:val="004F4554"/>
    <w:rsid w:val="005001F5"/>
    <w:rsid w:val="005024B3"/>
    <w:rsid w:val="005032D7"/>
    <w:rsid w:val="00506459"/>
    <w:rsid w:val="00506E71"/>
    <w:rsid w:val="00515CEE"/>
    <w:rsid w:val="005200C8"/>
    <w:rsid w:val="00523A3E"/>
    <w:rsid w:val="00534060"/>
    <w:rsid w:val="00536778"/>
    <w:rsid w:val="00543DA7"/>
    <w:rsid w:val="00544A6A"/>
    <w:rsid w:val="00544F52"/>
    <w:rsid w:val="0054510F"/>
    <w:rsid w:val="005514F5"/>
    <w:rsid w:val="00551CDD"/>
    <w:rsid w:val="00552FBE"/>
    <w:rsid w:val="00554B95"/>
    <w:rsid w:val="00555D57"/>
    <w:rsid w:val="0056459F"/>
    <w:rsid w:val="005675AC"/>
    <w:rsid w:val="0056778E"/>
    <w:rsid w:val="005711B4"/>
    <w:rsid w:val="00572C85"/>
    <w:rsid w:val="00573F9E"/>
    <w:rsid w:val="005760B3"/>
    <w:rsid w:val="00576654"/>
    <w:rsid w:val="00583323"/>
    <w:rsid w:val="00583797"/>
    <w:rsid w:val="0059057E"/>
    <w:rsid w:val="00594904"/>
    <w:rsid w:val="005953B6"/>
    <w:rsid w:val="005A1E89"/>
    <w:rsid w:val="005B5216"/>
    <w:rsid w:val="005C0266"/>
    <w:rsid w:val="005C1BAA"/>
    <w:rsid w:val="005C20FF"/>
    <w:rsid w:val="005C3221"/>
    <w:rsid w:val="005C460C"/>
    <w:rsid w:val="005C7B9E"/>
    <w:rsid w:val="005C7D9F"/>
    <w:rsid w:val="005D0DC8"/>
    <w:rsid w:val="005D409E"/>
    <w:rsid w:val="005D4E8A"/>
    <w:rsid w:val="005D61F4"/>
    <w:rsid w:val="005E1F02"/>
    <w:rsid w:val="005E47C8"/>
    <w:rsid w:val="005F3FF0"/>
    <w:rsid w:val="005F471B"/>
    <w:rsid w:val="005F6598"/>
    <w:rsid w:val="005F6F96"/>
    <w:rsid w:val="00600BC2"/>
    <w:rsid w:val="006013E4"/>
    <w:rsid w:val="00604140"/>
    <w:rsid w:val="0060420B"/>
    <w:rsid w:val="00604286"/>
    <w:rsid w:val="00604A72"/>
    <w:rsid w:val="00604C73"/>
    <w:rsid w:val="00604DEC"/>
    <w:rsid w:val="006058D6"/>
    <w:rsid w:val="006108B7"/>
    <w:rsid w:val="00612A92"/>
    <w:rsid w:val="00613F4D"/>
    <w:rsid w:val="006160B2"/>
    <w:rsid w:val="00630EB3"/>
    <w:rsid w:val="00635215"/>
    <w:rsid w:val="006375F9"/>
    <w:rsid w:val="006408B6"/>
    <w:rsid w:val="00641814"/>
    <w:rsid w:val="00642A12"/>
    <w:rsid w:val="00644E2D"/>
    <w:rsid w:val="00646277"/>
    <w:rsid w:val="006475B3"/>
    <w:rsid w:val="00654407"/>
    <w:rsid w:val="00656456"/>
    <w:rsid w:val="00656F54"/>
    <w:rsid w:val="00657682"/>
    <w:rsid w:val="0066241B"/>
    <w:rsid w:val="00662AB7"/>
    <w:rsid w:val="006641E1"/>
    <w:rsid w:val="0066606D"/>
    <w:rsid w:val="00666315"/>
    <w:rsid w:val="00681A11"/>
    <w:rsid w:val="00682AE7"/>
    <w:rsid w:val="0068318A"/>
    <w:rsid w:val="006836C7"/>
    <w:rsid w:val="00685434"/>
    <w:rsid w:val="00685639"/>
    <w:rsid w:val="00686882"/>
    <w:rsid w:val="00692227"/>
    <w:rsid w:val="006925A6"/>
    <w:rsid w:val="006A1593"/>
    <w:rsid w:val="006A1C25"/>
    <w:rsid w:val="006A5092"/>
    <w:rsid w:val="006A5352"/>
    <w:rsid w:val="006A6D08"/>
    <w:rsid w:val="006A79D8"/>
    <w:rsid w:val="006B09F2"/>
    <w:rsid w:val="006B1470"/>
    <w:rsid w:val="006B55C0"/>
    <w:rsid w:val="006B627C"/>
    <w:rsid w:val="006B6F25"/>
    <w:rsid w:val="006B770F"/>
    <w:rsid w:val="006C7555"/>
    <w:rsid w:val="006D0535"/>
    <w:rsid w:val="006D066C"/>
    <w:rsid w:val="006D24C1"/>
    <w:rsid w:val="006D39B9"/>
    <w:rsid w:val="006D3DD0"/>
    <w:rsid w:val="006D4B44"/>
    <w:rsid w:val="006D4F28"/>
    <w:rsid w:val="006E08CA"/>
    <w:rsid w:val="006E1CBC"/>
    <w:rsid w:val="006E22C5"/>
    <w:rsid w:val="006E3411"/>
    <w:rsid w:val="006E344D"/>
    <w:rsid w:val="006E4979"/>
    <w:rsid w:val="006E4AAE"/>
    <w:rsid w:val="006E75F6"/>
    <w:rsid w:val="006E7E95"/>
    <w:rsid w:val="006F1055"/>
    <w:rsid w:val="006F27B9"/>
    <w:rsid w:val="006F3CD6"/>
    <w:rsid w:val="006F3F98"/>
    <w:rsid w:val="006F542E"/>
    <w:rsid w:val="006F6382"/>
    <w:rsid w:val="006F700D"/>
    <w:rsid w:val="006F72D4"/>
    <w:rsid w:val="0070223D"/>
    <w:rsid w:val="00702A45"/>
    <w:rsid w:val="00703120"/>
    <w:rsid w:val="007047F3"/>
    <w:rsid w:val="007102E3"/>
    <w:rsid w:val="00710817"/>
    <w:rsid w:val="007124E5"/>
    <w:rsid w:val="007136A0"/>
    <w:rsid w:val="00714FA3"/>
    <w:rsid w:val="00716D37"/>
    <w:rsid w:val="00717CE7"/>
    <w:rsid w:val="007334B5"/>
    <w:rsid w:val="007335E4"/>
    <w:rsid w:val="00734EEE"/>
    <w:rsid w:val="00736BAB"/>
    <w:rsid w:val="0073730D"/>
    <w:rsid w:val="007418BF"/>
    <w:rsid w:val="00742460"/>
    <w:rsid w:val="00752426"/>
    <w:rsid w:val="00757719"/>
    <w:rsid w:val="00762FF5"/>
    <w:rsid w:val="007672CE"/>
    <w:rsid w:val="007720A6"/>
    <w:rsid w:val="00773ACF"/>
    <w:rsid w:val="00773B20"/>
    <w:rsid w:val="007740AF"/>
    <w:rsid w:val="0077763B"/>
    <w:rsid w:val="007808D0"/>
    <w:rsid w:val="0078241F"/>
    <w:rsid w:val="00783F34"/>
    <w:rsid w:val="00785724"/>
    <w:rsid w:val="0079332E"/>
    <w:rsid w:val="00794A69"/>
    <w:rsid w:val="00795118"/>
    <w:rsid w:val="007965B5"/>
    <w:rsid w:val="007A0E67"/>
    <w:rsid w:val="007A1836"/>
    <w:rsid w:val="007A214D"/>
    <w:rsid w:val="007A31FA"/>
    <w:rsid w:val="007A5753"/>
    <w:rsid w:val="007B00B7"/>
    <w:rsid w:val="007B1810"/>
    <w:rsid w:val="007B37E0"/>
    <w:rsid w:val="007B4983"/>
    <w:rsid w:val="007C3CEC"/>
    <w:rsid w:val="007C66CC"/>
    <w:rsid w:val="007C76FD"/>
    <w:rsid w:val="007C7FA3"/>
    <w:rsid w:val="007D1066"/>
    <w:rsid w:val="007D3045"/>
    <w:rsid w:val="007E79AB"/>
    <w:rsid w:val="007F251E"/>
    <w:rsid w:val="007F35CE"/>
    <w:rsid w:val="007F38CD"/>
    <w:rsid w:val="00802CBB"/>
    <w:rsid w:val="00803B13"/>
    <w:rsid w:val="0081203F"/>
    <w:rsid w:val="00813DD7"/>
    <w:rsid w:val="008157DC"/>
    <w:rsid w:val="008158D3"/>
    <w:rsid w:val="00820797"/>
    <w:rsid w:val="008208A7"/>
    <w:rsid w:val="008212E3"/>
    <w:rsid w:val="00821F51"/>
    <w:rsid w:val="0082536F"/>
    <w:rsid w:val="00826F2F"/>
    <w:rsid w:val="00835AF3"/>
    <w:rsid w:val="00836373"/>
    <w:rsid w:val="0084036F"/>
    <w:rsid w:val="00841836"/>
    <w:rsid w:val="00842FDC"/>
    <w:rsid w:val="00843242"/>
    <w:rsid w:val="00867F8D"/>
    <w:rsid w:val="00874714"/>
    <w:rsid w:val="00877A5C"/>
    <w:rsid w:val="008826E9"/>
    <w:rsid w:val="00882BAD"/>
    <w:rsid w:val="00890331"/>
    <w:rsid w:val="0089183D"/>
    <w:rsid w:val="00892F60"/>
    <w:rsid w:val="008933BC"/>
    <w:rsid w:val="00894B36"/>
    <w:rsid w:val="00895981"/>
    <w:rsid w:val="00895EED"/>
    <w:rsid w:val="008A05B4"/>
    <w:rsid w:val="008A3665"/>
    <w:rsid w:val="008A6806"/>
    <w:rsid w:val="008A7964"/>
    <w:rsid w:val="008B271B"/>
    <w:rsid w:val="008B2D57"/>
    <w:rsid w:val="008B3CFE"/>
    <w:rsid w:val="008B4D14"/>
    <w:rsid w:val="008C3084"/>
    <w:rsid w:val="008D2A9F"/>
    <w:rsid w:val="008D2B1C"/>
    <w:rsid w:val="008D3982"/>
    <w:rsid w:val="008D4948"/>
    <w:rsid w:val="008D55C1"/>
    <w:rsid w:val="008D6632"/>
    <w:rsid w:val="008D7EB9"/>
    <w:rsid w:val="008E0E04"/>
    <w:rsid w:val="008E18A5"/>
    <w:rsid w:val="008E4E93"/>
    <w:rsid w:val="008E5994"/>
    <w:rsid w:val="008E78B2"/>
    <w:rsid w:val="008F009D"/>
    <w:rsid w:val="008F066D"/>
    <w:rsid w:val="008F22B8"/>
    <w:rsid w:val="008F302E"/>
    <w:rsid w:val="008F3349"/>
    <w:rsid w:val="008F58C5"/>
    <w:rsid w:val="008F7461"/>
    <w:rsid w:val="008F7586"/>
    <w:rsid w:val="008F7801"/>
    <w:rsid w:val="008F7D28"/>
    <w:rsid w:val="00902750"/>
    <w:rsid w:val="00906E89"/>
    <w:rsid w:val="009073EE"/>
    <w:rsid w:val="00907680"/>
    <w:rsid w:val="009128E6"/>
    <w:rsid w:val="00921F6A"/>
    <w:rsid w:val="009249EA"/>
    <w:rsid w:val="00927BE1"/>
    <w:rsid w:val="00931EF4"/>
    <w:rsid w:val="00936471"/>
    <w:rsid w:val="00940816"/>
    <w:rsid w:val="00942D8C"/>
    <w:rsid w:val="00946150"/>
    <w:rsid w:val="009528FD"/>
    <w:rsid w:val="00954846"/>
    <w:rsid w:val="00955135"/>
    <w:rsid w:val="009552E4"/>
    <w:rsid w:val="00955CA6"/>
    <w:rsid w:val="0095668A"/>
    <w:rsid w:val="009572C2"/>
    <w:rsid w:val="00957E1F"/>
    <w:rsid w:val="009612F8"/>
    <w:rsid w:val="00962440"/>
    <w:rsid w:val="009625A5"/>
    <w:rsid w:val="0096438A"/>
    <w:rsid w:val="00964EA7"/>
    <w:rsid w:val="00965829"/>
    <w:rsid w:val="009666E3"/>
    <w:rsid w:val="00967A9C"/>
    <w:rsid w:val="00967D1C"/>
    <w:rsid w:val="0097033D"/>
    <w:rsid w:val="00971AA4"/>
    <w:rsid w:val="00973243"/>
    <w:rsid w:val="0097613E"/>
    <w:rsid w:val="0097690A"/>
    <w:rsid w:val="009816B8"/>
    <w:rsid w:val="0099131E"/>
    <w:rsid w:val="00992F3A"/>
    <w:rsid w:val="009947BC"/>
    <w:rsid w:val="0099612A"/>
    <w:rsid w:val="009963FD"/>
    <w:rsid w:val="00997954"/>
    <w:rsid w:val="009A2848"/>
    <w:rsid w:val="009A3BB0"/>
    <w:rsid w:val="009B12B7"/>
    <w:rsid w:val="009B312B"/>
    <w:rsid w:val="009B470C"/>
    <w:rsid w:val="009B51CA"/>
    <w:rsid w:val="009B5593"/>
    <w:rsid w:val="009B658C"/>
    <w:rsid w:val="009B7777"/>
    <w:rsid w:val="009B77D8"/>
    <w:rsid w:val="009C0183"/>
    <w:rsid w:val="009C144F"/>
    <w:rsid w:val="009C15D4"/>
    <w:rsid w:val="009C5AFC"/>
    <w:rsid w:val="009C7352"/>
    <w:rsid w:val="009D3A25"/>
    <w:rsid w:val="009D3AEC"/>
    <w:rsid w:val="009E7F0F"/>
    <w:rsid w:val="009F7663"/>
    <w:rsid w:val="00A01189"/>
    <w:rsid w:val="00A042F5"/>
    <w:rsid w:val="00A06851"/>
    <w:rsid w:val="00A11227"/>
    <w:rsid w:val="00A1442A"/>
    <w:rsid w:val="00A148E0"/>
    <w:rsid w:val="00A14D8E"/>
    <w:rsid w:val="00A14DC6"/>
    <w:rsid w:val="00A1552F"/>
    <w:rsid w:val="00A15F94"/>
    <w:rsid w:val="00A17D95"/>
    <w:rsid w:val="00A20CA3"/>
    <w:rsid w:val="00A23984"/>
    <w:rsid w:val="00A24459"/>
    <w:rsid w:val="00A25A10"/>
    <w:rsid w:val="00A27901"/>
    <w:rsid w:val="00A32BC9"/>
    <w:rsid w:val="00A32FB1"/>
    <w:rsid w:val="00A36254"/>
    <w:rsid w:val="00A37B62"/>
    <w:rsid w:val="00A41322"/>
    <w:rsid w:val="00A41D2C"/>
    <w:rsid w:val="00A42397"/>
    <w:rsid w:val="00A427E7"/>
    <w:rsid w:val="00A455F9"/>
    <w:rsid w:val="00A463E7"/>
    <w:rsid w:val="00A526AB"/>
    <w:rsid w:val="00A52A26"/>
    <w:rsid w:val="00A52E16"/>
    <w:rsid w:val="00A53615"/>
    <w:rsid w:val="00A558A1"/>
    <w:rsid w:val="00A61AA9"/>
    <w:rsid w:val="00A63068"/>
    <w:rsid w:val="00A63E3A"/>
    <w:rsid w:val="00A66831"/>
    <w:rsid w:val="00A67B7F"/>
    <w:rsid w:val="00A71683"/>
    <w:rsid w:val="00A716E1"/>
    <w:rsid w:val="00A7228B"/>
    <w:rsid w:val="00A74860"/>
    <w:rsid w:val="00A756EA"/>
    <w:rsid w:val="00A7614E"/>
    <w:rsid w:val="00A857DD"/>
    <w:rsid w:val="00A9257A"/>
    <w:rsid w:val="00A94AF8"/>
    <w:rsid w:val="00A959D2"/>
    <w:rsid w:val="00AA14A2"/>
    <w:rsid w:val="00AA2C39"/>
    <w:rsid w:val="00AA5DFB"/>
    <w:rsid w:val="00AB06D3"/>
    <w:rsid w:val="00AB6562"/>
    <w:rsid w:val="00AB6C07"/>
    <w:rsid w:val="00AB7F03"/>
    <w:rsid w:val="00AC0032"/>
    <w:rsid w:val="00AC62D5"/>
    <w:rsid w:val="00AC6B25"/>
    <w:rsid w:val="00AD215D"/>
    <w:rsid w:val="00AD31D7"/>
    <w:rsid w:val="00AD324B"/>
    <w:rsid w:val="00AD40DF"/>
    <w:rsid w:val="00AD6101"/>
    <w:rsid w:val="00AE186F"/>
    <w:rsid w:val="00AE6D1C"/>
    <w:rsid w:val="00AE6E9C"/>
    <w:rsid w:val="00AF30F9"/>
    <w:rsid w:val="00AF3B38"/>
    <w:rsid w:val="00AF6C9E"/>
    <w:rsid w:val="00AF7AEA"/>
    <w:rsid w:val="00B003C9"/>
    <w:rsid w:val="00B06AF7"/>
    <w:rsid w:val="00B10064"/>
    <w:rsid w:val="00B10099"/>
    <w:rsid w:val="00B10F03"/>
    <w:rsid w:val="00B11C92"/>
    <w:rsid w:val="00B13159"/>
    <w:rsid w:val="00B13D45"/>
    <w:rsid w:val="00B15216"/>
    <w:rsid w:val="00B206A7"/>
    <w:rsid w:val="00B21C77"/>
    <w:rsid w:val="00B250AF"/>
    <w:rsid w:val="00B258C5"/>
    <w:rsid w:val="00B25A68"/>
    <w:rsid w:val="00B26A83"/>
    <w:rsid w:val="00B270FE"/>
    <w:rsid w:val="00B27AD9"/>
    <w:rsid w:val="00B3089E"/>
    <w:rsid w:val="00B31948"/>
    <w:rsid w:val="00B31D1C"/>
    <w:rsid w:val="00B33653"/>
    <w:rsid w:val="00B338CA"/>
    <w:rsid w:val="00B34803"/>
    <w:rsid w:val="00B3565B"/>
    <w:rsid w:val="00B44750"/>
    <w:rsid w:val="00B448D0"/>
    <w:rsid w:val="00B457ED"/>
    <w:rsid w:val="00B462F3"/>
    <w:rsid w:val="00B475F8"/>
    <w:rsid w:val="00B47E56"/>
    <w:rsid w:val="00B50488"/>
    <w:rsid w:val="00B5265E"/>
    <w:rsid w:val="00B578AF"/>
    <w:rsid w:val="00B605C3"/>
    <w:rsid w:val="00B60F90"/>
    <w:rsid w:val="00B62854"/>
    <w:rsid w:val="00B62D3C"/>
    <w:rsid w:val="00B64E10"/>
    <w:rsid w:val="00B7021F"/>
    <w:rsid w:val="00B74FBA"/>
    <w:rsid w:val="00B75D45"/>
    <w:rsid w:val="00B75D57"/>
    <w:rsid w:val="00B77D5F"/>
    <w:rsid w:val="00B80CED"/>
    <w:rsid w:val="00B81C6E"/>
    <w:rsid w:val="00B831ED"/>
    <w:rsid w:val="00B83C87"/>
    <w:rsid w:val="00B85C0D"/>
    <w:rsid w:val="00B86015"/>
    <w:rsid w:val="00B8775D"/>
    <w:rsid w:val="00B92C25"/>
    <w:rsid w:val="00BA2466"/>
    <w:rsid w:val="00BA27F8"/>
    <w:rsid w:val="00BA3E50"/>
    <w:rsid w:val="00BA3FEF"/>
    <w:rsid w:val="00BA6B3C"/>
    <w:rsid w:val="00BA75AC"/>
    <w:rsid w:val="00BB1F46"/>
    <w:rsid w:val="00BB4CFC"/>
    <w:rsid w:val="00BB5D4A"/>
    <w:rsid w:val="00BB68FD"/>
    <w:rsid w:val="00BC09CA"/>
    <w:rsid w:val="00BC2012"/>
    <w:rsid w:val="00BC2633"/>
    <w:rsid w:val="00BC2944"/>
    <w:rsid w:val="00BC5551"/>
    <w:rsid w:val="00BC623C"/>
    <w:rsid w:val="00BC659A"/>
    <w:rsid w:val="00BD3AFB"/>
    <w:rsid w:val="00BD419D"/>
    <w:rsid w:val="00BD568B"/>
    <w:rsid w:val="00BD5746"/>
    <w:rsid w:val="00BE058E"/>
    <w:rsid w:val="00BE05BE"/>
    <w:rsid w:val="00BE357A"/>
    <w:rsid w:val="00BE624F"/>
    <w:rsid w:val="00BE62A1"/>
    <w:rsid w:val="00BE6584"/>
    <w:rsid w:val="00BF0442"/>
    <w:rsid w:val="00BF0AA6"/>
    <w:rsid w:val="00BF0D20"/>
    <w:rsid w:val="00BF327D"/>
    <w:rsid w:val="00BF3A34"/>
    <w:rsid w:val="00C00759"/>
    <w:rsid w:val="00C01E2F"/>
    <w:rsid w:val="00C01F63"/>
    <w:rsid w:val="00C056E0"/>
    <w:rsid w:val="00C15007"/>
    <w:rsid w:val="00C174B6"/>
    <w:rsid w:val="00C213EB"/>
    <w:rsid w:val="00C238FC"/>
    <w:rsid w:val="00C23A34"/>
    <w:rsid w:val="00C260D2"/>
    <w:rsid w:val="00C312D0"/>
    <w:rsid w:val="00C31740"/>
    <w:rsid w:val="00C3213A"/>
    <w:rsid w:val="00C32D29"/>
    <w:rsid w:val="00C33F11"/>
    <w:rsid w:val="00C34576"/>
    <w:rsid w:val="00C408D9"/>
    <w:rsid w:val="00C42030"/>
    <w:rsid w:val="00C441B2"/>
    <w:rsid w:val="00C529E6"/>
    <w:rsid w:val="00C53ECA"/>
    <w:rsid w:val="00C578F1"/>
    <w:rsid w:val="00C60A0A"/>
    <w:rsid w:val="00C64671"/>
    <w:rsid w:val="00C65605"/>
    <w:rsid w:val="00C65B41"/>
    <w:rsid w:val="00C72A11"/>
    <w:rsid w:val="00C72AF7"/>
    <w:rsid w:val="00C72F92"/>
    <w:rsid w:val="00C75E1E"/>
    <w:rsid w:val="00C76681"/>
    <w:rsid w:val="00C7678F"/>
    <w:rsid w:val="00C86B12"/>
    <w:rsid w:val="00C877AD"/>
    <w:rsid w:val="00C920BF"/>
    <w:rsid w:val="00C9294D"/>
    <w:rsid w:val="00CA11F5"/>
    <w:rsid w:val="00CA2C7A"/>
    <w:rsid w:val="00CA4E95"/>
    <w:rsid w:val="00CA5164"/>
    <w:rsid w:val="00CA6F65"/>
    <w:rsid w:val="00CA7117"/>
    <w:rsid w:val="00CA720D"/>
    <w:rsid w:val="00CB38EC"/>
    <w:rsid w:val="00CB679B"/>
    <w:rsid w:val="00CB739B"/>
    <w:rsid w:val="00CC108C"/>
    <w:rsid w:val="00CC2358"/>
    <w:rsid w:val="00CC25EF"/>
    <w:rsid w:val="00CC3FA4"/>
    <w:rsid w:val="00CD08D6"/>
    <w:rsid w:val="00CD1F86"/>
    <w:rsid w:val="00CD2BEB"/>
    <w:rsid w:val="00CD37C5"/>
    <w:rsid w:val="00CD6BA0"/>
    <w:rsid w:val="00CD6BC8"/>
    <w:rsid w:val="00CE0917"/>
    <w:rsid w:val="00CE2E8B"/>
    <w:rsid w:val="00CE4D88"/>
    <w:rsid w:val="00CE609B"/>
    <w:rsid w:val="00CE6367"/>
    <w:rsid w:val="00CE694B"/>
    <w:rsid w:val="00CE7E76"/>
    <w:rsid w:val="00CF1860"/>
    <w:rsid w:val="00CF2E0F"/>
    <w:rsid w:val="00CF30D3"/>
    <w:rsid w:val="00CF4541"/>
    <w:rsid w:val="00CF6CD0"/>
    <w:rsid w:val="00CF7EED"/>
    <w:rsid w:val="00D012FF"/>
    <w:rsid w:val="00D03BF3"/>
    <w:rsid w:val="00D06FF3"/>
    <w:rsid w:val="00D07093"/>
    <w:rsid w:val="00D07F87"/>
    <w:rsid w:val="00D109E3"/>
    <w:rsid w:val="00D1107A"/>
    <w:rsid w:val="00D13037"/>
    <w:rsid w:val="00D178DE"/>
    <w:rsid w:val="00D17E2C"/>
    <w:rsid w:val="00D23195"/>
    <w:rsid w:val="00D23B09"/>
    <w:rsid w:val="00D25E02"/>
    <w:rsid w:val="00D313D5"/>
    <w:rsid w:val="00D32F4F"/>
    <w:rsid w:val="00D34782"/>
    <w:rsid w:val="00D34B95"/>
    <w:rsid w:val="00D376BD"/>
    <w:rsid w:val="00D404F0"/>
    <w:rsid w:val="00D469F0"/>
    <w:rsid w:val="00D473C5"/>
    <w:rsid w:val="00D513DF"/>
    <w:rsid w:val="00D5176A"/>
    <w:rsid w:val="00D529D6"/>
    <w:rsid w:val="00D53BEB"/>
    <w:rsid w:val="00D54C1D"/>
    <w:rsid w:val="00D556AF"/>
    <w:rsid w:val="00D565C7"/>
    <w:rsid w:val="00D6499F"/>
    <w:rsid w:val="00D64E41"/>
    <w:rsid w:val="00D653ED"/>
    <w:rsid w:val="00D674F4"/>
    <w:rsid w:val="00D679D8"/>
    <w:rsid w:val="00D70B27"/>
    <w:rsid w:val="00D710FD"/>
    <w:rsid w:val="00D747EC"/>
    <w:rsid w:val="00D75DAF"/>
    <w:rsid w:val="00D80429"/>
    <w:rsid w:val="00D80734"/>
    <w:rsid w:val="00D80A72"/>
    <w:rsid w:val="00D8163A"/>
    <w:rsid w:val="00D81F81"/>
    <w:rsid w:val="00D82BE5"/>
    <w:rsid w:val="00D83C24"/>
    <w:rsid w:val="00D84ED3"/>
    <w:rsid w:val="00D86010"/>
    <w:rsid w:val="00D864A4"/>
    <w:rsid w:val="00D86CD6"/>
    <w:rsid w:val="00D91D59"/>
    <w:rsid w:val="00D9584B"/>
    <w:rsid w:val="00D96BB7"/>
    <w:rsid w:val="00D97BF1"/>
    <w:rsid w:val="00DA326E"/>
    <w:rsid w:val="00DA52AC"/>
    <w:rsid w:val="00DA596D"/>
    <w:rsid w:val="00DA59FE"/>
    <w:rsid w:val="00DA764F"/>
    <w:rsid w:val="00DB01BA"/>
    <w:rsid w:val="00DB27AF"/>
    <w:rsid w:val="00DB379D"/>
    <w:rsid w:val="00DB49BA"/>
    <w:rsid w:val="00DB7572"/>
    <w:rsid w:val="00DC1702"/>
    <w:rsid w:val="00DC2E7A"/>
    <w:rsid w:val="00DC42F3"/>
    <w:rsid w:val="00DC54A9"/>
    <w:rsid w:val="00DC59ED"/>
    <w:rsid w:val="00DC5E64"/>
    <w:rsid w:val="00DC6AD4"/>
    <w:rsid w:val="00DD2330"/>
    <w:rsid w:val="00DD4217"/>
    <w:rsid w:val="00DD5173"/>
    <w:rsid w:val="00DD61C2"/>
    <w:rsid w:val="00DE09DF"/>
    <w:rsid w:val="00DE32A0"/>
    <w:rsid w:val="00DE58E3"/>
    <w:rsid w:val="00DE5B2C"/>
    <w:rsid w:val="00DE78C6"/>
    <w:rsid w:val="00DF1A0C"/>
    <w:rsid w:val="00E01AE3"/>
    <w:rsid w:val="00E032A2"/>
    <w:rsid w:val="00E044AC"/>
    <w:rsid w:val="00E04A78"/>
    <w:rsid w:val="00E05D34"/>
    <w:rsid w:val="00E11644"/>
    <w:rsid w:val="00E12856"/>
    <w:rsid w:val="00E14C65"/>
    <w:rsid w:val="00E1614F"/>
    <w:rsid w:val="00E214EF"/>
    <w:rsid w:val="00E21A6E"/>
    <w:rsid w:val="00E2357E"/>
    <w:rsid w:val="00E26122"/>
    <w:rsid w:val="00E266E1"/>
    <w:rsid w:val="00E31FAE"/>
    <w:rsid w:val="00E3223B"/>
    <w:rsid w:val="00E3340A"/>
    <w:rsid w:val="00E339E9"/>
    <w:rsid w:val="00E37A6F"/>
    <w:rsid w:val="00E40BA6"/>
    <w:rsid w:val="00E40DEC"/>
    <w:rsid w:val="00E41047"/>
    <w:rsid w:val="00E44C94"/>
    <w:rsid w:val="00E476F5"/>
    <w:rsid w:val="00E476F7"/>
    <w:rsid w:val="00E47A2B"/>
    <w:rsid w:val="00E506E2"/>
    <w:rsid w:val="00E520A7"/>
    <w:rsid w:val="00E53CE1"/>
    <w:rsid w:val="00E557CC"/>
    <w:rsid w:val="00E5586E"/>
    <w:rsid w:val="00E60CDD"/>
    <w:rsid w:val="00E61B49"/>
    <w:rsid w:val="00E6521E"/>
    <w:rsid w:val="00E66AF4"/>
    <w:rsid w:val="00E701A3"/>
    <w:rsid w:val="00E71C09"/>
    <w:rsid w:val="00E8109D"/>
    <w:rsid w:val="00E8154B"/>
    <w:rsid w:val="00E86641"/>
    <w:rsid w:val="00E86EBB"/>
    <w:rsid w:val="00E90901"/>
    <w:rsid w:val="00E90EFC"/>
    <w:rsid w:val="00E9181C"/>
    <w:rsid w:val="00E91F6C"/>
    <w:rsid w:val="00E93B0E"/>
    <w:rsid w:val="00E95BFC"/>
    <w:rsid w:val="00EA1254"/>
    <w:rsid w:val="00EA66ED"/>
    <w:rsid w:val="00EA6B1F"/>
    <w:rsid w:val="00EA7DF9"/>
    <w:rsid w:val="00EB0C4D"/>
    <w:rsid w:val="00EB1B38"/>
    <w:rsid w:val="00EB2904"/>
    <w:rsid w:val="00EB37F0"/>
    <w:rsid w:val="00EB3EC8"/>
    <w:rsid w:val="00EB4463"/>
    <w:rsid w:val="00EC042D"/>
    <w:rsid w:val="00EC06EE"/>
    <w:rsid w:val="00EC12F9"/>
    <w:rsid w:val="00ED0148"/>
    <w:rsid w:val="00ED1416"/>
    <w:rsid w:val="00ED344C"/>
    <w:rsid w:val="00ED573E"/>
    <w:rsid w:val="00ED5FF9"/>
    <w:rsid w:val="00EE3F2D"/>
    <w:rsid w:val="00EE46B0"/>
    <w:rsid w:val="00EE49EA"/>
    <w:rsid w:val="00EF3DBB"/>
    <w:rsid w:val="00EF5E70"/>
    <w:rsid w:val="00EF5F54"/>
    <w:rsid w:val="00EF6624"/>
    <w:rsid w:val="00EF73AF"/>
    <w:rsid w:val="00F00A72"/>
    <w:rsid w:val="00F00B7C"/>
    <w:rsid w:val="00F027A1"/>
    <w:rsid w:val="00F03218"/>
    <w:rsid w:val="00F0343F"/>
    <w:rsid w:val="00F03963"/>
    <w:rsid w:val="00F03A1C"/>
    <w:rsid w:val="00F12586"/>
    <w:rsid w:val="00F13224"/>
    <w:rsid w:val="00F137B1"/>
    <w:rsid w:val="00F13E43"/>
    <w:rsid w:val="00F13EAD"/>
    <w:rsid w:val="00F17A6D"/>
    <w:rsid w:val="00F213C9"/>
    <w:rsid w:val="00F220A5"/>
    <w:rsid w:val="00F22D94"/>
    <w:rsid w:val="00F235D3"/>
    <w:rsid w:val="00F2465D"/>
    <w:rsid w:val="00F3036D"/>
    <w:rsid w:val="00F31F43"/>
    <w:rsid w:val="00F32495"/>
    <w:rsid w:val="00F34786"/>
    <w:rsid w:val="00F35A42"/>
    <w:rsid w:val="00F3714D"/>
    <w:rsid w:val="00F37F11"/>
    <w:rsid w:val="00F40108"/>
    <w:rsid w:val="00F40728"/>
    <w:rsid w:val="00F4198E"/>
    <w:rsid w:val="00F431A8"/>
    <w:rsid w:val="00F4331C"/>
    <w:rsid w:val="00F43C88"/>
    <w:rsid w:val="00F46153"/>
    <w:rsid w:val="00F46BD6"/>
    <w:rsid w:val="00F51861"/>
    <w:rsid w:val="00F51892"/>
    <w:rsid w:val="00F51CCB"/>
    <w:rsid w:val="00F54132"/>
    <w:rsid w:val="00F543D5"/>
    <w:rsid w:val="00F56BFC"/>
    <w:rsid w:val="00F57F72"/>
    <w:rsid w:val="00F60E50"/>
    <w:rsid w:val="00F6106B"/>
    <w:rsid w:val="00F620E3"/>
    <w:rsid w:val="00F6288E"/>
    <w:rsid w:val="00F71551"/>
    <w:rsid w:val="00F72D70"/>
    <w:rsid w:val="00F73A52"/>
    <w:rsid w:val="00F80DFF"/>
    <w:rsid w:val="00F82607"/>
    <w:rsid w:val="00F829A2"/>
    <w:rsid w:val="00F86E5C"/>
    <w:rsid w:val="00F90A6F"/>
    <w:rsid w:val="00F91583"/>
    <w:rsid w:val="00F91763"/>
    <w:rsid w:val="00F9613B"/>
    <w:rsid w:val="00FA163A"/>
    <w:rsid w:val="00FA2393"/>
    <w:rsid w:val="00FA2CA7"/>
    <w:rsid w:val="00FA4DD0"/>
    <w:rsid w:val="00FA5531"/>
    <w:rsid w:val="00FB1AA0"/>
    <w:rsid w:val="00FB2959"/>
    <w:rsid w:val="00FB7B51"/>
    <w:rsid w:val="00FC0CC3"/>
    <w:rsid w:val="00FC2B1F"/>
    <w:rsid w:val="00FC2D84"/>
    <w:rsid w:val="00FC32BA"/>
    <w:rsid w:val="00FC3418"/>
    <w:rsid w:val="00FC5BD1"/>
    <w:rsid w:val="00FC662F"/>
    <w:rsid w:val="00FC7008"/>
    <w:rsid w:val="00FC7B48"/>
    <w:rsid w:val="00FC7C1B"/>
    <w:rsid w:val="00FD02D6"/>
    <w:rsid w:val="00FD0991"/>
    <w:rsid w:val="00FD1D37"/>
    <w:rsid w:val="00FD3F67"/>
    <w:rsid w:val="00FE1769"/>
    <w:rsid w:val="00FE1AC8"/>
    <w:rsid w:val="00FE40F8"/>
    <w:rsid w:val="00FE510A"/>
    <w:rsid w:val="00FE6577"/>
    <w:rsid w:val="00FF2987"/>
    <w:rsid w:val="00FF46D3"/>
    <w:rsid w:val="20F6FF9A"/>
    <w:rsid w:val="546F6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302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eastAsia="Times New Roman"/>
      <w:i/>
      <w:iCs/>
      <w:color w:val="414142"/>
      <w:lang w:eastAsia="lv-LV"/>
    </w:rPr>
  </w:style>
  <w:style w:type="paragraph" w:customStyle="1" w:styleId="tvhtml1">
    <w:name w:val="tv_html1"/>
    <w:basedOn w:val="Parasts"/>
    <w:rsid w:val="00515CEE"/>
    <w:pPr>
      <w:spacing w:after="0" w:line="312" w:lineRule="auto"/>
      <w:ind w:firstLine="300"/>
    </w:pPr>
    <w:rPr>
      <w:rFonts w:eastAsia="Times New Roman"/>
      <w:color w:val="414142"/>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customStyle="1" w:styleId="Neatrisintapieminana1">
    <w:name w:val="Neatrisināta pieminēšana1"/>
    <w:basedOn w:val="Noklusjumarindkopasfonts"/>
    <w:uiPriority w:val="99"/>
    <w:semiHidden/>
    <w:unhideWhenUsed/>
    <w:rsid w:val="00C34576"/>
    <w:rPr>
      <w:color w:val="605E5C"/>
      <w:shd w:val="clear" w:color="auto" w:fill="E1DFDD"/>
    </w:rPr>
  </w:style>
  <w:style w:type="paragraph" w:styleId="Vresteksts">
    <w:name w:val="footnote text"/>
    <w:basedOn w:val="Parasts"/>
    <w:link w:val="VrestekstsRakstz"/>
    <w:uiPriority w:val="99"/>
    <w:semiHidden/>
    <w:unhideWhenUsed/>
    <w:rsid w:val="00D747EC"/>
    <w:pPr>
      <w:spacing w:after="0" w:line="240" w:lineRule="auto"/>
    </w:pPr>
  </w:style>
  <w:style w:type="character" w:customStyle="1" w:styleId="VrestekstsRakstz">
    <w:name w:val="Vēres teksts Rakstz."/>
    <w:basedOn w:val="Noklusjumarindkopasfonts"/>
    <w:link w:val="Vresteksts"/>
    <w:uiPriority w:val="99"/>
    <w:semiHidden/>
    <w:rsid w:val="00D747EC"/>
    <w:rPr>
      <w:sz w:val="20"/>
      <w:szCs w:val="20"/>
    </w:rPr>
  </w:style>
  <w:style w:type="character" w:styleId="Vresatsauce">
    <w:name w:val="footnote reference"/>
    <w:basedOn w:val="Noklusjumarindkopasfonts"/>
    <w:uiPriority w:val="99"/>
    <w:semiHidden/>
    <w:unhideWhenUsed/>
    <w:rsid w:val="00D747EC"/>
    <w:rPr>
      <w:vertAlign w:val="superscript"/>
    </w:rPr>
  </w:style>
  <w:style w:type="paragraph" w:customStyle="1" w:styleId="tv2132">
    <w:name w:val="tv2132"/>
    <w:basedOn w:val="Parasts"/>
    <w:rsid w:val="0066241B"/>
    <w:pPr>
      <w:spacing w:after="0" w:line="360" w:lineRule="auto"/>
      <w:ind w:firstLine="300"/>
    </w:pPr>
    <w:rPr>
      <w:rFonts w:eastAsia="Times New Roman"/>
      <w:color w:val="414142"/>
      <w:lang w:eastAsia="lv-LV"/>
    </w:rPr>
  </w:style>
  <w:style w:type="paragraph" w:customStyle="1" w:styleId="tvhtml">
    <w:name w:val="tv_html"/>
    <w:basedOn w:val="Parasts"/>
    <w:rsid w:val="002D45DF"/>
    <w:pPr>
      <w:spacing w:before="100" w:beforeAutospacing="1" w:after="100" w:afterAutospacing="1" w:line="240" w:lineRule="auto"/>
    </w:pPr>
    <w:rPr>
      <w:rFonts w:eastAsia="Times New Roman"/>
      <w:sz w:val="24"/>
      <w:szCs w:val="24"/>
      <w:lang w:eastAsia="lv-LV"/>
    </w:rPr>
  </w:style>
  <w:style w:type="paragraph" w:customStyle="1" w:styleId="naisf">
    <w:name w:val="naisf"/>
    <w:basedOn w:val="Parasts"/>
    <w:rsid w:val="002D45DF"/>
    <w:pPr>
      <w:spacing w:before="100" w:beforeAutospacing="1" w:after="100" w:afterAutospacing="1" w:line="240" w:lineRule="auto"/>
    </w:pPr>
    <w:rPr>
      <w:rFonts w:eastAsia="Times New Roman"/>
      <w:sz w:val="24"/>
      <w:szCs w:val="24"/>
      <w:lang w:eastAsia="lv-LV"/>
    </w:rPr>
  </w:style>
  <w:style w:type="character" w:customStyle="1" w:styleId="spelle">
    <w:name w:val="spelle"/>
    <w:basedOn w:val="Noklusjumarindkopasfonts"/>
    <w:rsid w:val="002D45DF"/>
  </w:style>
  <w:style w:type="character" w:styleId="Neatrisintapieminana">
    <w:name w:val="Unresolved Mention"/>
    <w:basedOn w:val="Noklusjumarindkopasfonts"/>
    <w:uiPriority w:val="99"/>
    <w:semiHidden/>
    <w:unhideWhenUsed/>
    <w:rsid w:val="00F40108"/>
    <w:rPr>
      <w:color w:val="605E5C"/>
      <w:shd w:val="clear" w:color="auto" w:fill="E1DFDD"/>
    </w:rPr>
  </w:style>
  <w:style w:type="paragraph" w:styleId="Paraststmeklis">
    <w:name w:val="Normal (Web)"/>
    <w:basedOn w:val="Parasts"/>
    <w:uiPriority w:val="99"/>
    <w:semiHidden/>
    <w:unhideWhenUsed/>
    <w:rsid w:val="00B33653"/>
    <w:rPr>
      <w:sz w:val="24"/>
      <w:szCs w:val="24"/>
    </w:rPr>
  </w:style>
  <w:style w:type="table" w:styleId="Reatabula">
    <w:name w:val="Table Grid"/>
    <w:basedOn w:val="Parastatabula"/>
    <w:uiPriority w:val="59"/>
    <w:rsid w:val="00A4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476F5"/>
    <w:pPr>
      <w:spacing w:after="0" w:line="240" w:lineRule="auto"/>
    </w:pPr>
  </w:style>
  <w:style w:type="paragraph" w:customStyle="1" w:styleId="tv213">
    <w:name w:val="tv213"/>
    <w:basedOn w:val="Parasts"/>
    <w:rsid w:val="00DF1A0C"/>
    <w:pPr>
      <w:spacing w:before="100" w:beforeAutospacing="1" w:after="100" w:afterAutospacing="1" w:line="240" w:lineRule="auto"/>
    </w:pPr>
    <w:rPr>
      <w:rFonts w:eastAsia="Times New Roman"/>
      <w:sz w:val="24"/>
      <w:szCs w:val="24"/>
      <w:lang w:val="en-US"/>
    </w:rPr>
  </w:style>
  <w:style w:type="paragraph" w:customStyle="1" w:styleId="labojumupamats">
    <w:name w:val="labojumu_pamats"/>
    <w:basedOn w:val="Parasts"/>
    <w:rsid w:val="00DF1A0C"/>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265">
      <w:bodyDiv w:val="1"/>
      <w:marLeft w:val="0"/>
      <w:marRight w:val="0"/>
      <w:marTop w:val="0"/>
      <w:marBottom w:val="0"/>
      <w:divBdr>
        <w:top w:val="none" w:sz="0" w:space="0" w:color="auto"/>
        <w:left w:val="none" w:sz="0" w:space="0" w:color="auto"/>
        <w:bottom w:val="none" w:sz="0" w:space="0" w:color="auto"/>
        <w:right w:val="none" w:sz="0" w:space="0" w:color="auto"/>
      </w:divBdr>
    </w:div>
    <w:div w:id="62533652">
      <w:bodyDiv w:val="1"/>
      <w:marLeft w:val="0"/>
      <w:marRight w:val="0"/>
      <w:marTop w:val="0"/>
      <w:marBottom w:val="0"/>
      <w:divBdr>
        <w:top w:val="none" w:sz="0" w:space="0" w:color="auto"/>
        <w:left w:val="none" w:sz="0" w:space="0" w:color="auto"/>
        <w:bottom w:val="none" w:sz="0" w:space="0" w:color="auto"/>
        <w:right w:val="none" w:sz="0" w:space="0" w:color="auto"/>
      </w:divBdr>
    </w:div>
    <w:div w:id="70783827">
      <w:bodyDiv w:val="1"/>
      <w:marLeft w:val="0"/>
      <w:marRight w:val="0"/>
      <w:marTop w:val="0"/>
      <w:marBottom w:val="0"/>
      <w:divBdr>
        <w:top w:val="none" w:sz="0" w:space="0" w:color="auto"/>
        <w:left w:val="none" w:sz="0" w:space="0" w:color="auto"/>
        <w:bottom w:val="none" w:sz="0" w:space="0" w:color="auto"/>
        <w:right w:val="none" w:sz="0" w:space="0" w:color="auto"/>
      </w:divBdr>
    </w:div>
    <w:div w:id="116022854">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0682182">
      <w:bodyDiv w:val="1"/>
      <w:marLeft w:val="0"/>
      <w:marRight w:val="0"/>
      <w:marTop w:val="0"/>
      <w:marBottom w:val="0"/>
      <w:divBdr>
        <w:top w:val="none" w:sz="0" w:space="0" w:color="auto"/>
        <w:left w:val="none" w:sz="0" w:space="0" w:color="auto"/>
        <w:bottom w:val="none" w:sz="0" w:space="0" w:color="auto"/>
        <w:right w:val="none" w:sz="0" w:space="0" w:color="auto"/>
      </w:divBdr>
    </w:div>
    <w:div w:id="166554203">
      <w:bodyDiv w:val="1"/>
      <w:marLeft w:val="0"/>
      <w:marRight w:val="0"/>
      <w:marTop w:val="0"/>
      <w:marBottom w:val="0"/>
      <w:divBdr>
        <w:top w:val="none" w:sz="0" w:space="0" w:color="auto"/>
        <w:left w:val="none" w:sz="0" w:space="0" w:color="auto"/>
        <w:bottom w:val="none" w:sz="0" w:space="0" w:color="auto"/>
        <w:right w:val="none" w:sz="0" w:space="0" w:color="auto"/>
      </w:divBdr>
    </w:div>
    <w:div w:id="191919905">
      <w:bodyDiv w:val="1"/>
      <w:marLeft w:val="0"/>
      <w:marRight w:val="0"/>
      <w:marTop w:val="0"/>
      <w:marBottom w:val="0"/>
      <w:divBdr>
        <w:top w:val="none" w:sz="0" w:space="0" w:color="auto"/>
        <w:left w:val="none" w:sz="0" w:space="0" w:color="auto"/>
        <w:bottom w:val="none" w:sz="0" w:space="0" w:color="auto"/>
        <w:right w:val="none" w:sz="0" w:space="0" w:color="auto"/>
      </w:divBdr>
      <w:divsChild>
        <w:div w:id="1897889467">
          <w:marLeft w:val="0"/>
          <w:marRight w:val="0"/>
          <w:marTop w:val="0"/>
          <w:marBottom w:val="0"/>
          <w:divBdr>
            <w:top w:val="none" w:sz="0" w:space="0" w:color="auto"/>
            <w:left w:val="none" w:sz="0" w:space="0" w:color="auto"/>
            <w:bottom w:val="none" w:sz="0" w:space="0" w:color="auto"/>
            <w:right w:val="none" w:sz="0" w:space="0" w:color="auto"/>
          </w:divBdr>
          <w:divsChild>
            <w:div w:id="19141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4499">
      <w:bodyDiv w:val="1"/>
      <w:marLeft w:val="0"/>
      <w:marRight w:val="0"/>
      <w:marTop w:val="0"/>
      <w:marBottom w:val="0"/>
      <w:divBdr>
        <w:top w:val="none" w:sz="0" w:space="0" w:color="auto"/>
        <w:left w:val="none" w:sz="0" w:space="0" w:color="auto"/>
        <w:bottom w:val="none" w:sz="0" w:space="0" w:color="auto"/>
        <w:right w:val="none" w:sz="0" w:space="0" w:color="auto"/>
      </w:divBdr>
    </w:div>
    <w:div w:id="230119910">
      <w:bodyDiv w:val="1"/>
      <w:marLeft w:val="0"/>
      <w:marRight w:val="0"/>
      <w:marTop w:val="0"/>
      <w:marBottom w:val="0"/>
      <w:divBdr>
        <w:top w:val="none" w:sz="0" w:space="0" w:color="auto"/>
        <w:left w:val="none" w:sz="0" w:space="0" w:color="auto"/>
        <w:bottom w:val="none" w:sz="0" w:space="0" w:color="auto"/>
        <w:right w:val="none" w:sz="0" w:space="0" w:color="auto"/>
      </w:divBdr>
    </w:div>
    <w:div w:id="272171782">
      <w:bodyDiv w:val="1"/>
      <w:marLeft w:val="0"/>
      <w:marRight w:val="0"/>
      <w:marTop w:val="0"/>
      <w:marBottom w:val="0"/>
      <w:divBdr>
        <w:top w:val="none" w:sz="0" w:space="0" w:color="auto"/>
        <w:left w:val="none" w:sz="0" w:space="0" w:color="auto"/>
        <w:bottom w:val="none" w:sz="0" w:space="0" w:color="auto"/>
        <w:right w:val="none" w:sz="0" w:space="0" w:color="auto"/>
      </w:divBdr>
    </w:div>
    <w:div w:id="296423057">
      <w:bodyDiv w:val="1"/>
      <w:marLeft w:val="0"/>
      <w:marRight w:val="0"/>
      <w:marTop w:val="0"/>
      <w:marBottom w:val="0"/>
      <w:divBdr>
        <w:top w:val="none" w:sz="0" w:space="0" w:color="auto"/>
        <w:left w:val="none" w:sz="0" w:space="0" w:color="auto"/>
        <w:bottom w:val="none" w:sz="0" w:space="0" w:color="auto"/>
        <w:right w:val="none" w:sz="0" w:space="0" w:color="auto"/>
      </w:divBdr>
      <w:divsChild>
        <w:div w:id="2127577680">
          <w:marLeft w:val="0"/>
          <w:marRight w:val="0"/>
          <w:marTop w:val="0"/>
          <w:marBottom w:val="0"/>
          <w:divBdr>
            <w:top w:val="none" w:sz="0" w:space="0" w:color="auto"/>
            <w:left w:val="none" w:sz="0" w:space="0" w:color="auto"/>
            <w:bottom w:val="none" w:sz="0" w:space="0" w:color="auto"/>
            <w:right w:val="none" w:sz="0" w:space="0" w:color="auto"/>
          </w:divBdr>
          <w:divsChild>
            <w:div w:id="3963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0417">
      <w:bodyDiv w:val="1"/>
      <w:marLeft w:val="0"/>
      <w:marRight w:val="0"/>
      <w:marTop w:val="0"/>
      <w:marBottom w:val="0"/>
      <w:divBdr>
        <w:top w:val="none" w:sz="0" w:space="0" w:color="auto"/>
        <w:left w:val="none" w:sz="0" w:space="0" w:color="auto"/>
        <w:bottom w:val="none" w:sz="0" w:space="0" w:color="auto"/>
        <w:right w:val="none" w:sz="0" w:space="0" w:color="auto"/>
      </w:divBdr>
    </w:div>
    <w:div w:id="325859564">
      <w:bodyDiv w:val="1"/>
      <w:marLeft w:val="0"/>
      <w:marRight w:val="0"/>
      <w:marTop w:val="0"/>
      <w:marBottom w:val="0"/>
      <w:divBdr>
        <w:top w:val="none" w:sz="0" w:space="0" w:color="auto"/>
        <w:left w:val="none" w:sz="0" w:space="0" w:color="auto"/>
        <w:bottom w:val="none" w:sz="0" w:space="0" w:color="auto"/>
        <w:right w:val="none" w:sz="0" w:space="0" w:color="auto"/>
      </w:divBdr>
      <w:divsChild>
        <w:div w:id="125054142">
          <w:marLeft w:val="0"/>
          <w:marRight w:val="0"/>
          <w:marTop w:val="0"/>
          <w:marBottom w:val="0"/>
          <w:divBdr>
            <w:top w:val="none" w:sz="0" w:space="0" w:color="auto"/>
            <w:left w:val="none" w:sz="0" w:space="0" w:color="auto"/>
            <w:bottom w:val="none" w:sz="0" w:space="0" w:color="auto"/>
            <w:right w:val="none" w:sz="0" w:space="0" w:color="auto"/>
          </w:divBdr>
          <w:divsChild>
            <w:div w:id="15833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4847">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237894">
      <w:bodyDiv w:val="1"/>
      <w:marLeft w:val="0"/>
      <w:marRight w:val="0"/>
      <w:marTop w:val="0"/>
      <w:marBottom w:val="0"/>
      <w:divBdr>
        <w:top w:val="none" w:sz="0" w:space="0" w:color="auto"/>
        <w:left w:val="none" w:sz="0" w:space="0" w:color="auto"/>
        <w:bottom w:val="none" w:sz="0" w:space="0" w:color="auto"/>
        <w:right w:val="none" w:sz="0" w:space="0" w:color="auto"/>
      </w:divBdr>
    </w:div>
    <w:div w:id="477915737">
      <w:bodyDiv w:val="1"/>
      <w:marLeft w:val="0"/>
      <w:marRight w:val="0"/>
      <w:marTop w:val="0"/>
      <w:marBottom w:val="0"/>
      <w:divBdr>
        <w:top w:val="none" w:sz="0" w:space="0" w:color="auto"/>
        <w:left w:val="none" w:sz="0" w:space="0" w:color="auto"/>
        <w:bottom w:val="none" w:sz="0" w:space="0" w:color="auto"/>
        <w:right w:val="none" w:sz="0" w:space="0" w:color="auto"/>
      </w:divBdr>
    </w:div>
    <w:div w:id="602415691">
      <w:bodyDiv w:val="1"/>
      <w:marLeft w:val="0"/>
      <w:marRight w:val="0"/>
      <w:marTop w:val="0"/>
      <w:marBottom w:val="0"/>
      <w:divBdr>
        <w:top w:val="none" w:sz="0" w:space="0" w:color="auto"/>
        <w:left w:val="none" w:sz="0" w:space="0" w:color="auto"/>
        <w:bottom w:val="none" w:sz="0" w:space="0" w:color="auto"/>
        <w:right w:val="none" w:sz="0" w:space="0" w:color="auto"/>
      </w:divBdr>
    </w:div>
    <w:div w:id="608968864">
      <w:bodyDiv w:val="1"/>
      <w:marLeft w:val="0"/>
      <w:marRight w:val="0"/>
      <w:marTop w:val="0"/>
      <w:marBottom w:val="0"/>
      <w:divBdr>
        <w:top w:val="none" w:sz="0" w:space="0" w:color="auto"/>
        <w:left w:val="none" w:sz="0" w:space="0" w:color="auto"/>
        <w:bottom w:val="none" w:sz="0" w:space="0" w:color="auto"/>
        <w:right w:val="none" w:sz="0" w:space="0" w:color="auto"/>
      </w:divBdr>
    </w:div>
    <w:div w:id="737673654">
      <w:bodyDiv w:val="1"/>
      <w:marLeft w:val="0"/>
      <w:marRight w:val="0"/>
      <w:marTop w:val="0"/>
      <w:marBottom w:val="0"/>
      <w:divBdr>
        <w:top w:val="none" w:sz="0" w:space="0" w:color="auto"/>
        <w:left w:val="none" w:sz="0" w:space="0" w:color="auto"/>
        <w:bottom w:val="none" w:sz="0" w:space="0" w:color="auto"/>
        <w:right w:val="none" w:sz="0" w:space="0" w:color="auto"/>
      </w:divBdr>
    </w:div>
    <w:div w:id="765032160">
      <w:bodyDiv w:val="1"/>
      <w:marLeft w:val="0"/>
      <w:marRight w:val="0"/>
      <w:marTop w:val="0"/>
      <w:marBottom w:val="0"/>
      <w:divBdr>
        <w:top w:val="none" w:sz="0" w:space="0" w:color="auto"/>
        <w:left w:val="none" w:sz="0" w:space="0" w:color="auto"/>
        <w:bottom w:val="none" w:sz="0" w:space="0" w:color="auto"/>
        <w:right w:val="none" w:sz="0" w:space="0" w:color="auto"/>
      </w:divBdr>
    </w:div>
    <w:div w:id="844251588">
      <w:bodyDiv w:val="1"/>
      <w:marLeft w:val="0"/>
      <w:marRight w:val="0"/>
      <w:marTop w:val="0"/>
      <w:marBottom w:val="0"/>
      <w:divBdr>
        <w:top w:val="none" w:sz="0" w:space="0" w:color="auto"/>
        <w:left w:val="none" w:sz="0" w:space="0" w:color="auto"/>
        <w:bottom w:val="none" w:sz="0" w:space="0" w:color="auto"/>
        <w:right w:val="none" w:sz="0" w:space="0" w:color="auto"/>
      </w:divBdr>
    </w:div>
    <w:div w:id="861866644">
      <w:bodyDiv w:val="1"/>
      <w:marLeft w:val="0"/>
      <w:marRight w:val="0"/>
      <w:marTop w:val="100"/>
      <w:marBottom w:val="100"/>
      <w:divBdr>
        <w:top w:val="none" w:sz="0" w:space="0" w:color="auto"/>
        <w:left w:val="none" w:sz="0" w:space="0" w:color="auto"/>
        <w:bottom w:val="none" w:sz="0" w:space="0" w:color="auto"/>
        <w:right w:val="none" w:sz="0" w:space="0" w:color="auto"/>
      </w:divBdr>
      <w:divsChild>
        <w:div w:id="2058240353">
          <w:marLeft w:val="0"/>
          <w:marRight w:val="0"/>
          <w:marTop w:val="0"/>
          <w:marBottom w:val="0"/>
          <w:divBdr>
            <w:top w:val="none" w:sz="0" w:space="0" w:color="auto"/>
            <w:left w:val="none" w:sz="0" w:space="0" w:color="auto"/>
            <w:bottom w:val="none" w:sz="0" w:space="0" w:color="auto"/>
            <w:right w:val="none" w:sz="0" w:space="0" w:color="auto"/>
          </w:divBdr>
          <w:divsChild>
            <w:div w:id="446973143">
              <w:marLeft w:val="3"/>
              <w:marRight w:val="3"/>
              <w:marTop w:val="0"/>
              <w:marBottom w:val="0"/>
              <w:divBdr>
                <w:top w:val="none" w:sz="0" w:space="0" w:color="auto"/>
                <w:left w:val="none" w:sz="0" w:space="0" w:color="auto"/>
                <w:bottom w:val="none" w:sz="0" w:space="0" w:color="auto"/>
                <w:right w:val="none" w:sz="0" w:space="0" w:color="auto"/>
              </w:divBdr>
              <w:divsChild>
                <w:div w:id="1286698600">
                  <w:marLeft w:val="0"/>
                  <w:marRight w:val="0"/>
                  <w:marTop w:val="0"/>
                  <w:marBottom w:val="0"/>
                  <w:divBdr>
                    <w:top w:val="none" w:sz="0" w:space="0" w:color="auto"/>
                    <w:left w:val="none" w:sz="0" w:space="0" w:color="auto"/>
                    <w:bottom w:val="none" w:sz="0" w:space="0" w:color="auto"/>
                    <w:right w:val="none" w:sz="0" w:space="0" w:color="auto"/>
                  </w:divBdr>
                  <w:divsChild>
                    <w:div w:id="3964372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79241487">
      <w:bodyDiv w:val="1"/>
      <w:marLeft w:val="0"/>
      <w:marRight w:val="0"/>
      <w:marTop w:val="0"/>
      <w:marBottom w:val="0"/>
      <w:divBdr>
        <w:top w:val="none" w:sz="0" w:space="0" w:color="auto"/>
        <w:left w:val="none" w:sz="0" w:space="0" w:color="auto"/>
        <w:bottom w:val="none" w:sz="0" w:space="0" w:color="auto"/>
        <w:right w:val="none" w:sz="0" w:space="0" w:color="auto"/>
      </w:divBdr>
      <w:divsChild>
        <w:div w:id="278726807">
          <w:marLeft w:val="0"/>
          <w:marRight w:val="0"/>
          <w:marTop w:val="0"/>
          <w:marBottom w:val="0"/>
          <w:divBdr>
            <w:top w:val="none" w:sz="0" w:space="0" w:color="auto"/>
            <w:left w:val="none" w:sz="0" w:space="0" w:color="auto"/>
            <w:bottom w:val="none" w:sz="0" w:space="0" w:color="auto"/>
            <w:right w:val="none" w:sz="0" w:space="0" w:color="auto"/>
          </w:divBdr>
        </w:div>
        <w:div w:id="75130972">
          <w:marLeft w:val="0"/>
          <w:marRight w:val="0"/>
          <w:marTop w:val="0"/>
          <w:marBottom w:val="0"/>
          <w:divBdr>
            <w:top w:val="none" w:sz="0" w:space="0" w:color="auto"/>
            <w:left w:val="none" w:sz="0" w:space="0" w:color="auto"/>
            <w:bottom w:val="none" w:sz="0" w:space="0" w:color="auto"/>
            <w:right w:val="none" w:sz="0" w:space="0" w:color="auto"/>
          </w:divBdr>
        </w:div>
      </w:divsChild>
    </w:div>
    <w:div w:id="886915122">
      <w:bodyDiv w:val="1"/>
      <w:marLeft w:val="0"/>
      <w:marRight w:val="0"/>
      <w:marTop w:val="0"/>
      <w:marBottom w:val="0"/>
      <w:divBdr>
        <w:top w:val="none" w:sz="0" w:space="0" w:color="auto"/>
        <w:left w:val="none" w:sz="0" w:space="0" w:color="auto"/>
        <w:bottom w:val="none" w:sz="0" w:space="0" w:color="auto"/>
        <w:right w:val="none" w:sz="0" w:space="0" w:color="auto"/>
      </w:divBdr>
    </w:div>
    <w:div w:id="931359865">
      <w:bodyDiv w:val="1"/>
      <w:marLeft w:val="0"/>
      <w:marRight w:val="0"/>
      <w:marTop w:val="0"/>
      <w:marBottom w:val="0"/>
      <w:divBdr>
        <w:top w:val="none" w:sz="0" w:space="0" w:color="auto"/>
        <w:left w:val="none" w:sz="0" w:space="0" w:color="auto"/>
        <w:bottom w:val="none" w:sz="0" w:space="0" w:color="auto"/>
        <w:right w:val="none" w:sz="0" w:space="0" w:color="auto"/>
      </w:divBdr>
    </w:div>
    <w:div w:id="935021278">
      <w:bodyDiv w:val="1"/>
      <w:marLeft w:val="0"/>
      <w:marRight w:val="0"/>
      <w:marTop w:val="0"/>
      <w:marBottom w:val="0"/>
      <w:divBdr>
        <w:top w:val="none" w:sz="0" w:space="0" w:color="auto"/>
        <w:left w:val="none" w:sz="0" w:space="0" w:color="auto"/>
        <w:bottom w:val="none" w:sz="0" w:space="0" w:color="auto"/>
        <w:right w:val="none" w:sz="0" w:space="0" w:color="auto"/>
      </w:divBdr>
    </w:div>
    <w:div w:id="936257684">
      <w:bodyDiv w:val="1"/>
      <w:marLeft w:val="0"/>
      <w:marRight w:val="0"/>
      <w:marTop w:val="0"/>
      <w:marBottom w:val="0"/>
      <w:divBdr>
        <w:top w:val="none" w:sz="0" w:space="0" w:color="auto"/>
        <w:left w:val="none" w:sz="0" w:space="0" w:color="auto"/>
        <w:bottom w:val="none" w:sz="0" w:space="0" w:color="auto"/>
        <w:right w:val="none" w:sz="0" w:space="0" w:color="auto"/>
      </w:divBdr>
      <w:divsChild>
        <w:div w:id="218902503">
          <w:marLeft w:val="0"/>
          <w:marRight w:val="0"/>
          <w:marTop w:val="0"/>
          <w:marBottom w:val="0"/>
          <w:divBdr>
            <w:top w:val="none" w:sz="0" w:space="0" w:color="auto"/>
            <w:left w:val="none" w:sz="0" w:space="0" w:color="auto"/>
            <w:bottom w:val="none" w:sz="0" w:space="0" w:color="auto"/>
            <w:right w:val="none" w:sz="0" w:space="0" w:color="auto"/>
          </w:divBdr>
        </w:div>
      </w:divsChild>
    </w:div>
    <w:div w:id="946692834">
      <w:bodyDiv w:val="1"/>
      <w:marLeft w:val="0"/>
      <w:marRight w:val="0"/>
      <w:marTop w:val="0"/>
      <w:marBottom w:val="0"/>
      <w:divBdr>
        <w:top w:val="none" w:sz="0" w:space="0" w:color="auto"/>
        <w:left w:val="none" w:sz="0" w:space="0" w:color="auto"/>
        <w:bottom w:val="none" w:sz="0" w:space="0" w:color="auto"/>
        <w:right w:val="none" w:sz="0" w:space="0" w:color="auto"/>
      </w:divBdr>
    </w:div>
    <w:div w:id="973296343">
      <w:bodyDiv w:val="1"/>
      <w:marLeft w:val="0"/>
      <w:marRight w:val="0"/>
      <w:marTop w:val="0"/>
      <w:marBottom w:val="0"/>
      <w:divBdr>
        <w:top w:val="none" w:sz="0" w:space="0" w:color="auto"/>
        <w:left w:val="none" w:sz="0" w:space="0" w:color="auto"/>
        <w:bottom w:val="none" w:sz="0" w:space="0" w:color="auto"/>
        <w:right w:val="none" w:sz="0" w:space="0" w:color="auto"/>
      </w:divBdr>
    </w:div>
    <w:div w:id="987594308">
      <w:bodyDiv w:val="1"/>
      <w:marLeft w:val="0"/>
      <w:marRight w:val="0"/>
      <w:marTop w:val="0"/>
      <w:marBottom w:val="0"/>
      <w:divBdr>
        <w:top w:val="none" w:sz="0" w:space="0" w:color="auto"/>
        <w:left w:val="none" w:sz="0" w:space="0" w:color="auto"/>
        <w:bottom w:val="none" w:sz="0" w:space="0" w:color="auto"/>
        <w:right w:val="none" w:sz="0" w:space="0" w:color="auto"/>
      </w:divBdr>
      <w:divsChild>
        <w:div w:id="1755934639">
          <w:marLeft w:val="0"/>
          <w:marRight w:val="0"/>
          <w:marTop w:val="0"/>
          <w:marBottom w:val="0"/>
          <w:divBdr>
            <w:top w:val="none" w:sz="0" w:space="0" w:color="auto"/>
            <w:left w:val="none" w:sz="0" w:space="0" w:color="auto"/>
            <w:bottom w:val="none" w:sz="0" w:space="0" w:color="auto"/>
            <w:right w:val="none" w:sz="0" w:space="0" w:color="auto"/>
          </w:divBdr>
        </w:div>
      </w:divsChild>
    </w:div>
    <w:div w:id="1026366218">
      <w:bodyDiv w:val="1"/>
      <w:marLeft w:val="0"/>
      <w:marRight w:val="0"/>
      <w:marTop w:val="0"/>
      <w:marBottom w:val="0"/>
      <w:divBdr>
        <w:top w:val="none" w:sz="0" w:space="0" w:color="auto"/>
        <w:left w:val="none" w:sz="0" w:space="0" w:color="auto"/>
        <w:bottom w:val="none" w:sz="0" w:space="0" w:color="auto"/>
        <w:right w:val="none" w:sz="0" w:space="0" w:color="auto"/>
      </w:divBdr>
    </w:div>
    <w:div w:id="1049458329">
      <w:bodyDiv w:val="1"/>
      <w:marLeft w:val="0"/>
      <w:marRight w:val="0"/>
      <w:marTop w:val="0"/>
      <w:marBottom w:val="0"/>
      <w:divBdr>
        <w:top w:val="none" w:sz="0" w:space="0" w:color="auto"/>
        <w:left w:val="none" w:sz="0" w:space="0" w:color="auto"/>
        <w:bottom w:val="none" w:sz="0" w:space="0" w:color="auto"/>
        <w:right w:val="none" w:sz="0" w:space="0" w:color="auto"/>
      </w:divBdr>
    </w:div>
    <w:div w:id="1062093324">
      <w:bodyDiv w:val="1"/>
      <w:marLeft w:val="0"/>
      <w:marRight w:val="0"/>
      <w:marTop w:val="0"/>
      <w:marBottom w:val="0"/>
      <w:divBdr>
        <w:top w:val="none" w:sz="0" w:space="0" w:color="auto"/>
        <w:left w:val="none" w:sz="0" w:space="0" w:color="auto"/>
        <w:bottom w:val="none" w:sz="0" w:space="0" w:color="auto"/>
        <w:right w:val="none" w:sz="0" w:space="0" w:color="auto"/>
      </w:divBdr>
    </w:div>
    <w:div w:id="1172573751">
      <w:bodyDiv w:val="1"/>
      <w:marLeft w:val="0"/>
      <w:marRight w:val="0"/>
      <w:marTop w:val="0"/>
      <w:marBottom w:val="0"/>
      <w:divBdr>
        <w:top w:val="none" w:sz="0" w:space="0" w:color="auto"/>
        <w:left w:val="none" w:sz="0" w:space="0" w:color="auto"/>
        <w:bottom w:val="none" w:sz="0" w:space="0" w:color="auto"/>
        <w:right w:val="none" w:sz="0" w:space="0" w:color="auto"/>
      </w:divBdr>
    </w:div>
    <w:div w:id="1195578447">
      <w:bodyDiv w:val="1"/>
      <w:marLeft w:val="0"/>
      <w:marRight w:val="0"/>
      <w:marTop w:val="0"/>
      <w:marBottom w:val="0"/>
      <w:divBdr>
        <w:top w:val="none" w:sz="0" w:space="0" w:color="auto"/>
        <w:left w:val="none" w:sz="0" w:space="0" w:color="auto"/>
        <w:bottom w:val="none" w:sz="0" w:space="0" w:color="auto"/>
        <w:right w:val="none" w:sz="0" w:space="0" w:color="auto"/>
      </w:divBdr>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301947">
      <w:bodyDiv w:val="1"/>
      <w:marLeft w:val="0"/>
      <w:marRight w:val="0"/>
      <w:marTop w:val="0"/>
      <w:marBottom w:val="0"/>
      <w:divBdr>
        <w:top w:val="none" w:sz="0" w:space="0" w:color="auto"/>
        <w:left w:val="none" w:sz="0" w:space="0" w:color="auto"/>
        <w:bottom w:val="none" w:sz="0" w:space="0" w:color="auto"/>
        <w:right w:val="none" w:sz="0" w:space="0" w:color="auto"/>
      </w:divBdr>
    </w:div>
    <w:div w:id="1377121733">
      <w:bodyDiv w:val="1"/>
      <w:marLeft w:val="0"/>
      <w:marRight w:val="0"/>
      <w:marTop w:val="0"/>
      <w:marBottom w:val="0"/>
      <w:divBdr>
        <w:top w:val="none" w:sz="0" w:space="0" w:color="auto"/>
        <w:left w:val="none" w:sz="0" w:space="0" w:color="auto"/>
        <w:bottom w:val="none" w:sz="0" w:space="0" w:color="auto"/>
        <w:right w:val="none" w:sz="0" w:space="0" w:color="auto"/>
      </w:divBdr>
    </w:div>
    <w:div w:id="1385716646">
      <w:bodyDiv w:val="1"/>
      <w:marLeft w:val="0"/>
      <w:marRight w:val="0"/>
      <w:marTop w:val="0"/>
      <w:marBottom w:val="0"/>
      <w:divBdr>
        <w:top w:val="none" w:sz="0" w:space="0" w:color="auto"/>
        <w:left w:val="none" w:sz="0" w:space="0" w:color="auto"/>
        <w:bottom w:val="none" w:sz="0" w:space="0" w:color="auto"/>
        <w:right w:val="none" w:sz="0" w:space="0" w:color="auto"/>
      </w:divBdr>
    </w:div>
    <w:div w:id="1440100861">
      <w:bodyDiv w:val="1"/>
      <w:marLeft w:val="0"/>
      <w:marRight w:val="0"/>
      <w:marTop w:val="0"/>
      <w:marBottom w:val="0"/>
      <w:divBdr>
        <w:top w:val="none" w:sz="0" w:space="0" w:color="auto"/>
        <w:left w:val="none" w:sz="0" w:space="0" w:color="auto"/>
        <w:bottom w:val="none" w:sz="0" w:space="0" w:color="auto"/>
        <w:right w:val="none" w:sz="0" w:space="0" w:color="auto"/>
      </w:divBdr>
    </w:div>
    <w:div w:id="1467039888">
      <w:bodyDiv w:val="1"/>
      <w:marLeft w:val="0"/>
      <w:marRight w:val="0"/>
      <w:marTop w:val="0"/>
      <w:marBottom w:val="0"/>
      <w:divBdr>
        <w:top w:val="none" w:sz="0" w:space="0" w:color="auto"/>
        <w:left w:val="none" w:sz="0" w:space="0" w:color="auto"/>
        <w:bottom w:val="none" w:sz="0" w:space="0" w:color="auto"/>
        <w:right w:val="none" w:sz="0" w:space="0" w:color="auto"/>
      </w:divBdr>
    </w:div>
    <w:div w:id="1508642324">
      <w:bodyDiv w:val="1"/>
      <w:marLeft w:val="0"/>
      <w:marRight w:val="0"/>
      <w:marTop w:val="0"/>
      <w:marBottom w:val="0"/>
      <w:divBdr>
        <w:top w:val="none" w:sz="0" w:space="0" w:color="auto"/>
        <w:left w:val="none" w:sz="0" w:space="0" w:color="auto"/>
        <w:bottom w:val="none" w:sz="0" w:space="0" w:color="auto"/>
        <w:right w:val="none" w:sz="0" w:space="0" w:color="auto"/>
      </w:divBdr>
    </w:div>
    <w:div w:id="1528331733">
      <w:bodyDiv w:val="1"/>
      <w:marLeft w:val="0"/>
      <w:marRight w:val="0"/>
      <w:marTop w:val="0"/>
      <w:marBottom w:val="0"/>
      <w:divBdr>
        <w:top w:val="none" w:sz="0" w:space="0" w:color="auto"/>
        <w:left w:val="none" w:sz="0" w:space="0" w:color="auto"/>
        <w:bottom w:val="none" w:sz="0" w:space="0" w:color="auto"/>
        <w:right w:val="none" w:sz="0" w:space="0" w:color="auto"/>
      </w:divBdr>
    </w:div>
    <w:div w:id="1575965745">
      <w:bodyDiv w:val="1"/>
      <w:marLeft w:val="0"/>
      <w:marRight w:val="0"/>
      <w:marTop w:val="0"/>
      <w:marBottom w:val="0"/>
      <w:divBdr>
        <w:top w:val="none" w:sz="0" w:space="0" w:color="auto"/>
        <w:left w:val="none" w:sz="0" w:space="0" w:color="auto"/>
        <w:bottom w:val="none" w:sz="0" w:space="0" w:color="auto"/>
        <w:right w:val="none" w:sz="0" w:space="0" w:color="auto"/>
      </w:divBdr>
    </w:div>
    <w:div w:id="1586298996">
      <w:bodyDiv w:val="1"/>
      <w:marLeft w:val="0"/>
      <w:marRight w:val="0"/>
      <w:marTop w:val="0"/>
      <w:marBottom w:val="0"/>
      <w:divBdr>
        <w:top w:val="none" w:sz="0" w:space="0" w:color="auto"/>
        <w:left w:val="none" w:sz="0" w:space="0" w:color="auto"/>
        <w:bottom w:val="none" w:sz="0" w:space="0" w:color="auto"/>
        <w:right w:val="none" w:sz="0" w:space="0" w:color="auto"/>
      </w:divBdr>
      <w:divsChild>
        <w:div w:id="647633654">
          <w:marLeft w:val="0"/>
          <w:marRight w:val="0"/>
          <w:marTop w:val="0"/>
          <w:marBottom w:val="0"/>
          <w:divBdr>
            <w:top w:val="none" w:sz="0" w:space="0" w:color="auto"/>
            <w:left w:val="none" w:sz="0" w:space="0" w:color="auto"/>
            <w:bottom w:val="none" w:sz="0" w:space="0" w:color="auto"/>
            <w:right w:val="none" w:sz="0" w:space="0" w:color="auto"/>
          </w:divBdr>
          <w:divsChild>
            <w:div w:id="1415198868">
              <w:marLeft w:val="0"/>
              <w:marRight w:val="0"/>
              <w:marTop w:val="0"/>
              <w:marBottom w:val="0"/>
              <w:divBdr>
                <w:top w:val="none" w:sz="0" w:space="0" w:color="auto"/>
                <w:left w:val="none" w:sz="0" w:space="0" w:color="auto"/>
                <w:bottom w:val="none" w:sz="0" w:space="0" w:color="auto"/>
                <w:right w:val="none" w:sz="0" w:space="0" w:color="auto"/>
              </w:divBdr>
              <w:divsChild>
                <w:div w:id="496269032">
                  <w:marLeft w:val="0"/>
                  <w:marRight w:val="0"/>
                  <w:marTop w:val="0"/>
                  <w:marBottom w:val="0"/>
                  <w:divBdr>
                    <w:top w:val="none" w:sz="0" w:space="0" w:color="auto"/>
                    <w:left w:val="none" w:sz="0" w:space="0" w:color="auto"/>
                    <w:bottom w:val="none" w:sz="0" w:space="0" w:color="auto"/>
                    <w:right w:val="none" w:sz="0" w:space="0" w:color="auto"/>
                  </w:divBdr>
                  <w:divsChild>
                    <w:div w:id="1022630868">
                      <w:marLeft w:val="0"/>
                      <w:marRight w:val="0"/>
                      <w:marTop w:val="0"/>
                      <w:marBottom w:val="0"/>
                      <w:divBdr>
                        <w:top w:val="none" w:sz="0" w:space="0" w:color="auto"/>
                        <w:left w:val="none" w:sz="0" w:space="0" w:color="auto"/>
                        <w:bottom w:val="none" w:sz="0" w:space="0" w:color="auto"/>
                        <w:right w:val="none" w:sz="0" w:space="0" w:color="auto"/>
                      </w:divBdr>
                      <w:divsChild>
                        <w:div w:id="916477953">
                          <w:marLeft w:val="0"/>
                          <w:marRight w:val="0"/>
                          <w:marTop w:val="0"/>
                          <w:marBottom w:val="0"/>
                          <w:divBdr>
                            <w:top w:val="none" w:sz="0" w:space="0" w:color="auto"/>
                            <w:left w:val="none" w:sz="0" w:space="0" w:color="auto"/>
                            <w:bottom w:val="none" w:sz="0" w:space="0" w:color="auto"/>
                            <w:right w:val="none" w:sz="0" w:space="0" w:color="auto"/>
                          </w:divBdr>
                          <w:divsChild>
                            <w:div w:id="13861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627579">
      <w:bodyDiv w:val="1"/>
      <w:marLeft w:val="0"/>
      <w:marRight w:val="0"/>
      <w:marTop w:val="0"/>
      <w:marBottom w:val="0"/>
      <w:divBdr>
        <w:top w:val="none" w:sz="0" w:space="0" w:color="auto"/>
        <w:left w:val="none" w:sz="0" w:space="0" w:color="auto"/>
        <w:bottom w:val="none" w:sz="0" w:space="0" w:color="auto"/>
        <w:right w:val="none" w:sz="0" w:space="0" w:color="auto"/>
      </w:divBdr>
    </w:div>
    <w:div w:id="1635330771">
      <w:bodyDiv w:val="1"/>
      <w:marLeft w:val="0"/>
      <w:marRight w:val="0"/>
      <w:marTop w:val="0"/>
      <w:marBottom w:val="0"/>
      <w:divBdr>
        <w:top w:val="none" w:sz="0" w:space="0" w:color="auto"/>
        <w:left w:val="none" w:sz="0" w:space="0" w:color="auto"/>
        <w:bottom w:val="none" w:sz="0" w:space="0" w:color="auto"/>
        <w:right w:val="none" w:sz="0" w:space="0" w:color="auto"/>
      </w:divBdr>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69319">
      <w:bodyDiv w:val="1"/>
      <w:marLeft w:val="0"/>
      <w:marRight w:val="0"/>
      <w:marTop w:val="0"/>
      <w:marBottom w:val="0"/>
      <w:divBdr>
        <w:top w:val="none" w:sz="0" w:space="0" w:color="auto"/>
        <w:left w:val="none" w:sz="0" w:space="0" w:color="auto"/>
        <w:bottom w:val="none" w:sz="0" w:space="0" w:color="auto"/>
        <w:right w:val="none" w:sz="0" w:space="0" w:color="auto"/>
      </w:divBdr>
    </w:div>
    <w:div w:id="1768698505">
      <w:bodyDiv w:val="1"/>
      <w:marLeft w:val="0"/>
      <w:marRight w:val="0"/>
      <w:marTop w:val="0"/>
      <w:marBottom w:val="0"/>
      <w:divBdr>
        <w:top w:val="none" w:sz="0" w:space="0" w:color="auto"/>
        <w:left w:val="none" w:sz="0" w:space="0" w:color="auto"/>
        <w:bottom w:val="none" w:sz="0" w:space="0" w:color="auto"/>
        <w:right w:val="none" w:sz="0" w:space="0" w:color="auto"/>
      </w:divBdr>
    </w:div>
    <w:div w:id="1790665562">
      <w:bodyDiv w:val="1"/>
      <w:marLeft w:val="0"/>
      <w:marRight w:val="0"/>
      <w:marTop w:val="0"/>
      <w:marBottom w:val="0"/>
      <w:divBdr>
        <w:top w:val="none" w:sz="0" w:space="0" w:color="auto"/>
        <w:left w:val="none" w:sz="0" w:space="0" w:color="auto"/>
        <w:bottom w:val="none" w:sz="0" w:space="0" w:color="auto"/>
        <w:right w:val="none" w:sz="0" w:space="0" w:color="auto"/>
      </w:divBdr>
      <w:divsChild>
        <w:div w:id="1113861599">
          <w:marLeft w:val="0"/>
          <w:marRight w:val="0"/>
          <w:marTop w:val="0"/>
          <w:marBottom w:val="0"/>
          <w:divBdr>
            <w:top w:val="none" w:sz="0" w:space="0" w:color="auto"/>
            <w:left w:val="none" w:sz="0" w:space="0" w:color="auto"/>
            <w:bottom w:val="none" w:sz="0" w:space="0" w:color="auto"/>
            <w:right w:val="none" w:sz="0" w:space="0" w:color="auto"/>
          </w:divBdr>
          <w:divsChild>
            <w:div w:id="8896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7388">
      <w:bodyDiv w:val="1"/>
      <w:marLeft w:val="0"/>
      <w:marRight w:val="0"/>
      <w:marTop w:val="0"/>
      <w:marBottom w:val="0"/>
      <w:divBdr>
        <w:top w:val="none" w:sz="0" w:space="0" w:color="auto"/>
        <w:left w:val="none" w:sz="0" w:space="0" w:color="auto"/>
        <w:bottom w:val="none" w:sz="0" w:space="0" w:color="auto"/>
        <w:right w:val="none" w:sz="0" w:space="0" w:color="auto"/>
      </w:divBdr>
    </w:div>
    <w:div w:id="1898126516">
      <w:bodyDiv w:val="1"/>
      <w:marLeft w:val="0"/>
      <w:marRight w:val="0"/>
      <w:marTop w:val="0"/>
      <w:marBottom w:val="0"/>
      <w:divBdr>
        <w:top w:val="none" w:sz="0" w:space="0" w:color="auto"/>
        <w:left w:val="none" w:sz="0" w:space="0" w:color="auto"/>
        <w:bottom w:val="none" w:sz="0" w:space="0" w:color="auto"/>
        <w:right w:val="none" w:sz="0" w:space="0" w:color="auto"/>
      </w:divBdr>
    </w:div>
    <w:div w:id="1942256296">
      <w:bodyDiv w:val="1"/>
      <w:marLeft w:val="0"/>
      <w:marRight w:val="0"/>
      <w:marTop w:val="0"/>
      <w:marBottom w:val="0"/>
      <w:divBdr>
        <w:top w:val="none" w:sz="0" w:space="0" w:color="auto"/>
        <w:left w:val="none" w:sz="0" w:space="0" w:color="auto"/>
        <w:bottom w:val="none" w:sz="0" w:space="0" w:color="auto"/>
        <w:right w:val="none" w:sz="0" w:space="0" w:color="auto"/>
      </w:divBdr>
      <w:divsChild>
        <w:div w:id="56517759">
          <w:marLeft w:val="0"/>
          <w:marRight w:val="0"/>
          <w:marTop w:val="0"/>
          <w:marBottom w:val="0"/>
          <w:divBdr>
            <w:top w:val="none" w:sz="0" w:space="0" w:color="auto"/>
            <w:left w:val="none" w:sz="0" w:space="0" w:color="auto"/>
            <w:bottom w:val="none" w:sz="0" w:space="0" w:color="auto"/>
            <w:right w:val="none" w:sz="0" w:space="0" w:color="auto"/>
          </w:divBdr>
        </w:div>
      </w:divsChild>
    </w:div>
    <w:div w:id="1971519494">
      <w:bodyDiv w:val="1"/>
      <w:marLeft w:val="0"/>
      <w:marRight w:val="0"/>
      <w:marTop w:val="0"/>
      <w:marBottom w:val="0"/>
      <w:divBdr>
        <w:top w:val="none" w:sz="0" w:space="0" w:color="auto"/>
        <w:left w:val="none" w:sz="0" w:space="0" w:color="auto"/>
        <w:bottom w:val="none" w:sz="0" w:space="0" w:color="auto"/>
        <w:right w:val="none" w:sz="0" w:space="0" w:color="auto"/>
      </w:divBdr>
    </w:div>
    <w:div w:id="2041978292">
      <w:bodyDiv w:val="1"/>
      <w:marLeft w:val="0"/>
      <w:marRight w:val="0"/>
      <w:marTop w:val="0"/>
      <w:marBottom w:val="0"/>
      <w:divBdr>
        <w:top w:val="none" w:sz="0" w:space="0" w:color="auto"/>
        <w:left w:val="none" w:sz="0" w:space="0" w:color="auto"/>
        <w:bottom w:val="none" w:sz="0" w:space="0" w:color="auto"/>
        <w:right w:val="none" w:sz="0" w:space="0" w:color="auto"/>
      </w:divBdr>
    </w:div>
    <w:div w:id="2062560855">
      <w:bodyDiv w:val="1"/>
      <w:marLeft w:val="0"/>
      <w:marRight w:val="0"/>
      <w:marTop w:val="0"/>
      <w:marBottom w:val="0"/>
      <w:divBdr>
        <w:top w:val="none" w:sz="0" w:space="0" w:color="auto"/>
        <w:left w:val="none" w:sz="0" w:space="0" w:color="auto"/>
        <w:bottom w:val="none" w:sz="0" w:space="0" w:color="auto"/>
        <w:right w:val="none" w:sz="0" w:space="0" w:color="auto"/>
      </w:divBdr>
    </w:div>
    <w:div w:id="2070876831">
      <w:bodyDiv w:val="1"/>
      <w:marLeft w:val="0"/>
      <w:marRight w:val="0"/>
      <w:marTop w:val="0"/>
      <w:marBottom w:val="0"/>
      <w:divBdr>
        <w:top w:val="none" w:sz="0" w:space="0" w:color="auto"/>
        <w:left w:val="none" w:sz="0" w:space="0" w:color="auto"/>
        <w:bottom w:val="none" w:sz="0" w:space="0" w:color="auto"/>
        <w:right w:val="none" w:sz="0" w:space="0" w:color="auto"/>
      </w:divBdr>
    </w:div>
    <w:div w:id="2083986604">
      <w:bodyDiv w:val="1"/>
      <w:marLeft w:val="0"/>
      <w:marRight w:val="0"/>
      <w:marTop w:val="0"/>
      <w:marBottom w:val="0"/>
      <w:divBdr>
        <w:top w:val="none" w:sz="0" w:space="0" w:color="auto"/>
        <w:left w:val="none" w:sz="0" w:space="0" w:color="auto"/>
        <w:bottom w:val="none" w:sz="0" w:space="0" w:color="auto"/>
        <w:right w:val="none" w:sz="0" w:space="0" w:color="auto"/>
      </w:divBdr>
    </w:div>
    <w:div w:id="2086222697">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8870-valsts-zemes-dienesta-maksas-pakalpojumu-cenradis-un-samaksas-karti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42284-par-nekustama-ipasuma-ierakstisanu-zemesgramatas" TargetMode="External"/><Relationship Id="rId2" Type="http://schemas.openxmlformats.org/officeDocument/2006/relationships/hyperlink" Target="https://likumi.lv/ta/id/42284-par-nekustama-ipasuma-ierakstisanu-zemesgramatas" TargetMode="External"/><Relationship Id="rId1" Type="http://schemas.openxmlformats.org/officeDocument/2006/relationships/hyperlink" Target="https://www.vzd.gov.lv/lv/buvju-parskati" TargetMode="External"/><Relationship Id="rId5" Type="http://schemas.openxmlformats.org/officeDocument/2006/relationships/hyperlink" Target="https://www.kuldiga.lv/pasvaldiba/pakalpojumi/buvvaldes-pakalpojumi" TargetMode="External"/><Relationship Id="rId4" Type="http://schemas.openxmlformats.org/officeDocument/2006/relationships/hyperlink" Target="https://www.pkc.gov.lv/sites/default/files/inline-files/20121220_NAP2020%20apstiprinats%20Saeima_4.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E1F7E-CF60-4248-B6DB-76E34536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28817</Words>
  <Characters>16426</Characters>
  <Application>Microsoft Office Word</Application>
  <DocSecurity>0</DocSecurity>
  <Lines>136</Lines>
  <Paragraphs>90</Paragraphs>
  <ScaleCrop>false</ScaleCrop>
  <HeadingPairs>
    <vt:vector size="2" baseType="variant">
      <vt:variant>
        <vt:lpstr>Nosaukums</vt:lpstr>
      </vt:variant>
      <vt:variant>
        <vt:i4>1</vt:i4>
      </vt:variant>
    </vt:vector>
  </HeadingPairs>
  <TitlesOfParts>
    <vt:vector size="1" baseType="lpstr">
      <vt:lpstr>Likumprojekta "Grozījumi Civilprocesa likumā" sākotnējās ietekmes novērtējuma ziņojums (anotācija)</vt:lpstr>
    </vt:vector>
  </TitlesOfParts>
  <Manager/>
  <Company>Tieslietu ministrija</Company>
  <LinksUpToDate>false</LinksUpToDate>
  <CharactersWithSpaces>45153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Civilprocesa likumā" sākotnējās ietekmes novērtējuma ziņojums (anotācija)</dc:title>
  <dc:subject>Anotācija</dc:subject>
  <dc:creator>Dace Vārna</dc:creator>
  <cp:keywords/>
  <dc:description>67036956, dace.varna@tm.gov.lv</dc:description>
  <cp:lastModifiedBy>Dace Vārna</cp:lastModifiedBy>
  <cp:revision>4</cp:revision>
  <cp:lastPrinted>2019-07-08T07:00:00Z</cp:lastPrinted>
  <dcterms:created xsi:type="dcterms:W3CDTF">2021-08-18T06:46:00Z</dcterms:created>
  <dcterms:modified xsi:type="dcterms:W3CDTF">2021-08-19T12:40:00Z</dcterms:modified>
  <cp:category/>
</cp:coreProperties>
</file>