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C0096" w14:textId="216A5B1D" w:rsidR="00025DA8" w:rsidRPr="0004002C" w:rsidRDefault="008C6225" w:rsidP="0082667A">
      <w:pPr>
        <w:shd w:val="clear" w:color="auto" w:fill="FFFFFF"/>
        <w:spacing w:line="240" w:lineRule="auto"/>
        <w:jc w:val="center"/>
        <w:rPr>
          <w:rFonts w:ascii="Times New Roman" w:hAnsi="Times New Roman"/>
          <w:b/>
          <w:bCs/>
          <w:sz w:val="24"/>
          <w:szCs w:val="24"/>
        </w:rPr>
      </w:pPr>
      <w:r w:rsidRPr="0004002C">
        <w:rPr>
          <w:rFonts w:ascii="Times New Roman" w:eastAsia="Times New Roman" w:hAnsi="Times New Roman"/>
          <w:b/>
          <w:bCs/>
          <w:sz w:val="28"/>
          <w:szCs w:val="28"/>
          <w:lang w:eastAsia="lv-LV"/>
        </w:rPr>
        <w:t xml:space="preserve">Noteikumu projekta </w:t>
      </w:r>
      <w:r w:rsidR="00557D68">
        <w:rPr>
          <w:rFonts w:ascii="Times New Roman" w:eastAsia="Times New Roman" w:hAnsi="Times New Roman"/>
          <w:b/>
          <w:bCs/>
          <w:sz w:val="28"/>
          <w:szCs w:val="28"/>
          <w:lang w:eastAsia="lv-LV"/>
        </w:rPr>
        <w:t>"</w:t>
      </w:r>
      <w:r w:rsidRPr="0004002C">
        <w:rPr>
          <w:rFonts w:ascii="Times New Roman" w:eastAsia="Times New Roman" w:hAnsi="Times New Roman"/>
          <w:b/>
          <w:bCs/>
          <w:sz w:val="28"/>
          <w:szCs w:val="28"/>
          <w:lang w:eastAsia="lv-LV"/>
        </w:rPr>
        <w:t>Grozījumi Ministru kabineta 2014.</w:t>
      </w:r>
      <w:r w:rsidR="00557D68">
        <w:rPr>
          <w:rFonts w:ascii="Times New Roman" w:eastAsia="Times New Roman" w:hAnsi="Times New Roman"/>
          <w:b/>
          <w:bCs/>
          <w:sz w:val="28"/>
          <w:szCs w:val="28"/>
          <w:lang w:eastAsia="lv-LV"/>
        </w:rPr>
        <w:t> </w:t>
      </w:r>
      <w:r w:rsidRPr="0004002C">
        <w:rPr>
          <w:rFonts w:ascii="Times New Roman" w:eastAsia="Times New Roman" w:hAnsi="Times New Roman"/>
          <w:b/>
          <w:bCs/>
          <w:sz w:val="28"/>
          <w:szCs w:val="28"/>
          <w:lang w:eastAsia="lv-LV"/>
        </w:rPr>
        <w:t>gada 25.</w:t>
      </w:r>
      <w:r w:rsidR="00557D68">
        <w:rPr>
          <w:rFonts w:ascii="Times New Roman" w:eastAsia="Times New Roman" w:hAnsi="Times New Roman"/>
          <w:b/>
          <w:bCs/>
          <w:sz w:val="28"/>
          <w:szCs w:val="28"/>
          <w:lang w:eastAsia="lv-LV"/>
        </w:rPr>
        <w:t> </w:t>
      </w:r>
      <w:r w:rsidRPr="0004002C">
        <w:rPr>
          <w:rFonts w:ascii="Times New Roman" w:eastAsia="Times New Roman" w:hAnsi="Times New Roman"/>
          <w:b/>
          <w:bCs/>
          <w:sz w:val="28"/>
          <w:szCs w:val="28"/>
          <w:lang w:eastAsia="lv-LV"/>
        </w:rPr>
        <w:t>marta noteikumos Nr.</w:t>
      </w:r>
      <w:r w:rsidR="00557D68">
        <w:rPr>
          <w:rFonts w:ascii="Times New Roman" w:eastAsia="Times New Roman" w:hAnsi="Times New Roman"/>
          <w:b/>
          <w:bCs/>
          <w:sz w:val="28"/>
          <w:szCs w:val="28"/>
          <w:lang w:eastAsia="lv-LV"/>
        </w:rPr>
        <w:t> </w:t>
      </w:r>
      <w:r w:rsidRPr="0004002C">
        <w:rPr>
          <w:rFonts w:ascii="Times New Roman" w:eastAsia="Times New Roman" w:hAnsi="Times New Roman"/>
          <w:b/>
          <w:bCs/>
          <w:sz w:val="28"/>
          <w:szCs w:val="28"/>
          <w:lang w:eastAsia="lv-LV"/>
        </w:rPr>
        <w:t xml:space="preserve">161 </w:t>
      </w:r>
      <w:r w:rsidR="00557D68">
        <w:rPr>
          <w:rFonts w:ascii="Times New Roman" w:eastAsia="Times New Roman" w:hAnsi="Times New Roman"/>
          <w:b/>
          <w:bCs/>
          <w:sz w:val="28"/>
          <w:szCs w:val="28"/>
          <w:lang w:eastAsia="lv-LV"/>
        </w:rPr>
        <w:t>"</w:t>
      </w:r>
      <w:r w:rsidRPr="0004002C">
        <w:rPr>
          <w:rFonts w:ascii="Times New Roman" w:eastAsia="Times New Roman" w:hAnsi="Times New Roman"/>
          <w:b/>
          <w:bCs/>
          <w:sz w:val="28"/>
          <w:szCs w:val="28"/>
          <w:lang w:eastAsia="lv-LV"/>
        </w:rPr>
        <w:t>Kārtība, kādā novērš vardarbības draudus un nodrošina pagaidu aizsardzību pret vardarbību</w:t>
      </w:r>
      <w:r w:rsidR="00557D68">
        <w:rPr>
          <w:rFonts w:ascii="Times New Roman" w:eastAsia="Times New Roman" w:hAnsi="Times New Roman"/>
          <w:b/>
          <w:bCs/>
          <w:sz w:val="28"/>
          <w:szCs w:val="28"/>
          <w:lang w:eastAsia="lv-LV"/>
        </w:rPr>
        <w:t>"</w:t>
      </w:r>
      <w:r w:rsidRPr="0004002C">
        <w:rPr>
          <w:rFonts w:ascii="Times New Roman" w:eastAsiaTheme="minorHAnsi" w:hAnsi="Times New Roman"/>
          <w:b/>
          <w:bCs/>
          <w:sz w:val="28"/>
          <w:szCs w:val="28"/>
        </w:rPr>
        <w:t>"</w:t>
      </w:r>
      <w:r w:rsidRPr="0004002C">
        <w:rPr>
          <w:rFonts w:ascii="Times New Roman" w:eastAsia="Times New Roman" w:hAnsi="Times New Roman"/>
          <w:b/>
          <w:bCs/>
          <w:sz w:val="28"/>
          <w:szCs w:val="28"/>
          <w:lang w:eastAsia="lv-LV"/>
        </w:rPr>
        <w:t xml:space="preserve"> sākotnējās ietekmes novērtējuma ziņojums (anotācija)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334"/>
        <w:gridCol w:w="7010"/>
      </w:tblGrid>
      <w:tr w:rsidR="00025DA8" w:rsidRPr="0004002C" w14:paraId="33E9E8D7" w14:textId="77777777" w:rsidTr="006B39FB">
        <w:trPr>
          <w:cantSplit/>
        </w:trPr>
        <w:tc>
          <w:tcPr>
            <w:tcW w:w="9344" w:type="dxa"/>
            <w:gridSpan w:val="2"/>
            <w:shd w:val="clear" w:color="auto" w:fill="FFFFFF"/>
            <w:vAlign w:val="center"/>
            <w:hideMark/>
          </w:tcPr>
          <w:p w14:paraId="27D51095" w14:textId="77777777" w:rsidR="00025DA8" w:rsidRPr="0004002C" w:rsidRDefault="00025DA8" w:rsidP="00025DA8">
            <w:pPr>
              <w:spacing w:after="0" w:line="240" w:lineRule="auto"/>
              <w:ind w:firstLine="300"/>
              <w:jc w:val="center"/>
              <w:rPr>
                <w:rFonts w:ascii="Times New Roman" w:hAnsi="Times New Roman"/>
                <w:b/>
                <w:iCs/>
                <w:sz w:val="24"/>
                <w:szCs w:val="24"/>
              </w:rPr>
            </w:pPr>
            <w:r w:rsidRPr="0004002C">
              <w:rPr>
                <w:rFonts w:ascii="Times New Roman" w:eastAsia="Times New Roman" w:hAnsi="Times New Roman"/>
                <w:b/>
                <w:bCs/>
                <w:sz w:val="24"/>
                <w:szCs w:val="24"/>
                <w:lang w:eastAsia="lv-LV"/>
              </w:rPr>
              <w:t>Tiesību akta projekta anotācijas kopsavilkums</w:t>
            </w:r>
          </w:p>
        </w:tc>
      </w:tr>
      <w:tr w:rsidR="00025DA8" w:rsidRPr="0004002C" w14:paraId="79809843" w14:textId="77777777" w:rsidTr="006B39FB">
        <w:trPr>
          <w:cantSplit/>
        </w:trPr>
        <w:tc>
          <w:tcPr>
            <w:tcW w:w="2334" w:type="dxa"/>
            <w:shd w:val="clear" w:color="auto" w:fill="FFFFFF"/>
            <w:hideMark/>
          </w:tcPr>
          <w:p w14:paraId="2F96493D" w14:textId="77777777" w:rsidR="00025DA8" w:rsidRPr="0004002C" w:rsidRDefault="00025DA8" w:rsidP="00025DA8">
            <w:pPr>
              <w:spacing w:after="0" w:line="240" w:lineRule="auto"/>
              <w:rPr>
                <w:rFonts w:ascii="Times New Roman" w:eastAsia="Times New Roman" w:hAnsi="Times New Roman"/>
                <w:sz w:val="24"/>
                <w:szCs w:val="24"/>
                <w:lang w:eastAsia="lv-LV"/>
              </w:rPr>
            </w:pPr>
            <w:r w:rsidRPr="0004002C">
              <w:rPr>
                <w:rFonts w:ascii="Times New Roman" w:eastAsia="Times New Roman" w:hAnsi="Times New Roman"/>
                <w:sz w:val="24"/>
                <w:szCs w:val="24"/>
                <w:lang w:eastAsia="lv-LV"/>
              </w:rPr>
              <w:t>Mērķis, risinājums un projekta spēkā stāšanās laiks (500 zīmes bez atstarpēm)</w:t>
            </w:r>
          </w:p>
        </w:tc>
        <w:tc>
          <w:tcPr>
            <w:tcW w:w="7010" w:type="dxa"/>
            <w:shd w:val="clear" w:color="auto" w:fill="FFFFFF"/>
            <w:hideMark/>
          </w:tcPr>
          <w:p w14:paraId="3384676D" w14:textId="41BF90C3" w:rsidR="00023E8E" w:rsidRPr="0004002C" w:rsidRDefault="001B2F08" w:rsidP="00025DA8">
            <w:pPr>
              <w:spacing w:after="0" w:line="240" w:lineRule="auto"/>
              <w:jc w:val="both"/>
              <w:rPr>
                <w:rFonts w:ascii="Times New Roman" w:eastAsia="Times New Roman" w:hAnsi="Times New Roman"/>
                <w:sz w:val="24"/>
                <w:szCs w:val="24"/>
                <w:lang w:eastAsia="lv-LV"/>
              </w:rPr>
            </w:pPr>
            <w:r w:rsidRPr="00DF18E1">
              <w:rPr>
                <w:rFonts w:ascii="Times New Roman" w:eastAsia="Times New Roman" w:hAnsi="Times New Roman"/>
                <w:sz w:val="24"/>
                <w:szCs w:val="24"/>
                <w:lang w:eastAsia="lv-LV"/>
              </w:rPr>
              <w:t xml:space="preserve">Noteikumu projekts </w:t>
            </w:r>
            <w:r w:rsidR="00C12D39">
              <w:rPr>
                <w:rFonts w:ascii="Times New Roman" w:eastAsia="Times New Roman" w:hAnsi="Times New Roman"/>
                <w:sz w:val="24"/>
                <w:szCs w:val="24"/>
                <w:lang w:eastAsia="lv-LV"/>
              </w:rPr>
              <w:t>"</w:t>
            </w:r>
            <w:r w:rsidRPr="00DF18E1">
              <w:rPr>
                <w:rFonts w:ascii="Times New Roman" w:eastAsia="Times New Roman" w:hAnsi="Times New Roman"/>
                <w:sz w:val="24"/>
                <w:szCs w:val="24"/>
                <w:lang w:eastAsia="lv-LV"/>
              </w:rPr>
              <w:t>Grozījumi Ministru kabineta 2014.</w:t>
            </w:r>
            <w:r w:rsidR="00557D68">
              <w:rPr>
                <w:rFonts w:ascii="Times New Roman" w:eastAsia="Times New Roman" w:hAnsi="Times New Roman"/>
                <w:sz w:val="24"/>
                <w:szCs w:val="24"/>
                <w:lang w:eastAsia="lv-LV"/>
              </w:rPr>
              <w:t> </w:t>
            </w:r>
            <w:r w:rsidRPr="00DF18E1">
              <w:rPr>
                <w:rFonts w:ascii="Times New Roman" w:eastAsia="Times New Roman" w:hAnsi="Times New Roman"/>
                <w:sz w:val="24"/>
                <w:szCs w:val="24"/>
                <w:lang w:eastAsia="lv-LV"/>
              </w:rPr>
              <w:t>gada 25.</w:t>
            </w:r>
            <w:r w:rsidR="00557D68">
              <w:rPr>
                <w:rFonts w:ascii="Times New Roman" w:eastAsia="Times New Roman" w:hAnsi="Times New Roman"/>
                <w:sz w:val="24"/>
                <w:szCs w:val="24"/>
                <w:lang w:eastAsia="lv-LV"/>
              </w:rPr>
              <w:t> </w:t>
            </w:r>
            <w:r w:rsidRPr="00DF18E1">
              <w:rPr>
                <w:rFonts w:ascii="Times New Roman" w:eastAsia="Times New Roman" w:hAnsi="Times New Roman"/>
                <w:sz w:val="24"/>
                <w:szCs w:val="24"/>
                <w:lang w:eastAsia="lv-LV"/>
              </w:rPr>
              <w:t xml:space="preserve">marta noteikumos Nr.161 </w:t>
            </w:r>
            <w:r w:rsidR="00C12D39">
              <w:rPr>
                <w:rFonts w:ascii="Times New Roman" w:eastAsia="Times New Roman" w:hAnsi="Times New Roman"/>
                <w:sz w:val="24"/>
                <w:szCs w:val="24"/>
                <w:lang w:eastAsia="lv-LV"/>
              </w:rPr>
              <w:t>"</w:t>
            </w:r>
            <w:r w:rsidRPr="00DF18E1">
              <w:rPr>
                <w:rFonts w:ascii="Times New Roman" w:eastAsia="Times New Roman" w:hAnsi="Times New Roman"/>
                <w:sz w:val="24"/>
                <w:szCs w:val="24"/>
                <w:lang w:eastAsia="lv-LV"/>
              </w:rPr>
              <w:t>Kārtība, kādā novērš vardarbības draudus un nodrošina pagaidu aizsardzību pret vardarbību</w:t>
            </w:r>
            <w:r w:rsidR="00C12D39">
              <w:rPr>
                <w:rFonts w:ascii="Times New Roman" w:eastAsia="Times New Roman" w:hAnsi="Times New Roman"/>
                <w:sz w:val="24"/>
                <w:szCs w:val="24"/>
                <w:lang w:eastAsia="lv-LV"/>
              </w:rPr>
              <w:t>"</w:t>
            </w:r>
            <w:r w:rsidRPr="00DF18E1">
              <w:rPr>
                <w:rFonts w:ascii="Times New Roman" w:eastAsiaTheme="minorHAnsi" w:hAnsi="Times New Roman"/>
                <w:sz w:val="24"/>
                <w:szCs w:val="24"/>
              </w:rPr>
              <w:t>"</w:t>
            </w:r>
            <w:r w:rsidRPr="00DF18E1">
              <w:rPr>
                <w:rFonts w:ascii="Times New Roman" w:eastAsia="Times New Roman" w:hAnsi="Times New Roman"/>
                <w:sz w:val="24"/>
                <w:szCs w:val="24"/>
                <w:lang w:eastAsia="lv-LV"/>
              </w:rPr>
              <w:t xml:space="preserve"> (turpmāk</w:t>
            </w:r>
            <w:r w:rsidRPr="00DF18E1">
              <w:rPr>
                <w:rFonts w:ascii="Times New Roman" w:eastAsia="Times New Roman" w:hAnsi="Times New Roman"/>
                <w:b/>
                <w:bCs/>
                <w:sz w:val="24"/>
                <w:szCs w:val="24"/>
                <w:lang w:eastAsia="lv-LV"/>
              </w:rPr>
              <w:t xml:space="preserve"> - </w:t>
            </w:r>
            <w:r w:rsidR="008C6225" w:rsidRPr="00DF18E1">
              <w:rPr>
                <w:rFonts w:ascii="Times New Roman" w:eastAsia="Times New Roman" w:hAnsi="Times New Roman"/>
                <w:sz w:val="24"/>
                <w:szCs w:val="24"/>
                <w:lang w:eastAsia="lv-LV"/>
              </w:rPr>
              <w:t>Noteikumu projekts</w:t>
            </w:r>
            <w:r w:rsidRPr="00DF18E1">
              <w:rPr>
                <w:rFonts w:ascii="Times New Roman" w:eastAsia="Times New Roman" w:hAnsi="Times New Roman"/>
                <w:sz w:val="24"/>
                <w:szCs w:val="24"/>
                <w:lang w:eastAsia="lv-LV"/>
              </w:rPr>
              <w:t>)</w:t>
            </w:r>
            <w:r w:rsidR="008C6225" w:rsidRPr="00DF18E1">
              <w:rPr>
                <w:rFonts w:ascii="Times New Roman" w:eastAsia="Times New Roman" w:hAnsi="Times New Roman"/>
                <w:sz w:val="24"/>
                <w:szCs w:val="24"/>
                <w:lang w:eastAsia="lv-LV"/>
              </w:rPr>
              <w:t xml:space="preserve"> izstrādāts, lai ieviestu </w:t>
            </w:r>
            <w:r w:rsidR="00680453" w:rsidRPr="00DF18E1">
              <w:rPr>
                <w:rFonts w:ascii="Times New Roman" w:eastAsia="Times New Roman" w:hAnsi="Times New Roman"/>
                <w:sz w:val="24"/>
                <w:szCs w:val="24"/>
                <w:lang w:eastAsia="lv-LV"/>
              </w:rPr>
              <w:t xml:space="preserve">ar </w:t>
            </w:r>
            <w:r w:rsidR="00680453" w:rsidRPr="00490F45">
              <w:rPr>
                <w:rFonts w:ascii="Times New Roman" w:hAnsi="Times New Roman"/>
                <w:sz w:val="24"/>
                <w:szCs w:val="24"/>
              </w:rPr>
              <w:t xml:space="preserve">Saeimas </w:t>
            </w:r>
            <w:r w:rsidR="00815CB0" w:rsidRPr="00490F45">
              <w:rPr>
                <w:rFonts w:ascii="Times New Roman" w:hAnsi="Times New Roman"/>
                <w:sz w:val="24"/>
                <w:szCs w:val="24"/>
              </w:rPr>
              <w:t>2021. gada 25. martā</w:t>
            </w:r>
            <w:r w:rsidR="00680453" w:rsidRPr="00490F45">
              <w:rPr>
                <w:rFonts w:ascii="Times New Roman" w:hAnsi="Times New Roman"/>
                <w:sz w:val="24"/>
                <w:szCs w:val="24"/>
              </w:rPr>
              <w:t xml:space="preserve"> pieņemto likumu "Grozījumi Civilprocesa likumā" (Nr</w:t>
            </w:r>
            <w:r w:rsidR="00C12D39">
              <w:rPr>
                <w:rFonts w:ascii="Times New Roman" w:hAnsi="Times New Roman"/>
                <w:sz w:val="24"/>
                <w:szCs w:val="24"/>
              </w:rPr>
              <w:t>.</w:t>
            </w:r>
            <w:r w:rsidR="00490F45">
              <w:rPr>
                <w:rFonts w:ascii="Times New Roman" w:hAnsi="Times New Roman"/>
                <w:sz w:val="24"/>
                <w:szCs w:val="24"/>
              </w:rPr>
              <w:t> </w:t>
            </w:r>
            <w:r w:rsidR="00680453" w:rsidRPr="00490F45">
              <w:rPr>
                <w:rFonts w:ascii="Times New Roman" w:hAnsi="Times New Roman"/>
                <w:sz w:val="24"/>
                <w:szCs w:val="24"/>
              </w:rPr>
              <w:t>599/Lp13)</w:t>
            </w:r>
            <w:r w:rsidR="00680453" w:rsidRPr="0004002C">
              <w:rPr>
                <w:rFonts w:ascii="Times New Roman" w:hAnsi="Times New Roman"/>
                <w:sz w:val="24"/>
                <w:szCs w:val="24"/>
              </w:rPr>
              <w:t xml:space="preserve"> paredzēto </w:t>
            </w:r>
            <w:r w:rsidR="008C6225" w:rsidRPr="0004002C">
              <w:rPr>
                <w:rFonts w:ascii="Times New Roman" w:eastAsia="Times New Roman" w:hAnsi="Times New Roman"/>
                <w:sz w:val="24"/>
                <w:szCs w:val="24"/>
                <w:lang w:eastAsia="lv-LV"/>
              </w:rPr>
              <w:t xml:space="preserve">jauno pagaidu aizsardzības pret vardarbību līdzekli - </w:t>
            </w:r>
            <w:r w:rsidR="008C6225" w:rsidRPr="0004002C">
              <w:rPr>
                <w:rFonts w:ascii="Times New Roman" w:hAnsi="Times New Roman"/>
                <w:sz w:val="24"/>
                <w:szCs w:val="24"/>
              </w:rPr>
              <w:t>pienākum</w:t>
            </w:r>
            <w:r w:rsidR="000C6FDF">
              <w:rPr>
                <w:rFonts w:ascii="Times New Roman" w:hAnsi="Times New Roman"/>
                <w:sz w:val="24"/>
                <w:szCs w:val="24"/>
              </w:rPr>
              <w:t>u</w:t>
            </w:r>
            <w:r w:rsidR="008C6225" w:rsidRPr="0004002C">
              <w:rPr>
                <w:rFonts w:ascii="Times New Roman" w:hAnsi="Times New Roman"/>
                <w:sz w:val="24"/>
                <w:szCs w:val="24"/>
              </w:rPr>
              <w:t xml:space="preserve"> atbildētājam </w:t>
            </w:r>
            <w:r w:rsidR="00CC5BED">
              <w:rPr>
                <w:rFonts w:ascii="Times New Roman" w:hAnsi="Times New Roman"/>
                <w:sz w:val="24"/>
                <w:szCs w:val="24"/>
              </w:rPr>
              <w:t>apgūt</w:t>
            </w:r>
            <w:r w:rsidR="008C6225" w:rsidRPr="0004002C">
              <w:rPr>
                <w:rFonts w:ascii="Times New Roman" w:hAnsi="Times New Roman"/>
                <w:sz w:val="24"/>
                <w:szCs w:val="24"/>
              </w:rPr>
              <w:t xml:space="preserve"> sociālās rehabilitācijas kursu vardarbīgas uzvedības mazināšanai, kā arī </w:t>
            </w:r>
            <w:r w:rsidR="008C6225" w:rsidRPr="0004002C">
              <w:rPr>
                <w:rFonts w:ascii="Times New Roman" w:eastAsia="Times New Roman" w:hAnsi="Times New Roman"/>
                <w:sz w:val="24"/>
                <w:szCs w:val="24"/>
                <w:lang w:eastAsia="lv-LV"/>
              </w:rPr>
              <w:t xml:space="preserve">ņemot vērā Saeimas uzdoto Ministru kabinetam </w:t>
            </w:r>
            <w:r w:rsidR="008C6225" w:rsidRPr="0004002C">
              <w:rPr>
                <w:rFonts w:ascii="Times New Roman" w:hAnsi="Times New Roman"/>
                <w:sz w:val="24"/>
                <w:szCs w:val="24"/>
              </w:rPr>
              <w:t>līdz 2021.</w:t>
            </w:r>
            <w:r w:rsidR="0063016E">
              <w:rPr>
                <w:rFonts w:ascii="Times New Roman" w:hAnsi="Times New Roman"/>
                <w:sz w:val="24"/>
                <w:szCs w:val="24"/>
              </w:rPr>
              <w:t> </w:t>
            </w:r>
            <w:r w:rsidR="008C6225" w:rsidRPr="0004002C">
              <w:rPr>
                <w:rFonts w:ascii="Times New Roman" w:hAnsi="Times New Roman"/>
                <w:sz w:val="24"/>
                <w:szCs w:val="24"/>
              </w:rPr>
              <w:t>gada 30.</w:t>
            </w:r>
            <w:r w:rsidR="0063016E">
              <w:rPr>
                <w:rFonts w:ascii="Times New Roman" w:hAnsi="Times New Roman"/>
                <w:sz w:val="24"/>
                <w:szCs w:val="24"/>
              </w:rPr>
              <w:t> </w:t>
            </w:r>
            <w:r w:rsidR="008C6225" w:rsidRPr="0004002C">
              <w:rPr>
                <w:rFonts w:ascii="Times New Roman" w:hAnsi="Times New Roman"/>
                <w:sz w:val="24"/>
                <w:szCs w:val="24"/>
              </w:rPr>
              <w:t>jūnijam izdo</w:t>
            </w:r>
            <w:r w:rsidR="0010311F">
              <w:rPr>
                <w:rFonts w:ascii="Times New Roman" w:hAnsi="Times New Roman"/>
                <w:sz w:val="24"/>
                <w:szCs w:val="24"/>
              </w:rPr>
              <w:t>t</w:t>
            </w:r>
            <w:r w:rsidR="008C6225" w:rsidRPr="0004002C">
              <w:rPr>
                <w:rFonts w:ascii="Times New Roman" w:hAnsi="Times New Roman"/>
                <w:sz w:val="24"/>
                <w:szCs w:val="24"/>
              </w:rPr>
              <w:t xml:space="preserve"> noteikumus, kas nosaka tiesas noteiktā pagaidu aizsardzības līdzekļa – pienākum</w:t>
            </w:r>
            <w:r w:rsidR="000C6FDF">
              <w:rPr>
                <w:rFonts w:ascii="Times New Roman" w:hAnsi="Times New Roman"/>
                <w:sz w:val="24"/>
                <w:szCs w:val="24"/>
              </w:rPr>
              <w:t>a</w:t>
            </w:r>
            <w:r w:rsidR="008C6225" w:rsidRPr="0004002C">
              <w:rPr>
                <w:rFonts w:ascii="Times New Roman" w:hAnsi="Times New Roman"/>
                <w:sz w:val="24"/>
                <w:szCs w:val="24"/>
              </w:rPr>
              <w:t xml:space="preserve"> atbildētājam apgūt sociālās rehabilitācijas kursu vardarbīgas uzvedības mazināšanai – apjomu, saņemšanas, apmaksas un izpildes, pārtraukšanas un izbeigšanas kārtību. Noteikumu projekts stā</w:t>
            </w:r>
            <w:r w:rsidR="000C6FDF">
              <w:rPr>
                <w:rFonts w:ascii="Times New Roman" w:hAnsi="Times New Roman"/>
                <w:sz w:val="24"/>
                <w:szCs w:val="24"/>
              </w:rPr>
              <w:t>sies</w:t>
            </w:r>
            <w:r w:rsidR="008C6225" w:rsidRPr="0004002C">
              <w:rPr>
                <w:rFonts w:ascii="Times New Roman" w:hAnsi="Times New Roman"/>
                <w:sz w:val="24"/>
                <w:szCs w:val="24"/>
              </w:rPr>
              <w:t xml:space="preserve"> spēkā 2021.</w:t>
            </w:r>
            <w:r w:rsidR="0063016E">
              <w:rPr>
                <w:rFonts w:ascii="Times New Roman" w:hAnsi="Times New Roman"/>
                <w:sz w:val="24"/>
                <w:szCs w:val="24"/>
              </w:rPr>
              <w:t> </w:t>
            </w:r>
            <w:r w:rsidR="008C6225" w:rsidRPr="0004002C">
              <w:rPr>
                <w:rFonts w:ascii="Times New Roman" w:hAnsi="Times New Roman"/>
                <w:sz w:val="24"/>
                <w:szCs w:val="24"/>
              </w:rPr>
              <w:t>gada 1.</w:t>
            </w:r>
            <w:r w:rsidR="0063016E">
              <w:rPr>
                <w:rFonts w:ascii="Times New Roman" w:hAnsi="Times New Roman"/>
                <w:sz w:val="24"/>
                <w:szCs w:val="24"/>
              </w:rPr>
              <w:t> </w:t>
            </w:r>
            <w:r w:rsidR="008C6225" w:rsidRPr="0004002C">
              <w:rPr>
                <w:rFonts w:ascii="Times New Roman" w:hAnsi="Times New Roman"/>
                <w:sz w:val="24"/>
                <w:szCs w:val="24"/>
              </w:rPr>
              <w:t>jūlijā.</w:t>
            </w:r>
          </w:p>
        </w:tc>
      </w:tr>
    </w:tbl>
    <w:p w14:paraId="06849858" w14:textId="77777777" w:rsidR="00025DA8" w:rsidRPr="0004002C" w:rsidRDefault="00025DA8" w:rsidP="00A152C7">
      <w:pPr>
        <w:pStyle w:val="Bezatstarpm"/>
        <w:ind w:right="-2"/>
        <w:jc w:val="center"/>
        <w:rPr>
          <w:rFonts w:ascii="Times New Roman" w:hAnsi="Times New Roman" w:cs="Times New Roman"/>
          <w:b/>
          <w:bCs/>
          <w:sz w:val="24"/>
          <w:szCs w:val="24"/>
        </w:rPr>
      </w:pPr>
    </w:p>
    <w:p w14:paraId="10573CFA" w14:textId="77777777" w:rsidR="00826C7A" w:rsidRPr="0004002C" w:rsidRDefault="00826C7A" w:rsidP="00A152C7">
      <w:pPr>
        <w:pStyle w:val="Bezatstarpm"/>
        <w:ind w:right="-2"/>
        <w:jc w:val="center"/>
        <w:rPr>
          <w:rFonts w:ascii="Times New Roman" w:hAnsi="Times New Roman" w:cs="Times New Roman"/>
          <w:b/>
          <w:bCs/>
          <w:sz w:val="24"/>
          <w:szCs w:val="24"/>
        </w:rPr>
      </w:pPr>
    </w:p>
    <w:tbl>
      <w:tblPr>
        <w:tblStyle w:val="Reatabula"/>
        <w:tblW w:w="5004" w:type="pct"/>
        <w:tblLook w:val="04A0" w:firstRow="1" w:lastRow="0" w:firstColumn="1" w:lastColumn="0" w:noHBand="0" w:noVBand="1"/>
      </w:tblPr>
      <w:tblGrid>
        <w:gridCol w:w="480"/>
        <w:gridCol w:w="1777"/>
        <w:gridCol w:w="7094"/>
      </w:tblGrid>
      <w:tr w:rsidR="00B96CEF" w:rsidRPr="0004002C" w14:paraId="190D8E1C" w14:textId="77777777" w:rsidTr="00025DA8">
        <w:trPr>
          <w:trHeight w:val="405"/>
        </w:trPr>
        <w:tc>
          <w:tcPr>
            <w:tcW w:w="5000" w:type="pct"/>
            <w:gridSpan w:val="3"/>
            <w:hideMark/>
          </w:tcPr>
          <w:p w14:paraId="6E99B04E" w14:textId="77777777" w:rsidR="009411FA" w:rsidRPr="0004002C" w:rsidRDefault="009411FA" w:rsidP="0045705D">
            <w:pPr>
              <w:pStyle w:val="Bezatstarpm"/>
              <w:ind w:right="84"/>
              <w:jc w:val="center"/>
              <w:rPr>
                <w:rFonts w:ascii="Times New Roman" w:hAnsi="Times New Roman" w:cs="Times New Roman"/>
                <w:b/>
                <w:bCs/>
                <w:sz w:val="24"/>
                <w:szCs w:val="24"/>
              </w:rPr>
            </w:pPr>
            <w:r w:rsidRPr="0004002C">
              <w:rPr>
                <w:rFonts w:ascii="Times New Roman" w:hAnsi="Times New Roman" w:cs="Times New Roman"/>
                <w:b/>
                <w:bCs/>
                <w:sz w:val="24"/>
                <w:szCs w:val="24"/>
              </w:rPr>
              <w:t>I. Tiesību akta projekta izstrādes nepieciešamība</w:t>
            </w:r>
          </w:p>
        </w:tc>
      </w:tr>
      <w:tr w:rsidR="00B96CEF" w:rsidRPr="0004002C" w14:paraId="2D077926" w14:textId="77777777" w:rsidTr="00025DA8">
        <w:trPr>
          <w:trHeight w:val="405"/>
        </w:trPr>
        <w:tc>
          <w:tcPr>
            <w:tcW w:w="257" w:type="pct"/>
            <w:hideMark/>
          </w:tcPr>
          <w:p w14:paraId="38117FB2"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1.</w:t>
            </w:r>
          </w:p>
        </w:tc>
        <w:tc>
          <w:tcPr>
            <w:tcW w:w="950" w:type="pct"/>
            <w:hideMark/>
          </w:tcPr>
          <w:p w14:paraId="125C99FF"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Pamatojums</w:t>
            </w:r>
          </w:p>
        </w:tc>
        <w:tc>
          <w:tcPr>
            <w:tcW w:w="3793" w:type="pct"/>
            <w:hideMark/>
          </w:tcPr>
          <w:p w14:paraId="7B0940CA" w14:textId="217E608F" w:rsidR="008023DB" w:rsidRPr="0004002C" w:rsidRDefault="00F8554F" w:rsidP="00935803">
            <w:pPr>
              <w:pStyle w:val="Bezatstarpm"/>
              <w:ind w:right="84"/>
              <w:jc w:val="both"/>
              <w:rPr>
                <w:rFonts w:ascii="Times New Roman" w:eastAsia="Times New Roman" w:hAnsi="Times New Roman" w:cs="Times New Roman"/>
                <w:sz w:val="24"/>
                <w:szCs w:val="24"/>
                <w:lang w:eastAsia="lv-LV"/>
              </w:rPr>
            </w:pPr>
            <w:r w:rsidRPr="0004002C">
              <w:rPr>
                <w:rFonts w:ascii="Times New Roman" w:hAnsi="Times New Roman" w:cs="Times New Roman"/>
                <w:sz w:val="24"/>
                <w:szCs w:val="24"/>
              </w:rPr>
              <w:t>Ministru kabineta 2013.</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gada 4.</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jūnija rīkojums Nr.</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 xml:space="preserve">232 </w:t>
            </w:r>
            <w:r w:rsidR="00442E17" w:rsidRPr="0004002C">
              <w:rPr>
                <w:rFonts w:ascii="Times New Roman" w:hAnsi="Times New Roman" w:cs="Times New Roman"/>
                <w:sz w:val="24"/>
                <w:szCs w:val="24"/>
              </w:rPr>
              <w:t>"</w:t>
            </w:r>
            <w:r w:rsidRPr="0004002C">
              <w:rPr>
                <w:rFonts w:ascii="Times New Roman" w:hAnsi="Times New Roman" w:cs="Times New Roman"/>
                <w:sz w:val="24"/>
                <w:szCs w:val="24"/>
              </w:rPr>
              <w:t>Par Preventīvo piespiedu līdzekļu koncepcijas ieviešanu</w:t>
            </w:r>
            <w:r w:rsidR="00442E17" w:rsidRPr="0004002C">
              <w:rPr>
                <w:rFonts w:ascii="Times New Roman" w:hAnsi="Times New Roman" w:cs="Times New Roman"/>
                <w:sz w:val="24"/>
                <w:szCs w:val="24"/>
              </w:rPr>
              <w:t>"</w:t>
            </w:r>
            <w:r w:rsidR="00850077" w:rsidRPr="0004002C">
              <w:rPr>
                <w:rFonts w:ascii="Times New Roman" w:hAnsi="Times New Roman" w:cs="Times New Roman"/>
                <w:sz w:val="24"/>
                <w:szCs w:val="24"/>
              </w:rPr>
              <w:t>,</w:t>
            </w:r>
            <w:r w:rsidRPr="0004002C">
              <w:rPr>
                <w:rFonts w:ascii="Times New Roman" w:hAnsi="Times New Roman" w:cs="Times New Roman"/>
                <w:sz w:val="24"/>
                <w:szCs w:val="24"/>
              </w:rPr>
              <w:t xml:space="preserve"> </w:t>
            </w:r>
            <w:r w:rsidR="00CD79D8" w:rsidRPr="0004002C">
              <w:rPr>
                <w:rFonts w:ascii="Times New Roman" w:eastAsia="Times New Roman" w:hAnsi="Times New Roman" w:cs="Times New Roman"/>
                <w:sz w:val="24"/>
                <w:szCs w:val="24"/>
                <w:lang w:eastAsia="lv-LV"/>
              </w:rPr>
              <w:t xml:space="preserve">Valdības rīcības plāna Deklarācijas par </w:t>
            </w:r>
            <w:r w:rsidR="00521F9A" w:rsidRPr="0004002C">
              <w:rPr>
                <w:rFonts w:ascii="Times New Roman" w:eastAsia="Times New Roman" w:hAnsi="Times New Roman" w:cs="Times New Roman"/>
                <w:sz w:val="24"/>
                <w:szCs w:val="24"/>
                <w:lang w:eastAsia="lv-LV"/>
              </w:rPr>
              <w:t>Artura Krišjāņa Kariņa</w:t>
            </w:r>
            <w:r w:rsidR="00CD79D8" w:rsidRPr="0004002C">
              <w:rPr>
                <w:rFonts w:ascii="Times New Roman" w:eastAsia="Times New Roman" w:hAnsi="Times New Roman" w:cs="Times New Roman"/>
                <w:sz w:val="24"/>
                <w:szCs w:val="24"/>
                <w:lang w:eastAsia="lv-LV"/>
              </w:rPr>
              <w:t xml:space="preserve"> vadītā Ministru kabineta iecerēto darbību īstenošanai</w:t>
            </w:r>
            <w:r w:rsidR="00310653" w:rsidRPr="0004002C">
              <w:rPr>
                <w:rFonts w:ascii="Times New Roman" w:eastAsia="Times New Roman" w:hAnsi="Times New Roman" w:cs="Times New Roman"/>
                <w:sz w:val="24"/>
                <w:szCs w:val="24"/>
                <w:lang w:eastAsia="lv-LV"/>
              </w:rPr>
              <w:t xml:space="preserve"> (Apstiprināts ar Ministru kabineta 07.05.2019. rīkojumu Nr. 210) </w:t>
            </w:r>
            <w:r w:rsidR="00521F9A" w:rsidRPr="0004002C">
              <w:rPr>
                <w:rFonts w:ascii="Times New Roman" w:eastAsia="Times New Roman" w:hAnsi="Times New Roman" w:cs="Times New Roman"/>
                <w:sz w:val="24"/>
                <w:szCs w:val="24"/>
                <w:lang w:eastAsia="lv-LV"/>
              </w:rPr>
              <w:t>175.3</w:t>
            </w:r>
            <w:r w:rsidR="00CD79D8" w:rsidRPr="0004002C">
              <w:rPr>
                <w:rFonts w:ascii="Times New Roman" w:eastAsia="Times New Roman" w:hAnsi="Times New Roman" w:cs="Times New Roman"/>
                <w:sz w:val="24"/>
                <w:szCs w:val="24"/>
                <w:lang w:eastAsia="lv-LV"/>
              </w:rPr>
              <w:t>. </w:t>
            </w:r>
            <w:r w:rsidR="00521F9A" w:rsidRPr="0004002C">
              <w:rPr>
                <w:rFonts w:ascii="Times New Roman" w:eastAsia="Times New Roman" w:hAnsi="Times New Roman" w:cs="Times New Roman"/>
                <w:sz w:val="24"/>
                <w:szCs w:val="24"/>
                <w:lang w:eastAsia="lv-LV"/>
              </w:rPr>
              <w:t>uzdevums nostiprināt cilvēka pamattiesību ievērošanu un nodrošināšanu atbilstoši Latvijas Republikas Satversmei un no Satversmes izrietošiem tiesību principiem, balstoties uz Latvijas valstiskuma pamatiem un konstitucionālām vērtībām</w:t>
            </w:r>
            <w:r w:rsidR="00B85DD4" w:rsidRPr="0004002C">
              <w:rPr>
                <w:rFonts w:ascii="Times New Roman" w:eastAsia="Times New Roman" w:hAnsi="Times New Roman" w:cs="Times New Roman"/>
                <w:sz w:val="24"/>
                <w:szCs w:val="24"/>
                <w:lang w:eastAsia="lv-LV"/>
              </w:rPr>
              <w:t xml:space="preserve"> un 116.1. uzdevums </w:t>
            </w:r>
            <w:r w:rsidR="004905D9" w:rsidRPr="0004002C">
              <w:rPr>
                <w:rFonts w:ascii="Times New Roman" w:eastAsia="Times New Roman" w:hAnsi="Times New Roman" w:cs="Times New Roman"/>
                <w:sz w:val="24"/>
                <w:szCs w:val="24"/>
                <w:lang w:eastAsia="lv-LV"/>
              </w:rPr>
              <w:t xml:space="preserve"> pilnveidot cietušo un apdraudēto personu aizsardzības mehānisma risinājumus, lai cīnītos ar vardarbības cēloņiem ģimenē</w:t>
            </w:r>
            <w:r w:rsidR="00521F9A" w:rsidRPr="0004002C">
              <w:rPr>
                <w:rFonts w:ascii="Times New Roman" w:eastAsia="Times New Roman" w:hAnsi="Times New Roman" w:cs="Times New Roman"/>
                <w:sz w:val="24"/>
                <w:szCs w:val="24"/>
                <w:lang w:eastAsia="lv-LV"/>
              </w:rPr>
              <w:t>.</w:t>
            </w:r>
            <w:r w:rsidR="00521F9A" w:rsidRPr="0004002C">
              <w:rPr>
                <w:rFonts w:ascii="Times New Roman" w:hAnsi="Times New Roman" w:cs="Times New Roman"/>
                <w:sz w:val="24"/>
                <w:szCs w:val="24"/>
              </w:rPr>
              <w:t xml:space="preserve"> </w:t>
            </w:r>
            <w:r w:rsidR="00521F9A" w:rsidRPr="0004002C">
              <w:rPr>
                <w:rFonts w:ascii="Times New Roman" w:eastAsia="Times New Roman" w:hAnsi="Times New Roman" w:cs="Times New Roman"/>
                <w:sz w:val="24"/>
                <w:szCs w:val="24"/>
                <w:lang w:eastAsia="lv-LV"/>
              </w:rPr>
              <w:t>Saskaņā ar Tieslietu ministrijas darbības stratēģijas 2018.-2020. gada pamatnostādnēm izstrādāt jaunus cietušo un apdraudēto personu aizsardzības mehānisma risinājumus, lai cīnītos ar vardarbības cēloņiem ģimenē.</w:t>
            </w:r>
            <w:r w:rsidR="008023DB" w:rsidRPr="0004002C">
              <w:rPr>
                <w:rFonts w:ascii="Times New Roman" w:eastAsia="Times New Roman" w:hAnsi="Times New Roman" w:cs="Times New Roman"/>
                <w:sz w:val="24"/>
                <w:szCs w:val="24"/>
                <w:lang w:eastAsia="lv-LV"/>
              </w:rPr>
              <w:tab/>
            </w:r>
          </w:p>
        </w:tc>
      </w:tr>
      <w:tr w:rsidR="00B96CEF" w:rsidRPr="0004002C" w14:paraId="67549EA4" w14:textId="77777777" w:rsidTr="00025DA8">
        <w:trPr>
          <w:trHeight w:val="465"/>
        </w:trPr>
        <w:tc>
          <w:tcPr>
            <w:tcW w:w="257" w:type="pct"/>
            <w:hideMark/>
          </w:tcPr>
          <w:p w14:paraId="12BF72B6"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2.</w:t>
            </w:r>
          </w:p>
        </w:tc>
        <w:tc>
          <w:tcPr>
            <w:tcW w:w="950" w:type="pct"/>
            <w:hideMark/>
          </w:tcPr>
          <w:p w14:paraId="55A063AB" w14:textId="77777777" w:rsidR="00F976A9" w:rsidRPr="0004002C" w:rsidRDefault="009411FA" w:rsidP="00C723CE">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Pašreizējā situācija un problēmas, kuru risināšanai tiesību akta projekts izstrādāts, tiesiskā regulējuma mērķis un būtība</w:t>
            </w:r>
          </w:p>
          <w:p w14:paraId="051C6FC4" w14:textId="2467D8D8" w:rsidR="00F72F0F" w:rsidRPr="0004002C" w:rsidRDefault="00F72F0F" w:rsidP="00C723CE">
            <w:pPr>
              <w:rPr>
                <w:rFonts w:ascii="Times New Roman" w:hAnsi="Times New Roman"/>
                <w:sz w:val="24"/>
                <w:szCs w:val="24"/>
              </w:rPr>
            </w:pPr>
          </w:p>
          <w:p w14:paraId="1165E65B" w14:textId="77777777" w:rsidR="00F72F0F" w:rsidRPr="0004002C" w:rsidRDefault="00F72F0F" w:rsidP="00C12D39">
            <w:pPr>
              <w:jc w:val="center"/>
              <w:rPr>
                <w:rFonts w:ascii="Times New Roman" w:hAnsi="Times New Roman"/>
                <w:sz w:val="24"/>
                <w:szCs w:val="24"/>
              </w:rPr>
            </w:pPr>
          </w:p>
          <w:p w14:paraId="5AF8656C" w14:textId="77777777" w:rsidR="00F72F0F" w:rsidRPr="0004002C" w:rsidRDefault="00F72F0F" w:rsidP="00F72F0F">
            <w:pPr>
              <w:rPr>
                <w:rFonts w:ascii="Times New Roman" w:hAnsi="Times New Roman"/>
                <w:sz w:val="24"/>
                <w:szCs w:val="24"/>
              </w:rPr>
            </w:pPr>
          </w:p>
          <w:p w14:paraId="706D26D8" w14:textId="77777777" w:rsidR="00F72F0F" w:rsidRPr="0004002C" w:rsidRDefault="00F72F0F" w:rsidP="00F72F0F">
            <w:pPr>
              <w:rPr>
                <w:rFonts w:ascii="Times New Roman" w:hAnsi="Times New Roman"/>
                <w:sz w:val="24"/>
                <w:szCs w:val="24"/>
              </w:rPr>
            </w:pPr>
          </w:p>
          <w:p w14:paraId="6B00581C" w14:textId="77777777" w:rsidR="00F72F0F" w:rsidRPr="0004002C" w:rsidRDefault="00F72F0F" w:rsidP="00F72F0F">
            <w:pPr>
              <w:rPr>
                <w:rFonts w:ascii="Times New Roman" w:hAnsi="Times New Roman"/>
                <w:sz w:val="24"/>
                <w:szCs w:val="24"/>
              </w:rPr>
            </w:pPr>
          </w:p>
          <w:p w14:paraId="66857EC4" w14:textId="77777777" w:rsidR="00F72F0F" w:rsidRPr="0004002C" w:rsidRDefault="00F72F0F" w:rsidP="00F72F0F">
            <w:pPr>
              <w:rPr>
                <w:rFonts w:ascii="Times New Roman" w:hAnsi="Times New Roman"/>
                <w:sz w:val="24"/>
                <w:szCs w:val="24"/>
              </w:rPr>
            </w:pPr>
          </w:p>
          <w:p w14:paraId="4EF8A06A" w14:textId="77777777" w:rsidR="00F72F0F" w:rsidRPr="0004002C" w:rsidRDefault="00F72F0F" w:rsidP="00F72F0F">
            <w:pPr>
              <w:rPr>
                <w:rFonts w:ascii="Times New Roman" w:hAnsi="Times New Roman"/>
                <w:sz w:val="24"/>
                <w:szCs w:val="24"/>
              </w:rPr>
            </w:pPr>
          </w:p>
          <w:p w14:paraId="28D367FA" w14:textId="77777777" w:rsidR="00F72F0F" w:rsidRPr="0004002C" w:rsidRDefault="00F72F0F" w:rsidP="00373FD8">
            <w:pPr>
              <w:jc w:val="center"/>
              <w:rPr>
                <w:rFonts w:ascii="Times New Roman" w:hAnsi="Times New Roman"/>
                <w:sz w:val="24"/>
                <w:szCs w:val="24"/>
              </w:rPr>
            </w:pPr>
          </w:p>
          <w:p w14:paraId="6E513431" w14:textId="77777777" w:rsidR="00F72F0F" w:rsidRPr="0004002C" w:rsidRDefault="00F72F0F" w:rsidP="00F72F0F">
            <w:pPr>
              <w:rPr>
                <w:rFonts w:ascii="Times New Roman" w:hAnsi="Times New Roman"/>
                <w:sz w:val="24"/>
                <w:szCs w:val="24"/>
              </w:rPr>
            </w:pPr>
          </w:p>
          <w:p w14:paraId="54339DB2" w14:textId="77777777" w:rsidR="00F72F0F" w:rsidRPr="0004002C" w:rsidRDefault="00F72F0F" w:rsidP="00F72F0F">
            <w:pPr>
              <w:rPr>
                <w:rFonts w:ascii="Times New Roman" w:hAnsi="Times New Roman"/>
                <w:sz w:val="24"/>
                <w:szCs w:val="24"/>
              </w:rPr>
            </w:pPr>
          </w:p>
          <w:p w14:paraId="34F9898E" w14:textId="77777777" w:rsidR="00F72F0F" w:rsidRPr="0004002C" w:rsidRDefault="00F72F0F" w:rsidP="00F72F0F">
            <w:pPr>
              <w:rPr>
                <w:rFonts w:ascii="Times New Roman" w:hAnsi="Times New Roman"/>
                <w:sz w:val="24"/>
                <w:szCs w:val="24"/>
              </w:rPr>
            </w:pPr>
          </w:p>
          <w:p w14:paraId="11410C59" w14:textId="77777777" w:rsidR="00F72F0F" w:rsidRPr="0004002C" w:rsidRDefault="00F72F0F" w:rsidP="00F72F0F">
            <w:pPr>
              <w:rPr>
                <w:rFonts w:ascii="Times New Roman" w:hAnsi="Times New Roman"/>
                <w:sz w:val="24"/>
                <w:szCs w:val="24"/>
              </w:rPr>
            </w:pPr>
          </w:p>
          <w:p w14:paraId="5A3581B8" w14:textId="77777777" w:rsidR="00F72F0F" w:rsidRPr="0004002C" w:rsidRDefault="00F72F0F" w:rsidP="00F72F0F">
            <w:pPr>
              <w:rPr>
                <w:rFonts w:ascii="Times New Roman" w:hAnsi="Times New Roman"/>
                <w:sz w:val="24"/>
                <w:szCs w:val="24"/>
              </w:rPr>
            </w:pPr>
          </w:p>
          <w:p w14:paraId="0DD55C76" w14:textId="77777777" w:rsidR="00F72F0F" w:rsidRPr="0004002C" w:rsidRDefault="00F72F0F" w:rsidP="00F72F0F">
            <w:pPr>
              <w:rPr>
                <w:rFonts w:ascii="Times New Roman" w:hAnsi="Times New Roman"/>
                <w:sz w:val="24"/>
                <w:szCs w:val="24"/>
              </w:rPr>
            </w:pPr>
          </w:p>
          <w:p w14:paraId="004E530C" w14:textId="77777777" w:rsidR="00F72F0F" w:rsidRPr="0004002C" w:rsidRDefault="00F72F0F" w:rsidP="00F72F0F">
            <w:pPr>
              <w:rPr>
                <w:rFonts w:ascii="Times New Roman" w:hAnsi="Times New Roman"/>
                <w:sz w:val="24"/>
                <w:szCs w:val="24"/>
              </w:rPr>
            </w:pPr>
          </w:p>
          <w:p w14:paraId="11B2ACB5" w14:textId="77777777" w:rsidR="00F72F0F" w:rsidRPr="0004002C" w:rsidRDefault="00F72F0F" w:rsidP="00F72F0F">
            <w:pPr>
              <w:rPr>
                <w:rFonts w:ascii="Times New Roman" w:hAnsi="Times New Roman"/>
                <w:sz w:val="24"/>
                <w:szCs w:val="24"/>
              </w:rPr>
            </w:pPr>
          </w:p>
          <w:p w14:paraId="044F7A2B" w14:textId="77777777" w:rsidR="00F72F0F" w:rsidRPr="0004002C" w:rsidRDefault="00F72F0F" w:rsidP="00F72F0F">
            <w:pPr>
              <w:rPr>
                <w:rFonts w:ascii="Times New Roman" w:hAnsi="Times New Roman"/>
                <w:sz w:val="24"/>
                <w:szCs w:val="24"/>
              </w:rPr>
            </w:pPr>
          </w:p>
          <w:p w14:paraId="3EF6ABE3" w14:textId="780E858E" w:rsidR="00F72F0F" w:rsidRPr="0004002C" w:rsidRDefault="00F72F0F" w:rsidP="00F72F0F">
            <w:pPr>
              <w:rPr>
                <w:rFonts w:ascii="Times New Roman" w:hAnsi="Times New Roman"/>
                <w:sz w:val="24"/>
                <w:szCs w:val="24"/>
              </w:rPr>
            </w:pPr>
          </w:p>
          <w:p w14:paraId="4DA76E18" w14:textId="77777777" w:rsidR="00F72F0F" w:rsidRPr="0004002C" w:rsidRDefault="00F72F0F" w:rsidP="00F72F0F">
            <w:pPr>
              <w:rPr>
                <w:rFonts w:ascii="Times New Roman" w:hAnsi="Times New Roman"/>
                <w:sz w:val="24"/>
                <w:szCs w:val="24"/>
              </w:rPr>
            </w:pPr>
          </w:p>
          <w:p w14:paraId="0699544C" w14:textId="77777777" w:rsidR="00F72F0F" w:rsidRPr="0004002C" w:rsidRDefault="00F72F0F" w:rsidP="00F72F0F">
            <w:pPr>
              <w:rPr>
                <w:rFonts w:ascii="Times New Roman" w:hAnsi="Times New Roman"/>
                <w:sz w:val="24"/>
                <w:szCs w:val="24"/>
              </w:rPr>
            </w:pPr>
          </w:p>
          <w:p w14:paraId="16984A86" w14:textId="77777777" w:rsidR="00F72F0F" w:rsidRPr="0004002C" w:rsidRDefault="00F72F0F" w:rsidP="00F72F0F">
            <w:pPr>
              <w:rPr>
                <w:rFonts w:ascii="Times New Roman" w:hAnsi="Times New Roman"/>
                <w:sz w:val="24"/>
                <w:szCs w:val="24"/>
              </w:rPr>
            </w:pPr>
          </w:p>
          <w:p w14:paraId="397D2890" w14:textId="77777777" w:rsidR="00F72F0F" w:rsidRPr="0004002C" w:rsidRDefault="00F72F0F" w:rsidP="00F72F0F">
            <w:pPr>
              <w:rPr>
                <w:rFonts w:ascii="Times New Roman" w:hAnsi="Times New Roman"/>
                <w:sz w:val="24"/>
                <w:szCs w:val="24"/>
              </w:rPr>
            </w:pPr>
          </w:p>
          <w:p w14:paraId="713FAFAB" w14:textId="77777777" w:rsidR="00F72F0F" w:rsidRPr="0004002C" w:rsidRDefault="00F72F0F" w:rsidP="00F72F0F">
            <w:pPr>
              <w:rPr>
                <w:rFonts w:ascii="Times New Roman" w:hAnsi="Times New Roman"/>
                <w:sz w:val="24"/>
                <w:szCs w:val="24"/>
              </w:rPr>
            </w:pPr>
          </w:p>
          <w:p w14:paraId="348203FC" w14:textId="77777777" w:rsidR="00F72F0F" w:rsidRPr="0004002C" w:rsidRDefault="00F72F0F" w:rsidP="00F72F0F">
            <w:pPr>
              <w:rPr>
                <w:rFonts w:ascii="Times New Roman" w:hAnsi="Times New Roman"/>
                <w:sz w:val="24"/>
                <w:szCs w:val="24"/>
              </w:rPr>
            </w:pPr>
          </w:p>
          <w:p w14:paraId="739965D0" w14:textId="77777777" w:rsidR="00F72F0F" w:rsidRPr="0004002C" w:rsidRDefault="00F72F0F" w:rsidP="00F72F0F">
            <w:pPr>
              <w:rPr>
                <w:rFonts w:ascii="Times New Roman" w:hAnsi="Times New Roman"/>
                <w:sz w:val="24"/>
                <w:szCs w:val="24"/>
              </w:rPr>
            </w:pPr>
          </w:p>
          <w:p w14:paraId="602692CB" w14:textId="5EE3E2C2" w:rsidR="00F72F0F" w:rsidRPr="0004002C" w:rsidRDefault="00F72F0F" w:rsidP="00F72F0F">
            <w:pPr>
              <w:rPr>
                <w:rFonts w:ascii="Times New Roman" w:hAnsi="Times New Roman"/>
                <w:sz w:val="24"/>
                <w:szCs w:val="24"/>
              </w:rPr>
            </w:pPr>
          </w:p>
          <w:p w14:paraId="50C5258A" w14:textId="77777777" w:rsidR="00F72F0F" w:rsidRPr="0004002C" w:rsidRDefault="00F72F0F" w:rsidP="00F72F0F">
            <w:pPr>
              <w:rPr>
                <w:rFonts w:ascii="Times New Roman" w:hAnsi="Times New Roman"/>
                <w:sz w:val="24"/>
                <w:szCs w:val="24"/>
              </w:rPr>
            </w:pPr>
          </w:p>
          <w:p w14:paraId="043D0659" w14:textId="77777777" w:rsidR="00F72F0F" w:rsidRPr="0004002C" w:rsidRDefault="00F72F0F" w:rsidP="00F72F0F">
            <w:pPr>
              <w:rPr>
                <w:rFonts w:ascii="Times New Roman" w:hAnsi="Times New Roman"/>
                <w:sz w:val="24"/>
                <w:szCs w:val="24"/>
              </w:rPr>
            </w:pPr>
          </w:p>
          <w:p w14:paraId="677F129A" w14:textId="342926A6" w:rsidR="00F72F0F" w:rsidRPr="0004002C" w:rsidRDefault="00F72F0F" w:rsidP="00F72F0F">
            <w:pPr>
              <w:rPr>
                <w:rFonts w:ascii="Times New Roman" w:hAnsi="Times New Roman"/>
                <w:sz w:val="24"/>
                <w:szCs w:val="24"/>
              </w:rPr>
            </w:pPr>
          </w:p>
          <w:p w14:paraId="4EEE4C36" w14:textId="77777777" w:rsidR="00F72F0F" w:rsidRPr="0004002C" w:rsidRDefault="00F72F0F" w:rsidP="00F72F0F">
            <w:pPr>
              <w:rPr>
                <w:rFonts w:ascii="Times New Roman" w:hAnsi="Times New Roman"/>
                <w:sz w:val="24"/>
                <w:szCs w:val="24"/>
              </w:rPr>
            </w:pPr>
          </w:p>
          <w:p w14:paraId="29BC8F7D" w14:textId="26EE8032" w:rsidR="00F72F0F" w:rsidRPr="0004002C" w:rsidRDefault="00F72F0F" w:rsidP="00F72F0F">
            <w:pPr>
              <w:rPr>
                <w:rFonts w:ascii="Times New Roman" w:hAnsi="Times New Roman"/>
                <w:sz w:val="24"/>
                <w:szCs w:val="24"/>
              </w:rPr>
            </w:pPr>
          </w:p>
          <w:p w14:paraId="26B8CA11" w14:textId="1AD69A63" w:rsidR="00A42DC6" w:rsidRPr="0004002C" w:rsidRDefault="00A42DC6" w:rsidP="00F72F0F">
            <w:pPr>
              <w:rPr>
                <w:rFonts w:ascii="Times New Roman" w:hAnsi="Times New Roman"/>
                <w:sz w:val="24"/>
                <w:szCs w:val="24"/>
              </w:rPr>
            </w:pPr>
          </w:p>
          <w:p w14:paraId="4397DE92" w14:textId="77777777" w:rsidR="00A42DC6" w:rsidRPr="0004002C" w:rsidRDefault="00A42DC6" w:rsidP="00A42DC6">
            <w:pPr>
              <w:rPr>
                <w:rFonts w:ascii="Times New Roman" w:hAnsi="Times New Roman"/>
                <w:sz w:val="24"/>
                <w:szCs w:val="24"/>
              </w:rPr>
            </w:pPr>
          </w:p>
          <w:p w14:paraId="35ED887B" w14:textId="3442702A" w:rsidR="00A42DC6" w:rsidRPr="0004002C" w:rsidRDefault="00A42DC6" w:rsidP="00A42DC6">
            <w:pPr>
              <w:rPr>
                <w:rFonts w:ascii="Times New Roman" w:hAnsi="Times New Roman"/>
                <w:sz w:val="24"/>
                <w:szCs w:val="24"/>
              </w:rPr>
            </w:pPr>
          </w:p>
          <w:p w14:paraId="73D5CF06" w14:textId="6C741C3A" w:rsidR="00A42DC6" w:rsidRPr="0004002C" w:rsidRDefault="00A42DC6" w:rsidP="00A42DC6">
            <w:pPr>
              <w:rPr>
                <w:rFonts w:ascii="Times New Roman" w:hAnsi="Times New Roman"/>
                <w:sz w:val="24"/>
                <w:szCs w:val="24"/>
              </w:rPr>
            </w:pPr>
          </w:p>
          <w:p w14:paraId="5ED65F17" w14:textId="77777777" w:rsidR="009411FA" w:rsidRPr="0004002C" w:rsidRDefault="009411FA" w:rsidP="00A42DC6">
            <w:pPr>
              <w:ind w:firstLine="720"/>
              <w:rPr>
                <w:rFonts w:ascii="Times New Roman" w:hAnsi="Times New Roman"/>
                <w:sz w:val="24"/>
                <w:szCs w:val="24"/>
              </w:rPr>
            </w:pPr>
          </w:p>
          <w:p w14:paraId="3D6BD16F" w14:textId="28083B44" w:rsidR="00DA4C79" w:rsidRPr="0004002C" w:rsidRDefault="00DA4C79" w:rsidP="00DA4C79">
            <w:pPr>
              <w:rPr>
                <w:rFonts w:ascii="Times New Roman" w:hAnsi="Times New Roman"/>
                <w:sz w:val="24"/>
                <w:szCs w:val="24"/>
              </w:rPr>
            </w:pPr>
          </w:p>
        </w:tc>
        <w:tc>
          <w:tcPr>
            <w:tcW w:w="3793" w:type="pct"/>
            <w:hideMark/>
          </w:tcPr>
          <w:p w14:paraId="2EF8611C" w14:textId="7EC7095B" w:rsidR="00465F09" w:rsidRPr="0004002C" w:rsidRDefault="00EA0952" w:rsidP="00EA0952">
            <w:pPr>
              <w:jc w:val="both"/>
              <w:rPr>
                <w:rFonts w:ascii="Times New Roman" w:hAnsi="Times New Roman"/>
                <w:sz w:val="24"/>
                <w:szCs w:val="24"/>
              </w:rPr>
            </w:pPr>
            <w:bookmarkStart w:id="0" w:name="p94"/>
            <w:bookmarkEnd w:id="0"/>
            <w:r w:rsidRPr="0004002C">
              <w:rPr>
                <w:rFonts w:ascii="Times New Roman" w:hAnsi="Times New Roman"/>
                <w:sz w:val="24"/>
                <w:szCs w:val="24"/>
              </w:rPr>
              <w:lastRenderedPageBreak/>
              <w:t xml:space="preserve">Fiziskās un psiholoģiskās integritātes, kā arī brīvība ir katra indivīda pamattiesības, kuras valstij ir pienākums aizsargāt. Eiropas Savienības Pamattiesību hartas 2. un 6. pantā reglamentēts, ka ikvienam ir tiesības uz dzīvību, brīvību un drošību. Attiecīgi arī Latvijas Republikas Satversmes 89. un 111. pantā noteikts, ka valsts atzīst un aizsargā cilvēka pamattiesības saskaņā ar Satversmi, likumiem un Latvijas Republikai saistošiem starptautiskajiem līgumiem un aizsargā cilvēku veselību, kā arī garantē ikvienam medicīniskās palīdzības minimumu. </w:t>
            </w:r>
            <w:r w:rsidR="00465F09" w:rsidRPr="0004002C">
              <w:rPr>
                <w:rFonts w:ascii="Times New Roman" w:hAnsi="Times New Roman"/>
                <w:sz w:val="24"/>
                <w:szCs w:val="24"/>
              </w:rPr>
              <w:t>Tāpat Latvijas Republikas Satversmes</w:t>
            </w:r>
            <w:r w:rsidR="00465F09" w:rsidRPr="0004002C">
              <w:rPr>
                <w:rFonts w:ascii="Times New Roman" w:hAnsi="Times New Roman"/>
                <w:bCs/>
                <w:sz w:val="24"/>
                <w:szCs w:val="24"/>
              </w:rPr>
              <w:t xml:space="preserve"> 94. </w:t>
            </w:r>
            <w:r w:rsidR="00465F09" w:rsidRPr="0004002C">
              <w:rPr>
                <w:rFonts w:ascii="Times New Roman" w:hAnsi="Times New Roman"/>
                <w:sz w:val="24"/>
                <w:szCs w:val="24"/>
              </w:rPr>
              <w:t>pants paredz, ka ikvienam ir tiesības uz brīvību un personas neaizskaramību un nevienam nedrīkst atņemt vai ierobežot brīvību citādi kā tikai saskaņā ar likumu.</w:t>
            </w:r>
            <w:r w:rsidR="00254698" w:rsidRPr="0004002C">
              <w:rPr>
                <w:rFonts w:ascii="Times New Roman" w:hAnsi="Times New Roman"/>
                <w:bCs/>
                <w:sz w:val="24"/>
                <w:szCs w:val="24"/>
              </w:rPr>
              <w:t xml:space="preserve"> Savukārt </w:t>
            </w:r>
            <w:r w:rsidR="00465F09" w:rsidRPr="0004002C">
              <w:rPr>
                <w:rFonts w:ascii="Times New Roman" w:hAnsi="Times New Roman"/>
                <w:bCs/>
                <w:sz w:val="24"/>
                <w:szCs w:val="24"/>
              </w:rPr>
              <w:t>95. p</w:t>
            </w:r>
            <w:r w:rsidR="00465F09" w:rsidRPr="0004002C">
              <w:rPr>
                <w:rFonts w:ascii="Times New Roman" w:hAnsi="Times New Roman"/>
                <w:sz w:val="24"/>
                <w:szCs w:val="24"/>
              </w:rPr>
              <w:t>ants noteic, ka valsts aizsargā cilvēka godu un cieņu. Spīdzināšana, citāda cietsirdīga vai cieņu pazemojoša izturēšanās pret cilvēku ir aizliegta.</w:t>
            </w:r>
            <w:bookmarkStart w:id="1" w:name="p96"/>
            <w:bookmarkEnd w:id="1"/>
            <w:r w:rsidR="00465F09" w:rsidRPr="0004002C">
              <w:rPr>
                <w:rFonts w:ascii="Times New Roman" w:hAnsi="Times New Roman"/>
                <w:bCs/>
                <w:sz w:val="24"/>
                <w:szCs w:val="24"/>
              </w:rPr>
              <w:t xml:space="preserve"> </w:t>
            </w:r>
            <w:r w:rsidR="00465F09" w:rsidRPr="0004002C">
              <w:rPr>
                <w:rFonts w:ascii="Times New Roman" w:hAnsi="Times New Roman"/>
                <w:sz w:val="24"/>
                <w:szCs w:val="24"/>
              </w:rPr>
              <w:t>Latvijas Republikas Satversme</w:t>
            </w:r>
            <w:r w:rsidR="005F5C80" w:rsidRPr="0004002C">
              <w:rPr>
                <w:rFonts w:ascii="Times New Roman" w:hAnsi="Times New Roman"/>
                <w:sz w:val="24"/>
                <w:szCs w:val="24"/>
              </w:rPr>
              <w:t>s</w:t>
            </w:r>
            <w:r w:rsidR="00465F09" w:rsidRPr="0004002C">
              <w:rPr>
                <w:rFonts w:ascii="Times New Roman" w:hAnsi="Times New Roman"/>
                <w:sz w:val="24"/>
                <w:szCs w:val="24"/>
              </w:rPr>
              <w:t xml:space="preserve"> </w:t>
            </w:r>
            <w:r w:rsidR="00465F09" w:rsidRPr="0004002C">
              <w:rPr>
                <w:rFonts w:ascii="Times New Roman" w:eastAsia="Times New Roman" w:hAnsi="Times New Roman"/>
                <w:bCs/>
                <w:sz w:val="24"/>
                <w:szCs w:val="24"/>
                <w:lang w:eastAsia="lv-LV"/>
              </w:rPr>
              <w:t>96. pants noteic, ka</w:t>
            </w:r>
            <w:r w:rsidR="00465F09" w:rsidRPr="0004002C">
              <w:rPr>
                <w:rFonts w:ascii="Times New Roman" w:eastAsia="Times New Roman" w:hAnsi="Times New Roman"/>
                <w:sz w:val="24"/>
                <w:szCs w:val="24"/>
                <w:lang w:eastAsia="lv-LV"/>
              </w:rPr>
              <w:t xml:space="preserve"> ikvienam ir tiesības uz privātās dzīves, mājokļa un korespondences </w:t>
            </w:r>
            <w:r w:rsidR="00465F09" w:rsidRPr="0004002C">
              <w:rPr>
                <w:rFonts w:ascii="Times New Roman" w:eastAsia="Times New Roman" w:hAnsi="Times New Roman"/>
                <w:sz w:val="24"/>
                <w:szCs w:val="24"/>
                <w:lang w:eastAsia="lv-LV"/>
              </w:rPr>
              <w:lastRenderedPageBreak/>
              <w:t xml:space="preserve">neaizskaramību. </w:t>
            </w:r>
            <w:r w:rsidR="00465F09" w:rsidRPr="0004002C">
              <w:rPr>
                <w:rFonts w:ascii="Times New Roman" w:hAnsi="Times New Roman"/>
                <w:sz w:val="24"/>
                <w:szCs w:val="24"/>
              </w:rPr>
              <w:t xml:space="preserve">Cilvēka pamattiesību aizsardzības pienākums ir vispārējs un pieprasa valsts aktīvu rīcību divos virzienos. Viens no tiem ir prevencija. Valstij ir jāaizsargā cilvēki, nepieļaujot, ka viņu tiesības tiek aizskartas, proti, tai ir pienākums veikt pasākumus, kas ļautu </w:t>
            </w:r>
            <w:r w:rsidR="0010311F">
              <w:rPr>
                <w:rFonts w:ascii="Times New Roman" w:hAnsi="Times New Roman"/>
                <w:sz w:val="24"/>
                <w:szCs w:val="24"/>
              </w:rPr>
              <w:t xml:space="preserve">nākotnē </w:t>
            </w:r>
            <w:r w:rsidR="00465F09" w:rsidRPr="0004002C">
              <w:rPr>
                <w:rFonts w:ascii="Times New Roman" w:hAnsi="Times New Roman"/>
                <w:sz w:val="24"/>
                <w:szCs w:val="24"/>
              </w:rPr>
              <w:t>novērst šos aizskārumus. Otrs virziens ir saistīts ar valstī pastāvošo juridiskās atbildības sistēmu, kas ir vērsta uz pagātni – valstij ir pienākums reaģēt situācijās, kad jau ir izdarīts noziedzīgs nodarījums.</w:t>
            </w:r>
          </w:p>
          <w:p w14:paraId="09B23DC6" w14:textId="4F014C67" w:rsidR="00465F09" w:rsidRPr="0004002C" w:rsidRDefault="00465F09" w:rsidP="00173050">
            <w:pPr>
              <w:tabs>
                <w:tab w:val="left" w:pos="0"/>
              </w:tabs>
              <w:jc w:val="both"/>
              <w:rPr>
                <w:rFonts w:ascii="Times New Roman" w:hAnsi="Times New Roman"/>
                <w:sz w:val="24"/>
                <w:szCs w:val="24"/>
              </w:rPr>
            </w:pPr>
            <w:r w:rsidRPr="0004002C">
              <w:rPr>
                <w:rFonts w:ascii="Times New Roman" w:hAnsi="Times New Roman"/>
                <w:sz w:val="24"/>
                <w:szCs w:val="24"/>
              </w:rPr>
              <w:t xml:space="preserve">Valstij jābūt spējīgai reaģēt uz pamattiesību apdraudējumu, negaidot, kad kāds no sabiedrības locekļiem kļūs par cietušo noziedzīgā nodarījumā. Uz to norādījusi arī Eiropas Cilvēktiesību tiesa, kas 2009. gada 9. jūlija spriedumā lietā </w:t>
            </w:r>
            <w:r w:rsidRPr="0004002C">
              <w:rPr>
                <w:rStyle w:val="Izclums"/>
                <w:rFonts w:ascii="Times New Roman" w:hAnsi="Times New Roman"/>
                <w:sz w:val="24"/>
                <w:szCs w:val="24"/>
              </w:rPr>
              <w:t>Opuz v. Turkey</w:t>
            </w:r>
            <w:r w:rsidRPr="0004002C">
              <w:rPr>
                <w:rFonts w:ascii="Times New Roman" w:hAnsi="Times New Roman"/>
                <w:sz w:val="24"/>
                <w:szCs w:val="24"/>
              </w:rPr>
              <w:t xml:space="preserve"> ir atzinusi, ka Turcija pārkāpusi Eiropas Cilvēktiesību un pamatbrīvību aizsardzības konvencijas 2., 3. un 14. pantu, jo tās iestādes nenodrošināja pietiekamu prasītājas un viņas mātes aizsardzību pret vardarbību no prasītājas vīra puses, kā rezultātā mātes slepkavība netika novērsta. Šī sprieduma 147. punktā uzsvērts, ka vainīgās personas tiesības nedrīkst dominēt pār cietušā tiesībām uz dzīvību, fizisku un garīgu integritāti, savukārt 153. punktā teikts, ka tad, kad valsts iestādēm esošā apdraudošā situācija ir zināma, tās nevar atsaukties uz cietušā attieksmi pret to un neveikt atbilstošus pasākumus, kas varētu novērst agresora radīto apdraudējumu personas fiziskajai integritātei.</w:t>
            </w:r>
          </w:p>
          <w:p w14:paraId="34FF3A27" w14:textId="3C4C871D" w:rsidR="00CF6DE6" w:rsidRPr="0004002C" w:rsidRDefault="00CF6DE6" w:rsidP="00173050">
            <w:pPr>
              <w:tabs>
                <w:tab w:val="left" w:pos="0"/>
              </w:tabs>
              <w:jc w:val="both"/>
              <w:rPr>
                <w:rFonts w:ascii="Times New Roman" w:hAnsi="Times New Roman"/>
                <w:sz w:val="24"/>
                <w:szCs w:val="24"/>
              </w:rPr>
            </w:pPr>
            <w:r w:rsidRPr="0004002C">
              <w:rPr>
                <w:rFonts w:ascii="Times New Roman" w:hAnsi="Times New Roman"/>
                <w:sz w:val="24"/>
                <w:szCs w:val="24"/>
              </w:rPr>
              <w:t xml:space="preserve">Līdzīgus secinājumus, atzīstot, ka Itālija ir pārkāpusi Eiropas Cilvēktiesību un pamatbrīvību aizsardzības konvencijas 2., 3. un 14. pantu, Eiropas Cilvēktiesību tiesa ir izdarījusi </w:t>
            </w:r>
            <w:r w:rsidR="00DF1536" w:rsidRPr="0004002C">
              <w:rPr>
                <w:rFonts w:ascii="Times New Roman" w:hAnsi="Times New Roman"/>
                <w:sz w:val="24"/>
                <w:szCs w:val="24"/>
              </w:rPr>
              <w:t>2017.</w:t>
            </w:r>
            <w:r w:rsidR="00173050" w:rsidRPr="0004002C">
              <w:rPr>
                <w:rFonts w:ascii="Times New Roman" w:hAnsi="Times New Roman"/>
                <w:sz w:val="24"/>
                <w:szCs w:val="24"/>
              </w:rPr>
              <w:t> </w:t>
            </w:r>
            <w:r w:rsidR="00DF1536" w:rsidRPr="0004002C">
              <w:rPr>
                <w:rFonts w:ascii="Times New Roman" w:hAnsi="Times New Roman"/>
                <w:sz w:val="24"/>
                <w:szCs w:val="24"/>
              </w:rPr>
              <w:t>gada 2.</w:t>
            </w:r>
            <w:r w:rsidR="00173050" w:rsidRPr="0004002C">
              <w:rPr>
                <w:rFonts w:ascii="Times New Roman" w:hAnsi="Times New Roman"/>
                <w:sz w:val="24"/>
                <w:szCs w:val="24"/>
              </w:rPr>
              <w:t> </w:t>
            </w:r>
            <w:r w:rsidR="00DF1536" w:rsidRPr="0004002C">
              <w:rPr>
                <w:rFonts w:ascii="Times New Roman" w:hAnsi="Times New Roman"/>
                <w:sz w:val="24"/>
                <w:szCs w:val="24"/>
              </w:rPr>
              <w:t xml:space="preserve">marta spriedumā </w:t>
            </w:r>
            <w:r w:rsidR="00DF1536" w:rsidRPr="0004002C">
              <w:rPr>
                <w:rFonts w:ascii="Times New Roman" w:hAnsi="Times New Roman"/>
                <w:i/>
                <w:sz w:val="24"/>
                <w:szCs w:val="24"/>
              </w:rPr>
              <w:t>Talpis v. Italy</w:t>
            </w:r>
            <w:r w:rsidR="00DF1536" w:rsidRPr="0004002C">
              <w:rPr>
                <w:rFonts w:ascii="Times New Roman" w:hAnsi="Times New Roman"/>
                <w:sz w:val="24"/>
                <w:szCs w:val="24"/>
              </w:rPr>
              <w:t xml:space="preserve">, norādot, ka nacionālās iestādes, lai arī to rīcībā ir bijusi informācija par vairākkārtējiem vardarbības gadījumiem, kas bijuši vērsti pret Talpis kundzi, ir rīkojušās pasīvi, izmeklēšanas darbības un rīcība ir bijusi novēlota, kā rezultātā vienā no uzbrukumiem, ko veica Talpis kundzes dzīvesbiedrs, tika nogalināts viņas dēls, savukārt viņai tika nodarīti dzīvībai bīstami miesas bojājumi. </w:t>
            </w:r>
          </w:p>
          <w:p w14:paraId="01588AB9" w14:textId="25C1B28D" w:rsidR="003C1EA1" w:rsidRPr="0004002C" w:rsidRDefault="003C1EA1"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 xml:space="preserve">Jānorāda, ka vardarbība ne tikai negatīvi ietekmē konkrēto personu, pret kuru ir vērsta vardarbība vai kura ir pakļauta vardarbības riskam, bet vardarbībai </w:t>
            </w:r>
            <w:r w:rsidR="002A0F48" w:rsidRPr="0004002C">
              <w:rPr>
                <w:rFonts w:ascii="Times New Roman" w:hAnsi="Times New Roman"/>
                <w:sz w:val="24"/>
                <w:szCs w:val="24"/>
              </w:rPr>
              <w:t>rada arī</w:t>
            </w:r>
            <w:r w:rsidRPr="0004002C">
              <w:rPr>
                <w:rFonts w:ascii="Times New Roman" w:hAnsi="Times New Roman"/>
                <w:sz w:val="24"/>
                <w:szCs w:val="24"/>
              </w:rPr>
              <w:t xml:space="preserve"> ekonomiskas </w:t>
            </w:r>
            <w:r w:rsidR="0010311F">
              <w:rPr>
                <w:rFonts w:ascii="Times New Roman" w:hAnsi="Times New Roman"/>
                <w:sz w:val="24"/>
                <w:szCs w:val="24"/>
              </w:rPr>
              <w:t>sekas</w:t>
            </w:r>
            <w:r w:rsidRPr="0004002C">
              <w:rPr>
                <w:rFonts w:ascii="Times New Roman" w:hAnsi="Times New Roman"/>
                <w:sz w:val="24"/>
                <w:szCs w:val="24"/>
              </w:rPr>
              <w:t xml:space="preserve">. Ņemot vērā izmaksas, kas saistītas ar vardarbību no tuvām personām, dažādas prevencijas aktivitātes ir iespējams salīdzināt un novērtēt kā </w:t>
            </w:r>
            <w:r w:rsidR="002A0F48" w:rsidRPr="0004002C">
              <w:rPr>
                <w:rFonts w:ascii="Times New Roman" w:hAnsi="Times New Roman"/>
                <w:sz w:val="24"/>
                <w:szCs w:val="24"/>
              </w:rPr>
              <w:t>finanšu līdzekļus ietaupošas ilgtermiņā</w:t>
            </w:r>
            <w:r w:rsidRPr="0004002C">
              <w:rPr>
                <w:rFonts w:ascii="Times New Roman" w:hAnsi="Times New Roman"/>
                <w:sz w:val="24"/>
                <w:szCs w:val="24"/>
              </w:rPr>
              <w:t>. Šāda pieeja norāda uz sabiedrības ietaupījumu, ieguldot līdzekļus vardarbības novēršanā.</w:t>
            </w:r>
          </w:p>
          <w:p w14:paraId="3CCE810C" w14:textId="3298512D" w:rsidR="003C1EA1" w:rsidRPr="0004002C" w:rsidRDefault="003C1EA1"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 xml:space="preserve">Vardarbība rada trīs pamata izmaksu veidus: </w:t>
            </w:r>
            <w:r w:rsidR="0010311F">
              <w:rPr>
                <w:rFonts w:ascii="Times New Roman" w:hAnsi="Times New Roman"/>
                <w:sz w:val="24"/>
                <w:szCs w:val="24"/>
              </w:rPr>
              <w:t xml:space="preserve">1) </w:t>
            </w:r>
            <w:r w:rsidRPr="0004002C">
              <w:rPr>
                <w:rFonts w:ascii="Times New Roman" w:hAnsi="Times New Roman"/>
                <w:sz w:val="24"/>
                <w:szCs w:val="24"/>
              </w:rPr>
              <w:t xml:space="preserve">zaudēta produktivitāte un ekonomiskais ieguldījums, </w:t>
            </w:r>
            <w:r w:rsidR="0010311F">
              <w:rPr>
                <w:rFonts w:ascii="Times New Roman" w:hAnsi="Times New Roman"/>
                <w:sz w:val="24"/>
                <w:szCs w:val="24"/>
              </w:rPr>
              <w:t xml:space="preserve">2) </w:t>
            </w:r>
            <w:r w:rsidRPr="0004002C">
              <w:rPr>
                <w:rFonts w:ascii="Times New Roman" w:hAnsi="Times New Roman"/>
                <w:sz w:val="24"/>
                <w:szCs w:val="24"/>
              </w:rPr>
              <w:t>pakalpojumi (veselības aprūpe, tiesībsargājoš</w:t>
            </w:r>
            <w:r w:rsidR="00A44743" w:rsidRPr="0004002C">
              <w:rPr>
                <w:rFonts w:ascii="Times New Roman" w:hAnsi="Times New Roman"/>
                <w:sz w:val="24"/>
                <w:szCs w:val="24"/>
              </w:rPr>
              <w:t>ā</w:t>
            </w:r>
            <w:r w:rsidRPr="0004002C">
              <w:rPr>
                <w:rFonts w:ascii="Times New Roman" w:hAnsi="Times New Roman"/>
                <w:sz w:val="24"/>
                <w:szCs w:val="24"/>
              </w:rPr>
              <w:t xml:space="preserve"> sistēma, sociālie pakalpojumi un specializētie pakalpojumi) un </w:t>
            </w:r>
            <w:r w:rsidR="0010311F">
              <w:rPr>
                <w:rFonts w:ascii="Times New Roman" w:hAnsi="Times New Roman"/>
                <w:sz w:val="24"/>
                <w:szCs w:val="24"/>
              </w:rPr>
              <w:t xml:space="preserve">3) </w:t>
            </w:r>
            <w:r w:rsidRPr="0004002C">
              <w:rPr>
                <w:rFonts w:ascii="Times New Roman" w:hAnsi="Times New Roman"/>
                <w:sz w:val="24"/>
                <w:szCs w:val="24"/>
              </w:rPr>
              <w:t xml:space="preserve">fiziska un emocionāla ietekme uz cietušo. Vardarbības skartajiem cilvēkiem var būt gan </w:t>
            </w:r>
            <w:r w:rsidR="0010311F" w:rsidRPr="0004002C">
              <w:rPr>
                <w:rFonts w:ascii="Times New Roman" w:hAnsi="Times New Roman"/>
                <w:sz w:val="24"/>
                <w:szCs w:val="24"/>
              </w:rPr>
              <w:t xml:space="preserve">nopietni </w:t>
            </w:r>
            <w:r w:rsidRPr="0004002C">
              <w:rPr>
                <w:rFonts w:ascii="Times New Roman" w:hAnsi="Times New Roman"/>
                <w:sz w:val="24"/>
                <w:szCs w:val="24"/>
              </w:rPr>
              <w:t xml:space="preserve">fiziskās un garīgās veselības traucējumi, gan paaugstināts sociālās atstumtības un nabadzības risks. Savukārt negatīvā ietekme uz tautsaimniecību izpaužas kā ievērojams izmaksu slogs tiesībsargājošajai sistēmai, veselības aprūpes un sociālās rehabilitācijas sistēmām. Ekonomikai rodas arī zaudējumi </w:t>
            </w:r>
            <w:r w:rsidR="0010311F">
              <w:rPr>
                <w:rFonts w:ascii="Times New Roman" w:hAnsi="Times New Roman"/>
                <w:sz w:val="24"/>
                <w:szCs w:val="24"/>
              </w:rPr>
              <w:t>vardarbībā cietušā</w:t>
            </w:r>
            <w:r w:rsidRPr="0004002C">
              <w:rPr>
                <w:rFonts w:ascii="Times New Roman" w:hAnsi="Times New Roman"/>
                <w:sz w:val="24"/>
                <w:szCs w:val="24"/>
              </w:rPr>
              <w:t xml:space="preserve"> zaudētā darbalaika dēļ. Turklāt tā arī </w:t>
            </w:r>
            <w:r w:rsidR="00225B10" w:rsidRPr="0004002C">
              <w:rPr>
                <w:rFonts w:ascii="Times New Roman" w:hAnsi="Times New Roman"/>
                <w:sz w:val="24"/>
                <w:szCs w:val="24"/>
              </w:rPr>
              <w:t>atņem</w:t>
            </w:r>
            <w:r w:rsidRPr="0004002C">
              <w:rPr>
                <w:rFonts w:ascii="Times New Roman" w:hAnsi="Times New Roman"/>
                <w:sz w:val="24"/>
                <w:szCs w:val="24"/>
              </w:rPr>
              <w:t xml:space="preserve"> resursus no pakalpojumiem, kas tiek publiski vai kolektīvi finansēti.</w:t>
            </w:r>
          </w:p>
          <w:p w14:paraId="593978C9" w14:textId="73083007" w:rsidR="003C1EA1" w:rsidRPr="0004002C" w:rsidRDefault="003C1EA1"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2013.</w:t>
            </w:r>
            <w:r w:rsidR="00C61B1E" w:rsidRPr="0004002C">
              <w:rPr>
                <w:rFonts w:ascii="Times New Roman" w:hAnsi="Times New Roman"/>
                <w:sz w:val="24"/>
                <w:szCs w:val="24"/>
              </w:rPr>
              <w:t> </w:t>
            </w:r>
            <w:r w:rsidRPr="0004002C">
              <w:rPr>
                <w:rFonts w:ascii="Times New Roman" w:hAnsi="Times New Roman"/>
                <w:sz w:val="24"/>
                <w:szCs w:val="24"/>
              </w:rPr>
              <w:t xml:space="preserve">gadā pēc Eiropas Parlamenta iniciatīvas tika veikts pētījums par Eiropas pievienotās vērtības novērtējumiem vardarbības starp tuvām </w:t>
            </w:r>
            <w:r w:rsidRPr="0004002C">
              <w:rPr>
                <w:rFonts w:ascii="Times New Roman" w:hAnsi="Times New Roman"/>
                <w:sz w:val="24"/>
                <w:szCs w:val="24"/>
              </w:rPr>
              <w:lastRenderedPageBreak/>
              <w:t>personām apkarošanas jomā</w:t>
            </w:r>
            <w:r w:rsidRPr="0004002C">
              <w:rPr>
                <w:rStyle w:val="Vresatsauce"/>
                <w:rFonts w:ascii="Times New Roman" w:hAnsi="Times New Roman"/>
                <w:sz w:val="24"/>
                <w:szCs w:val="24"/>
              </w:rPr>
              <w:footnoteReference w:id="1"/>
            </w:r>
            <w:r w:rsidRPr="0004002C">
              <w:rPr>
                <w:rFonts w:ascii="Times New Roman" w:hAnsi="Times New Roman"/>
                <w:sz w:val="24"/>
                <w:szCs w:val="24"/>
              </w:rPr>
              <w:t xml:space="preserve">. Saskaņā ar šī pētījuma datiem ikgadējās vardarbības starp tuvām personām ekonomiskās izmaksas ir 69,0 miljardi </w:t>
            </w:r>
            <w:r w:rsidRPr="0004002C">
              <w:rPr>
                <w:rFonts w:ascii="Times New Roman" w:hAnsi="Times New Roman"/>
                <w:i/>
                <w:sz w:val="24"/>
                <w:szCs w:val="24"/>
              </w:rPr>
              <w:t>euro</w:t>
            </w:r>
            <w:r w:rsidRPr="0004002C">
              <w:rPr>
                <w:rFonts w:ascii="Times New Roman" w:hAnsi="Times New Roman"/>
                <w:sz w:val="24"/>
                <w:szCs w:val="24"/>
              </w:rPr>
              <w:t>, kas atbilst 0,5</w:t>
            </w:r>
            <w:r w:rsidR="00C61B1E" w:rsidRPr="0004002C">
              <w:rPr>
                <w:rFonts w:ascii="Times New Roman" w:hAnsi="Times New Roman"/>
                <w:sz w:val="24"/>
                <w:szCs w:val="24"/>
              </w:rPr>
              <w:t> </w:t>
            </w:r>
            <w:r w:rsidRPr="0004002C">
              <w:rPr>
                <w:rFonts w:ascii="Times New Roman" w:hAnsi="Times New Roman"/>
                <w:sz w:val="24"/>
                <w:szCs w:val="24"/>
              </w:rPr>
              <w:t>% no E</w:t>
            </w:r>
            <w:r w:rsidR="00C61B1E" w:rsidRPr="0004002C">
              <w:rPr>
                <w:rFonts w:ascii="Times New Roman" w:hAnsi="Times New Roman"/>
                <w:sz w:val="24"/>
                <w:szCs w:val="24"/>
              </w:rPr>
              <w:t>iropas Savienības</w:t>
            </w:r>
            <w:r w:rsidRPr="0004002C">
              <w:rPr>
                <w:rFonts w:ascii="Times New Roman" w:hAnsi="Times New Roman"/>
                <w:sz w:val="24"/>
                <w:szCs w:val="24"/>
              </w:rPr>
              <w:t xml:space="preserve"> </w:t>
            </w:r>
            <w:r w:rsidR="008B47BD" w:rsidRPr="0004002C">
              <w:rPr>
                <w:rFonts w:ascii="Times New Roman" w:hAnsi="Times New Roman"/>
                <w:sz w:val="24"/>
                <w:szCs w:val="24"/>
              </w:rPr>
              <w:t xml:space="preserve">(turpmāk – ES) </w:t>
            </w:r>
            <w:r w:rsidRPr="0004002C">
              <w:rPr>
                <w:rFonts w:ascii="Times New Roman" w:hAnsi="Times New Roman"/>
                <w:sz w:val="24"/>
                <w:szCs w:val="24"/>
              </w:rPr>
              <w:t xml:space="preserve">iekšzemes kopprodukta. Šajās izmaksās ir ierēķināti 45,0 miljardi </w:t>
            </w:r>
            <w:r w:rsidRPr="0004002C">
              <w:rPr>
                <w:rFonts w:ascii="Times New Roman" w:hAnsi="Times New Roman"/>
                <w:i/>
                <w:sz w:val="24"/>
                <w:szCs w:val="24"/>
              </w:rPr>
              <w:t>euro</w:t>
            </w:r>
            <w:r w:rsidRPr="0004002C">
              <w:rPr>
                <w:rFonts w:ascii="Times New Roman" w:hAnsi="Times New Roman"/>
                <w:sz w:val="24"/>
                <w:szCs w:val="24"/>
              </w:rPr>
              <w:t xml:space="preserve">, ko izmaksā pakalpojumu sniegšana, un 24,0 miljardi </w:t>
            </w:r>
            <w:r w:rsidRPr="0004002C">
              <w:rPr>
                <w:rFonts w:ascii="Times New Roman" w:hAnsi="Times New Roman"/>
                <w:i/>
                <w:sz w:val="24"/>
                <w:szCs w:val="24"/>
              </w:rPr>
              <w:t>euro</w:t>
            </w:r>
            <w:r w:rsidRPr="0004002C">
              <w:rPr>
                <w:rFonts w:ascii="Times New Roman" w:hAnsi="Times New Roman"/>
                <w:sz w:val="24"/>
                <w:szCs w:val="24"/>
              </w:rPr>
              <w:t>, ko veido zaudējumi ekonomikai. Tād</w:t>
            </w:r>
            <w:r w:rsidR="008B47BD" w:rsidRPr="0004002C">
              <w:rPr>
                <w:rFonts w:ascii="Times New Roman" w:hAnsi="Times New Roman"/>
                <w:sz w:val="24"/>
                <w:szCs w:val="24"/>
              </w:rPr>
              <w:t>ē</w:t>
            </w:r>
            <w:r w:rsidRPr="0004002C">
              <w:rPr>
                <w:rFonts w:ascii="Times New Roman" w:hAnsi="Times New Roman"/>
                <w:sz w:val="24"/>
                <w:szCs w:val="24"/>
              </w:rPr>
              <w:t>jādi, ja vardarbības starp tuvām personām apmērus ES izdotos samazināt kaut vai tikai par 10</w:t>
            </w:r>
            <w:r w:rsidR="008B47BD" w:rsidRPr="0004002C">
              <w:rPr>
                <w:rFonts w:ascii="Times New Roman" w:hAnsi="Times New Roman"/>
                <w:sz w:val="24"/>
                <w:szCs w:val="24"/>
              </w:rPr>
              <w:t> </w:t>
            </w:r>
            <w:r w:rsidRPr="0004002C">
              <w:rPr>
                <w:rFonts w:ascii="Times New Roman" w:hAnsi="Times New Roman"/>
                <w:sz w:val="24"/>
                <w:szCs w:val="24"/>
              </w:rPr>
              <w:t>%, tiešās ekonomiskās izmaksas samazinātos par apmēram 7 miljardiem</w:t>
            </w:r>
            <w:r w:rsidRPr="0004002C">
              <w:rPr>
                <w:rFonts w:ascii="Times New Roman" w:hAnsi="Times New Roman"/>
                <w:i/>
                <w:sz w:val="24"/>
                <w:szCs w:val="24"/>
              </w:rPr>
              <w:t xml:space="preserve"> euro</w:t>
            </w:r>
            <w:r w:rsidRPr="0004002C">
              <w:rPr>
                <w:rFonts w:ascii="Times New Roman" w:hAnsi="Times New Roman"/>
                <w:sz w:val="24"/>
                <w:szCs w:val="24"/>
              </w:rPr>
              <w:t xml:space="preserve"> gadā.</w:t>
            </w:r>
          </w:p>
          <w:p w14:paraId="0CDB8AA5" w14:textId="42972C98" w:rsidR="003C1EA1" w:rsidRPr="0004002C" w:rsidRDefault="003C1EA1"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2014.</w:t>
            </w:r>
            <w:r w:rsidR="008B47BD" w:rsidRPr="0004002C">
              <w:rPr>
                <w:rFonts w:ascii="Times New Roman" w:hAnsi="Times New Roman"/>
                <w:sz w:val="24"/>
                <w:szCs w:val="24"/>
              </w:rPr>
              <w:t> </w:t>
            </w:r>
            <w:r w:rsidRPr="0004002C">
              <w:rPr>
                <w:rFonts w:ascii="Times New Roman" w:hAnsi="Times New Roman"/>
                <w:sz w:val="24"/>
                <w:szCs w:val="24"/>
              </w:rPr>
              <w:t xml:space="preserve">gada augustā tika publicēts pētījums par vardarbības ekonomisko ietekmi uz pasaules ekonomiku. Šī Oksfordas un Stenfordas universitātes zinātnieku pētījuma </w:t>
            </w:r>
            <w:r w:rsidR="008B47BD" w:rsidRPr="0004002C">
              <w:rPr>
                <w:rFonts w:ascii="Times New Roman" w:hAnsi="Times New Roman"/>
                <w:sz w:val="24"/>
                <w:szCs w:val="24"/>
              </w:rPr>
              <w:t>"</w:t>
            </w:r>
            <w:r w:rsidRPr="0004002C">
              <w:rPr>
                <w:rFonts w:ascii="Times New Roman" w:hAnsi="Times New Roman"/>
                <w:sz w:val="24"/>
                <w:szCs w:val="24"/>
              </w:rPr>
              <w:t>Konfliktu un vardarbības novērtēšanas ziņojums</w:t>
            </w:r>
            <w:r w:rsidR="008B47BD" w:rsidRPr="0004002C">
              <w:rPr>
                <w:rFonts w:ascii="Times New Roman" w:hAnsi="Times New Roman"/>
                <w:sz w:val="24"/>
                <w:szCs w:val="24"/>
              </w:rPr>
              <w:t>"</w:t>
            </w:r>
            <w:r w:rsidRPr="0004002C">
              <w:rPr>
                <w:rFonts w:ascii="Times New Roman" w:hAnsi="Times New Roman"/>
                <w:sz w:val="24"/>
                <w:szCs w:val="24"/>
              </w:rPr>
              <w:t xml:space="preserve"> rezultāti</w:t>
            </w:r>
            <w:r w:rsidRPr="0004002C">
              <w:rPr>
                <w:rStyle w:val="Vresatsauce"/>
                <w:rFonts w:ascii="Times New Roman" w:hAnsi="Times New Roman"/>
                <w:sz w:val="24"/>
                <w:szCs w:val="24"/>
              </w:rPr>
              <w:footnoteReference w:id="2"/>
            </w:r>
            <w:r w:rsidRPr="0004002C">
              <w:rPr>
                <w:rFonts w:ascii="Times New Roman" w:hAnsi="Times New Roman"/>
                <w:sz w:val="24"/>
                <w:szCs w:val="24"/>
              </w:rPr>
              <w:t xml:space="preserve"> apliecina, ka kopumā pasaulē savās mājās konfliktu laikā aiziet bojā ievērojami vairāk cilvēku nekā pilsoņu karu laikā, īpaši tas skar sievietes un bērnus. Uz katru cilvēku, kas pasaulē tiek nogalināts pilsoņu kara laikā, deviņi cilvēki tiek nogalināti savstarpējās vardarbības aktos. Tādējādi vardarbība rada ne vien nemateriālu kaitējumu (sāpes un ciešanas upuriem), bet arī tiešus zaudējumus (pakalpojumiem un precēm vardarbības seku ārstēšanai un vardarbības novēršanai). Ik gadu pasaules ekonomikai tas izmaksā 6 triljonus </w:t>
            </w:r>
            <w:r w:rsidRPr="0004002C">
              <w:rPr>
                <w:rFonts w:ascii="Times New Roman" w:hAnsi="Times New Roman"/>
                <w:i/>
                <w:sz w:val="24"/>
                <w:szCs w:val="24"/>
              </w:rPr>
              <w:t>euro</w:t>
            </w:r>
            <w:r w:rsidRPr="0004002C">
              <w:rPr>
                <w:rFonts w:ascii="Times New Roman" w:hAnsi="Times New Roman"/>
                <w:sz w:val="24"/>
                <w:szCs w:val="24"/>
              </w:rPr>
              <w:t>: kolektīvas, vardarbības</w:t>
            </w:r>
            <w:r w:rsidR="00BC54A7" w:rsidRPr="0004002C">
              <w:rPr>
                <w:rFonts w:ascii="Times New Roman" w:hAnsi="Times New Roman"/>
                <w:sz w:val="24"/>
                <w:szCs w:val="24"/>
              </w:rPr>
              <w:t xml:space="preserve"> starp</w:t>
            </w:r>
            <w:r w:rsidR="00BC54A7">
              <w:rPr>
                <w:rFonts w:ascii="Times New Roman" w:hAnsi="Times New Roman"/>
                <w:sz w:val="24"/>
                <w:szCs w:val="24"/>
              </w:rPr>
              <w:t xml:space="preserve"> </w:t>
            </w:r>
            <w:r w:rsidR="00BC54A7" w:rsidRPr="0004002C">
              <w:rPr>
                <w:rFonts w:ascii="Times New Roman" w:hAnsi="Times New Roman"/>
                <w:sz w:val="24"/>
                <w:szCs w:val="24"/>
              </w:rPr>
              <w:t>person</w:t>
            </w:r>
            <w:r w:rsidR="00BC54A7">
              <w:rPr>
                <w:rFonts w:ascii="Times New Roman" w:hAnsi="Times New Roman"/>
                <w:sz w:val="24"/>
                <w:szCs w:val="24"/>
              </w:rPr>
              <w:t>ām</w:t>
            </w:r>
            <w:r w:rsidRPr="0004002C">
              <w:rPr>
                <w:rFonts w:ascii="Times New Roman" w:hAnsi="Times New Roman"/>
                <w:sz w:val="24"/>
                <w:szCs w:val="24"/>
              </w:rPr>
              <w:t>, intīmo partneru vardarbība</w:t>
            </w:r>
            <w:r w:rsidR="00BC54A7">
              <w:rPr>
                <w:rFonts w:ascii="Times New Roman" w:hAnsi="Times New Roman"/>
                <w:sz w:val="24"/>
                <w:szCs w:val="24"/>
              </w:rPr>
              <w:t>s</w:t>
            </w:r>
            <w:r w:rsidRPr="0004002C">
              <w:rPr>
                <w:rFonts w:ascii="Times New Roman" w:hAnsi="Times New Roman"/>
                <w:sz w:val="24"/>
                <w:szCs w:val="24"/>
              </w:rPr>
              <w:t>, cietsirdības pret bērniem un seksuālas vardarbības izmaksas ir 11</w:t>
            </w:r>
            <w:r w:rsidR="008B47BD" w:rsidRPr="0004002C">
              <w:rPr>
                <w:rFonts w:ascii="Times New Roman" w:hAnsi="Times New Roman"/>
                <w:sz w:val="24"/>
                <w:szCs w:val="24"/>
              </w:rPr>
              <w:t> </w:t>
            </w:r>
            <w:r w:rsidRPr="0004002C">
              <w:rPr>
                <w:rFonts w:ascii="Times New Roman" w:hAnsi="Times New Roman"/>
                <w:sz w:val="24"/>
                <w:szCs w:val="24"/>
              </w:rPr>
              <w:t>% no globālā IKP apmēra. Šīs slepkavību un vardarbības izmaksas ir gandrīz četras reizes augstākas nekā izmaksas, kas rodas pilsoņu kara dēļ.</w:t>
            </w:r>
          </w:p>
          <w:p w14:paraId="20C0C957" w14:textId="3E82AF9A" w:rsidR="0043374A" w:rsidRPr="0004002C" w:rsidRDefault="0043374A"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Eiropas Savienības Dzimumu līdztiesības aģentūra (EIGE), vērtējot ar dzimumu saistītas vardarbības izmaksas Eiropas Savienībā, ir veikusi pētījumu</w:t>
            </w:r>
            <w:r w:rsidRPr="0004002C">
              <w:rPr>
                <w:rFonts w:ascii="Times New Roman" w:hAnsi="Times New Roman"/>
                <w:sz w:val="24"/>
                <w:szCs w:val="24"/>
                <w:lang w:eastAsia="lv-LV"/>
              </w:rPr>
              <w:t>, kas publicēts 2014.</w:t>
            </w:r>
            <w:r w:rsidR="002B0947" w:rsidRPr="0004002C">
              <w:rPr>
                <w:rFonts w:ascii="Times New Roman" w:hAnsi="Times New Roman"/>
                <w:sz w:val="24"/>
                <w:szCs w:val="24"/>
                <w:lang w:eastAsia="lv-LV"/>
              </w:rPr>
              <w:t> </w:t>
            </w:r>
            <w:r w:rsidRPr="0004002C">
              <w:rPr>
                <w:rFonts w:ascii="Times New Roman" w:hAnsi="Times New Roman"/>
                <w:sz w:val="24"/>
                <w:szCs w:val="24"/>
                <w:lang w:eastAsia="lv-LV"/>
              </w:rPr>
              <w:t xml:space="preserve">gadā, un tā mērķis bija identificēt un ieteikt atbilstošu metodoloģiju, lai mērītu ar dzimumu saistītas vardarbības izmaksas 28 Eiropas Savienības valstīs. Pētījumā identificētas trīs būtiskākās izmaksu pozīcijas: zaudētā ekonomiskā produktivitāte, sniegto pakalpojumu izmaksas un fiziskā un emocionālā ietekme uz cietušo. Saskaņā ar pētījuma datiem, intīmā partnera vardarbības izmaksas 28 Eiropas Savienības valstīs ir simts divdesmit divi miljardi EUR, bet ar dzimumu saistītas vardarbības pret sievietēm izmaksas ir divi simti divdesmit pieci miljardi EUR (sk. </w:t>
            </w:r>
            <w:hyperlink r:id="rId11" w:history="1">
              <w:r w:rsidRPr="0004002C">
                <w:rPr>
                  <w:rStyle w:val="Hipersaite"/>
                  <w:rFonts w:ascii="Times New Roman" w:hAnsi="Times New Roman"/>
                  <w:color w:val="auto"/>
                  <w:sz w:val="24"/>
                  <w:szCs w:val="24"/>
                </w:rPr>
                <w:t>http://eige.europa.eu/content/document/estimating-the-costs-of-gender-based-violence-in-the-european-union-report</w:t>
              </w:r>
            </w:hyperlink>
            <w:r w:rsidRPr="0004002C">
              <w:rPr>
                <w:rFonts w:ascii="Times New Roman" w:hAnsi="Times New Roman"/>
                <w:sz w:val="24"/>
                <w:szCs w:val="24"/>
              </w:rPr>
              <w:t xml:space="preserve">). </w:t>
            </w:r>
            <w:r w:rsidRPr="0004002C">
              <w:rPr>
                <w:rFonts w:ascii="Times New Roman" w:hAnsi="Times New Roman"/>
                <w:sz w:val="24"/>
                <w:szCs w:val="24"/>
                <w:lang w:eastAsia="lv-LV"/>
              </w:rPr>
              <w:t>Šo aprēķina metodoloģiju attiecinot uz Latviju, EIGE aprēķināja, ka Latvijā ar dzimumu sai</w:t>
            </w:r>
            <w:r w:rsidR="00F9770C" w:rsidRPr="0004002C">
              <w:rPr>
                <w:rFonts w:ascii="Times New Roman" w:hAnsi="Times New Roman"/>
                <w:sz w:val="24"/>
                <w:szCs w:val="24"/>
                <w:lang w:eastAsia="lv-LV"/>
              </w:rPr>
              <w:t>stītas vardarbības ģimenē</w:t>
            </w:r>
            <w:r w:rsidRPr="0004002C">
              <w:rPr>
                <w:rFonts w:ascii="Times New Roman" w:hAnsi="Times New Roman"/>
                <w:sz w:val="24"/>
                <w:szCs w:val="24"/>
                <w:lang w:eastAsia="lv-LV"/>
              </w:rPr>
              <w:t xml:space="preserve"> izmaksas sasniedz 442 miljonus EUR gadā (sk. </w:t>
            </w:r>
            <w:hyperlink r:id="rId12" w:history="1">
              <w:r w:rsidRPr="0004002C">
                <w:rPr>
                  <w:rStyle w:val="Hipersaite"/>
                  <w:rFonts w:ascii="Times New Roman" w:hAnsi="Times New Roman"/>
                  <w:color w:val="auto"/>
                  <w:sz w:val="24"/>
                  <w:szCs w:val="24"/>
                  <w:lang w:eastAsia="lv-LV"/>
                </w:rPr>
                <w:t>http://eige.europa.eu/rdc/eige-publications/combating-violence-against-women-latvia</w:t>
              </w:r>
            </w:hyperlink>
            <w:r w:rsidRPr="0004002C">
              <w:rPr>
                <w:rFonts w:ascii="Times New Roman" w:hAnsi="Times New Roman"/>
                <w:sz w:val="24"/>
                <w:szCs w:val="24"/>
                <w:lang w:eastAsia="lv-LV"/>
              </w:rPr>
              <w:t>).</w:t>
            </w:r>
          </w:p>
          <w:p w14:paraId="4F59E14E" w14:textId="77777777" w:rsidR="002A0F48" w:rsidRPr="0004002C" w:rsidRDefault="00F9770C"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 xml:space="preserve">Šīs </w:t>
            </w:r>
            <w:r w:rsidR="003C1EA1" w:rsidRPr="0004002C">
              <w:rPr>
                <w:rFonts w:ascii="Times New Roman" w:hAnsi="Times New Roman"/>
                <w:sz w:val="24"/>
                <w:szCs w:val="24"/>
              </w:rPr>
              <w:t>izmaksas veidojas tieši iepriekš aprakstīto apstākļu dēļ – zaudēta produktivitāte un ekonomiskais ieguldījums, pakalpojumi, kurus nepieciešams saņemt (veselības aprūpe, tiesībsargājoš</w:t>
            </w:r>
            <w:r w:rsidR="004D7FC5" w:rsidRPr="0004002C">
              <w:rPr>
                <w:rFonts w:ascii="Times New Roman" w:hAnsi="Times New Roman"/>
                <w:sz w:val="24"/>
                <w:szCs w:val="24"/>
              </w:rPr>
              <w:t>ā</w:t>
            </w:r>
            <w:r w:rsidR="003C1EA1" w:rsidRPr="0004002C">
              <w:rPr>
                <w:rFonts w:ascii="Times New Roman" w:hAnsi="Times New Roman"/>
                <w:sz w:val="24"/>
                <w:szCs w:val="24"/>
              </w:rPr>
              <w:t xml:space="preserve"> sistēma, sociālie pakalpojumi un specializētie pakalpojumi) un fiziska un emocionāla </w:t>
            </w:r>
            <w:r w:rsidR="003C1EA1" w:rsidRPr="0004002C">
              <w:rPr>
                <w:rFonts w:ascii="Times New Roman" w:hAnsi="Times New Roman"/>
                <w:sz w:val="24"/>
                <w:szCs w:val="24"/>
              </w:rPr>
              <w:lastRenderedPageBreak/>
              <w:t>ietekme uz personu, pret kuru vēr</w:t>
            </w:r>
            <w:r w:rsidR="003B12EB" w:rsidRPr="0004002C">
              <w:rPr>
                <w:rFonts w:ascii="Times New Roman" w:hAnsi="Times New Roman"/>
                <w:sz w:val="24"/>
                <w:szCs w:val="24"/>
              </w:rPr>
              <w:t>s</w:t>
            </w:r>
            <w:r w:rsidR="003C1EA1" w:rsidRPr="0004002C">
              <w:rPr>
                <w:rFonts w:ascii="Times New Roman" w:hAnsi="Times New Roman"/>
                <w:sz w:val="24"/>
                <w:szCs w:val="24"/>
              </w:rPr>
              <w:t>t</w:t>
            </w:r>
            <w:r w:rsidR="008B47BD" w:rsidRPr="0004002C">
              <w:rPr>
                <w:rFonts w:ascii="Times New Roman" w:hAnsi="Times New Roman"/>
                <w:sz w:val="24"/>
                <w:szCs w:val="24"/>
              </w:rPr>
              <w:t>a</w:t>
            </w:r>
            <w:r w:rsidR="003C1EA1" w:rsidRPr="0004002C">
              <w:rPr>
                <w:rFonts w:ascii="Times New Roman" w:hAnsi="Times New Roman"/>
                <w:sz w:val="24"/>
                <w:szCs w:val="24"/>
              </w:rPr>
              <w:t xml:space="preserve"> vardarbība vai kura pakļauta vardarbības riskam.</w:t>
            </w:r>
          </w:p>
          <w:p w14:paraId="3862640C" w14:textId="462558DC" w:rsidR="003C1EA1" w:rsidRPr="0004002C" w:rsidRDefault="003C1EA1" w:rsidP="00173050">
            <w:pPr>
              <w:autoSpaceDE w:val="0"/>
              <w:autoSpaceDN w:val="0"/>
              <w:adjustRightInd w:val="0"/>
              <w:jc w:val="both"/>
              <w:rPr>
                <w:rFonts w:ascii="Times New Roman" w:hAnsi="Times New Roman"/>
                <w:sz w:val="24"/>
                <w:szCs w:val="24"/>
              </w:rPr>
            </w:pPr>
            <w:r w:rsidRPr="0004002C">
              <w:rPr>
                <w:rFonts w:ascii="Times New Roman" w:hAnsi="Times New Roman"/>
                <w:sz w:val="24"/>
                <w:szCs w:val="24"/>
              </w:rPr>
              <w:t>Līdz ar to ir nepieciešams koncentrēties uz tādu darbību veikšanu, kas pēc iespējas labāk un īsākā laika posmā spētu palīdzēt personai, pret kuru vērsta vardarbība vai kura pakļauta vardarbības riskam, pārtraukt vardarbīgās attiecības un atkārtoti iekļauties sabiedrībā. Savukārt darbs ar personām, kuras veikušas vardarbību, uzliekot tām pienākumu iziet sociālās rehabilitācijas kursu vardarbīgas uzvedības mazināšanai, ir līdzeklis kā novērst vai samazināt turpmāku vardarbības situāciju atkārtošanos, kam ir tieša ietekme uz vardarbības ekonomiskās ietekmes samazināšanu.</w:t>
            </w:r>
          </w:p>
          <w:p w14:paraId="3275023F" w14:textId="1C6FF621" w:rsidR="00EF259F" w:rsidRPr="0004002C" w:rsidRDefault="00B161AA" w:rsidP="00EF259F">
            <w:pPr>
              <w:pStyle w:val="Bezatstarpm"/>
              <w:jc w:val="both"/>
              <w:rPr>
                <w:rFonts w:ascii="Times New Roman" w:hAnsi="Times New Roman" w:cs="Times New Roman"/>
                <w:sz w:val="24"/>
                <w:szCs w:val="24"/>
              </w:rPr>
            </w:pPr>
            <w:r w:rsidRPr="0004002C">
              <w:rPr>
                <w:rFonts w:ascii="Times New Roman" w:hAnsi="Times New Roman" w:cs="Times New Roman"/>
                <w:sz w:val="24"/>
                <w:szCs w:val="24"/>
              </w:rPr>
              <w:t>2014.</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gada 31.</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martā spēkā stājās grozījumi Civilprocesa likumā</w:t>
            </w:r>
            <w:r w:rsidR="00EF259F" w:rsidRPr="0004002C">
              <w:rPr>
                <w:rFonts w:ascii="Times New Roman" w:hAnsi="Times New Roman" w:cs="Times New Roman"/>
                <w:sz w:val="24"/>
                <w:szCs w:val="24"/>
              </w:rPr>
              <w:t>, ar kuriem Latvijas tiesību sistēmā tika ieviests jauns instruments – pagaidu aizsardzība pret vardarbību. Civilprocesa likuma 250.</w:t>
            </w:r>
            <w:r w:rsidR="00EF259F" w:rsidRPr="0004002C">
              <w:rPr>
                <w:rFonts w:ascii="Times New Roman" w:hAnsi="Times New Roman" w:cs="Times New Roman"/>
                <w:sz w:val="24"/>
                <w:szCs w:val="24"/>
                <w:vertAlign w:val="superscript"/>
              </w:rPr>
              <w:t>47</w:t>
            </w:r>
            <w:r w:rsidR="00442E17" w:rsidRPr="0004002C">
              <w:rPr>
                <w:rFonts w:ascii="Times New Roman" w:hAnsi="Times New Roman" w:cs="Times New Roman"/>
                <w:sz w:val="24"/>
                <w:szCs w:val="24"/>
              </w:rPr>
              <w:t> </w:t>
            </w:r>
            <w:r w:rsidR="00EF259F" w:rsidRPr="0004002C">
              <w:rPr>
                <w:rFonts w:ascii="Times New Roman" w:hAnsi="Times New Roman" w:cs="Times New Roman"/>
                <w:sz w:val="24"/>
                <w:szCs w:val="24"/>
              </w:rPr>
              <w:t>panta pirmajā daļā ir dots pagaidu aizsardzības pret vardarbību līdzekļu uzskaitījums, kas atbilstoši minētā panta pirmās daļas 8.</w:t>
            </w:r>
            <w:r w:rsidR="00442E17" w:rsidRPr="0004002C">
              <w:rPr>
                <w:rFonts w:ascii="Times New Roman" w:hAnsi="Times New Roman" w:cs="Times New Roman"/>
                <w:sz w:val="24"/>
                <w:szCs w:val="24"/>
              </w:rPr>
              <w:t> </w:t>
            </w:r>
            <w:r w:rsidR="00EF259F" w:rsidRPr="0004002C">
              <w:rPr>
                <w:rFonts w:ascii="Times New Roman" w:hAnsi="Times New Roman" w:cs="Times New Roman"/>
                <w:sz w:val="24"/>
                <w:szCs w:val="24"/>
              </w:rPr>
              <w:t>punktam nav izsmeļošs un paredz, ka tiesa personai var noteikt arī citus aizliegumus un pienākumus, kas šajā panta daļā nav minēti.</w:t>
            </w:r>
          </w:p>
          <w:p w14:paraId="6B4F7440" w14:textId="29AFD253" w:rsidR="0010311F" w:rsidRDefault="00010F8F" w:rsidP="00EF259F">
            <w:pPr>
              <w:pStyle w:val="Bezatstarpm"/>
              <w:jc w:val="both"/>
              <w:rPr>
                <w:rFonts w:ascii="Times New Roman" w:hAnsi="Times New Roman" w:cs="Times New Roman"/>
                <w:sz w:val="24"/>
                <w:szCs w:val="24"/>
              </w:rPr>
            </w:pPr>
            <w:r w:rsidRPr="0004002C">
              <w:rPr>
                <w:rFonts w:ascii="Times New Roman" w:hAnsi="Times New Roman" w:cs="Times New Roman"/>
                <w:sz w:val="24"/>
                <w:szCs w:val="24"/>
              </w:rPr>
              <w:t xml:space="preserve">Ņemot vērā iepriekš aprakstīto valsts pienākumu attiecībā uz preventīvu pasākumu veikšanu, </w:t>
            </w:r>
            <w:r w:rsidR="000118B8" w:rsidRPr="00C12D39">
              <w:rPr>
                <w:rFonts w:ascii="Times New Roman" w:hAnsi="Times New Roman" w:cs="Times New Roman"/>
                <w:sz w:val="24"/>
                <w:szCs w:val="24"/>
              </w:rPr>
              <w:t xml:space="preserve">Saeima </w:t>
            </w:r>
            <w:r w:rsidR="0010311F" w:rsidRPr="00C12D39">
              <w:rPr>
                <w:rFonts w:ascii="Times New Roman" w:hAnsi="Times New Roman" w:cs="Times New Roman"/>
                <w:sz w:val="24"/>
                <w:szCs w:val="24"/>
              </w:rPr>
              <w:t>2021.</w:t>
            </w:r>
            <w:r w:rsidR="00C12D39" w:rsidRPr="00C12D39">
              <w:rPr>
                <w:rFonts w:ascii="Times New Roman" w:hAnsi="Times New Roman" w:cs="Times New Roman"/>
                <w:sz w:val="24"/>
                <w:szCs w:val="24"/>
              </w:rPr>
              <w:t> </w:t>
            </w:r>
            <w:r w:rsidR="0010311F" w:rsidRPr="00C12D39">
              <w:rPr>
                <w:rFonts w:ascii="Times New Roman" w:hAnsi="Times New Roman" w:cs="Times New Roman"/>
                <w:sz w:val="24"/>
                <w:szCs w:val="24"/>
              </w:rPr>
              <w:t xml:space="preserve">gada </w:t>
            </w:r>
            <w:r w:rsidR="00C12D39" w:rsidRPr="00C12D39">
              <w:rPr>
                <w:rFonts w:ascii="Times New Roman" w:hAnsi="Times New Roman" w:cs="Times New Roman"/>
                <w:sz w:val="24"/>
                <w:szCs w:val="24"/>
              </w:rPr>
              <w:t>25.</w:t>
            </w:r>
            <w:r w:rsidR="00C12D39">
              <w:rPr>
                <w:rFonts w:ascii="Times New Roman" w:hAnsi="Times New Roman" w:cs="Times New Roman"/>
                <w:sz w:val="24"/>
                <w:szCs w:val="24"/>
              </w:rPr>
              <w:t> </w:t>
            </w:r>
            <w:r w:rsidR="00C12D39" w:rsidRPr="00C12D39">
              <w:rPr>
                <w:rFonts w:ascii="Times New Roman" w:hAnsi="Times New Roman" w:cs="Times New Roman"/>
                <w:sz w:val="24"/>
                <w:szCs w:val="24"/>
              </w:rPr>
              <w:t>martā</w:t>
            </w:r>
            <w:r w:rsidR="0010311F" w:rsidRPr="00C12D39">
              <w:rPr>
                <w:rFonts w:ascii="Times New Roman" w:hAnsi="Times New Roman" w:cs="Times New Roman"/>
                <w:sz w:val="24"/>
                <w:szCs w:val="24"/>
              </w:rPr>
              <w:t xml:space="preserve"> </w:t>
            </w:r>
            <w:r w:rsidR="000118B8" w:rsidRPr="00C12D39">
              <w:rPr>
                <w:rFonts w:ascii="Times New Roman" w:hAnsi="Times New Roman" w:cs="Times New Roman"/>
                <w:sz w:val="24"/>
                <w:szCs w:val="24"/>
              </w:rPr>
              <w:t xml:space="preserve">ir pieņēmusi likumu </w:t>
            </w:r>
            <w:r w:rsidR="00CF4943" w:rsidRPr="00C12D39">
              <w:rPr>
                <w:rFonts w:ascii="Times New Roman" w:hAnsi="Times New Roman" w:cs="Times New Roman"/>
                <w:sz w:val="24"/>
                <w:szCs w:val="24"/>
              </w:rPr>
              <w:t>"Grozījumi Civilprocesa likumā"</w:t>
            </w:r>
            <w:r w:rsidR="000118B8" w:rsidRPr="00C12D39">
              <w:rPr>
                <w:rFonts w:ascii="Times New Roman" w:hAnsi="Times New Roman" w:cs="Times New Roman"/>
                <w:sz w:val="24"/>
                <w:szCs w:val="24"/>
              </w:rPr>
              <w:t xml:space="preserve"> (Nr</w:t>
            </w:r>
            <w:r w:rsidR="00C12D39" w:rsidRPr="00C12D39">
              <w:rPr>
                <w:rFonts w:ascii="Times New Roman" w:hAnsi="Times New Roman" w:cs="Times New Roman"/>
                <w:sz w:val="24"/>
                <w:szCs w:val="24"/>
              </w:rPr>
              <w:t>.</w:t>
            </w:r>
            <w:r w:rsidR="00C12D39">
              <w:rPr>
                <w:rFonts w:ascii="Times New Roman" w:hAnsi="Times New Roman" w:cs="Times New Roman"/>
                <w:sz w:val="24"/>
                <w:szCs w:val="24"/>
              </w:rPr>
              <w:t> </w:t>
            </w:r>
            <w:r w:rsidR="000118B8" w:rsidRPr="00C12D39">
              <w:rPr>
                <w:rFonts w:ascii="Times New Roman" w:hAnsi="Times New Roman" w:cs="Times New Roman"/>
                <w:sz w:val="24"/>
                <w:szCs w:val="24"/>
              </w:rPr>
              <w:t>599/Lp13)</w:t>
            </w:r>
            <w:r w:rsidR="000118B8" w:rsidRPr="0004002C">
              <w:rPr>
                <w:rFonts w:ascii="Times New Roman" w:hAnsi="Times New Roman" w:cs="Times New Roman"/>
                <w:sz w:val="24"/>
                <w:szCs w:val="24"/>
              </w:rPr>
              <w:t xml:space="preserve">, kas </w:t>
            </w:r>
            <w:r w:rsidRPr="0004002C">
              <w:rPr>
                <w:rFonts w:ascii="Times New Roman" w:hAnsi="Times New Roman" w:cs="Times New Roman"/>
                <w:sz w:val="24"/>
                <w:szCs w:val="24"/>
              </w:rPr>
              <w:t>paredz Civilprocesa likuma 250.</w:t>
            </w:r>
            <w:r w:rsidRPr="0004002C">
              <w:rPr>
                <w:rFonts w:ascii="Times New Roman" w:hAnsi="Times New Roman" w:cs="Times New Roman"/>
                <w:sz w:val="24"/>
                <w:szCs w:val="24"/>
                <w:vertAlign w:val="superscript"/>
              </w:rPr>
              <w:t>47</w:t>
            </w:r>
            <w:r w:rsidR="00442E17" w:rsidRPr="0004002C">
              <w:rPr>
                <w:rFonts w:ascii="Times New Roman" w:hAnsi="Times New Roman" w:cs="Times New Roman"/>
                <w:sz w:val="24"/>
                <w:szCs w:val="24"/>
              </w:rPr>
              <w:t> </w:t>
            </w:r>
            <w:r w:rsidRPr="0004002C">
              <w:rPr>
                <w:rFonts w:ascii="Times New Roman" w:hAnsi="Times New Roman" w:cs="Times New Roman"/>
                <w:sz w:val="24"/>
                <w:szCs w:val="24"/>
              </w:rPr>
              <w:t>panta pirmajā daļā doto pagaidu aizsardzības pret vardarbību līdzekļu klāstu papildināt ar jaunu līdzekli, dodot tiesai iespēj</w:t>
            </w:r>
            <w:r w:rsidR="00CF4943" w:rsidRPr="0004002C">
              <w:rPr>
                <w:rFonts w:ascii="Times New Roman" w:hAnsi="Times New Roman" w:cs="Times New Roman"/>
                <w:sz w:val="24"/>
                <w:szCs w:val="24"/>
              </w:rPr>
              <w:t>u</w:t>
            </w:r>
            <w:r w:rsidRPr="0004002C">
              <w:rPr>
                <w:rFonts w:ascii="Times New Roman" w:hAnsi="Times New Roman" w:cs="Times New Roman"/>
                <w:sz w:val="24"/>
                <w:szCs w:val="24"/>
              </w:rPr>
              <w:t xml:space="preserve"> personai uzlikt par pienākumu </w:t>
            </w:r>
            <w:r w:rsidR="00FF5F69">
              <w:rPr>
                <w:rFonts w:ascii="Times New Roman" w:hAnsi="Times New Roman" w:cs="Times New Roman"/>
                <w:sz w:val="24"/>
                <w:szCs w:val="24"/>
              </w:rPr>
              <w:t>apgūt</w:t>
            </w:r>
            <w:r w:rsidRPr="0004002C">
              <w:rPr>
                <w:rFonts w:ascii="Times New Roman" w:hAnsi="Times New Roman" w:cs="Times New Roman"/>
                <w:sz w:val="24"/>
                <w:szCs w:val="24"/>
              </w:rPr>
              <w:t xml:space="preserve"> sociālās rehabilitācijas kursu vardarbīgas uzvedības mazināšanai. </w:t>
            </w:r>
            <w:r w:rsidR="00E749AE" w:rsidRPr="0004002C">
              <w:rPr>
                <w:rFonts w:ascii="Times New Roman" w:hAnsi="Times New Roman" w:cs="Times New Roman"/>
                <w:sz w:val="24"/>
                <w:szCs w:val="24"/>
              </w:rPr>
              <w:t>Šāda līdzekļa iekļaušana piemērojamo pagaidu aizsardzības pret vardarbību līdzekļu klāstā ir b</w:t>
            </w:r>
            <w:r w:rsidR="00F01268" w:rsidRPr="0004002C">
              <w:rPr>
                <w:rFonts w:ascii="Times New Roman" w:hAnsi="Times New Roman" w:cs="Times New Roman"/>
                <w:sz w:val="24"/>
                <w:szCs w:val="24"/>
              </w:rPr>
              <w:t>ūtisks solis, lai preventīvi iedarbotos uz personu</w:t>
            </w:r>
            <w:r w:rsidR="0010311F">
              <w:rPr>
                <w:rFonts w:ascii="Times New Roman" w:hAnsi="Times New Roman" w:cs="Times New Roman"/>
                <w:sz w:val="24"/>
                <w:szCs w:val="24"/>
              </w:rPr>
              <w:t>, kurai ir vardarbīga uzvedība.</w:t>
            </w:r>
          </w:p>
          <w:p w14:paraId="382003C4" w14:textId="374C7EBD" w:rsidR="00C93507" w:rsidRPr="0004002C" w:rsidRDefault="0010311F" w:rsidP="00EF259F">
            <w:pPr>
              <w:pStyle w:val="Bezatstarpm"/>
              <w:jc w:val="both"/>
              <w:rPr>
                <w:rFonts w:ascii="Times New Roman" w:hAnsi="Times New Roman" w:cs="Times New Roman"/>
                <w:sz w:val="24"/>
                <w:szCs w:val="24"/>
              </w:rPr>
            </w:pPr>
            <w:r>
              <w:rPr>
                <w:rFonts w:ascii="Times New Roman" w:hAnsi="Times New Roman" w:cs="Times New Roman"/>
                <w:sz w:val="24"/>
                <w:szCs w:val="24"/>
              </w:rPr>
              <w:t>A</w:t>
            </w:r>
            <w:r w:rsidR="00E046B9" w:rsidRPr="0004002C">
              <w:rPr>
                <w:rFonts w:ascii="Times New Roman" w:hAnsi="Times New Roman" w:cs="Times New Roman"/>
                <w:sz w:val="24"/>
                <w:szCs w:val="24"/>
              </w:rPr>
              <w:t>t</w:t>
            </w:r>
            <w:r w:rsidR="00C12D39">
              <w:rPr>
                <w:rFonts w:ascii="Times New Roman" w:hAnsi="Times New Roman" w:cs="Times New Roman"/>
                <w:sz w:val="24"/>
                <w:szCs w:val="24"/>
              </w:rPr>
              <w:t>tiecīgi</w:t>
            </w:r>
            <w:r w:rsidR="00E046B9" w:rsidRPr="0004002C">
              <w:rPr>
                <w:rFonts w:ascii="Times New Roman" w:hAnsi="Times New Roman" w:cs="Times New Roman"/>
                <w:sz w:val="24"/>
                <w:szCs w:val="24"/>
              </w:rPr>
              <w:t xml:space="preserve"> </w:t>
            </w:r>
            <w:r w:rsidR="00680453" w:rsidRPr="00C12D39">
              <w:rPr>
                <w:rFonts w:ascii="Times New Roman" w:hAnsi="Times New Roman" w:cs="Times New Roman"/>
                <w:sz w:val="24"/>
                <w:szCs w:val="24"/>
              </w:rPr>
              <w:t>likums "Grozījumi Civilprocesa likumā" (Nr</w:t>
            </w:r>
            <w:r w:rsidR="00C12D39">
              <w:rPr>
                <w:rFonts w:ascii="Times New Roman" w:hAnsi="Times New Roman" w:cs="Times New Roman"/>
                <w:sz w:val="24"/>
                <w:szCs w:val="24"/>
              </w:rPr>
              <w:t>. </w:t>
            </w:r>
            <w:r w:rsidR="00680453" w:rsidRPr="00C12D39">
              <w:rPr>
                <w:rFonts w:ascii="Times New Roman" w:hAnsi="Times New Roman" w:cs="Times New Roman"/>
                <w:sz w:val="24"/>
                <w:szCs w:val="24"/>
              </w:rPr>
              <w:t>599/Lp13)</w:t>
            </w:r>
            <w:r w:rsidR="00680453" w:rsidRPr="0004002C">
              <w:rPr>
                <w:rFonts w:ascii="Times New Roman" w:hAnsi="Times New Roman" w:cs="Times New Roman"/>
                <w:sz w:val="24"/>
                <w:szCs w:val="24"/>
              </w:rPr>
              <w:t xml:space="preserve"> Civilprocesa likuma </w:t>
            </w:r>
            <w:r w:rsidR="00DE5F95" w:rsidRPr="0004002C">
              <w:rPr>
                <w:rFonts w:ascii="Times New Roman" w:hAnsi="Times New Roman" w:cs="Times New Roman"/>
                <w:sz w:val="24"/>
                <w:szCs w:val="24"/>
              </w:rPr>
              <w:t>250.</w:t>
            </w:r>
            <w:r w:rsidR="00DE5F95" w:rsidRPr="0004002C">
              <w:rPr>
                <w:rFonts w:ascii="Times New Roman" w:hAnsi="Times New Roman" w:cs="Times New Roman"/>
                <w:sz w:val="24"/>
                <w:szCs w:val="24"/>
                <w:vertAlign w:val="superscript"/>
              </w:rPr>
              <w:t>47</w:t>
            </w:r>
            <w:r w:rsidR="00DE5F95" w:rsidRPr="0004002C">
              <w:rPr>
                <w:rFonts w:ascii="Times New Roman" w:hAnsi="Times New Roman" w:cs="Times New Roman"/>
                <w:sz w:val="24"/>
                <w:szCs w:val="24"/>
              </w:rPr>
              <w:t> panta pirmo daļu papildina ar jaunu pagaidu aizsardzības pret vardarbību līdzekli</w:t>
            </w:r>
            <w:r w:rsidR="00680453" w:rsidRPr="0004002C">
              <w:rPr>
                <w:rFonts w:ascii="Times New Roman" w:hAnsi="Times New Roman" w:cs="Times New Roman"/>
                <w:sz w:val="24"/>
                <w:szCs w:val="24"/>
              </w:rPr>
              <w:t xml:space="preserve"> - pienākum</w:t>
            </w:r>
            <w:r w:rsidR="009B4E2C">
              <w:rPr>
                <w:rFonts w:ascii="Times New Roman" w:hAnsi="Times New Roman" w:cs="Times New Roman"/>
                <w:sz w:val="24"/>
                <w:szCs w:val="24"/>
              </w:rPr>
              <w:t>u</w:t>
            </w:r>
            <w:r w:rsidR="00680453" w:rsidRPr="0004002C">
              <w:rPr>
                <w:rFonts w:ascii="Times New Roman" w:hAnsi="Times New Roman" w:cs="Times New Roman"/>
                <w:sz w:val="24"/>
                <w:szCs w:val="24"/>
              </w:rPr>
              <w:t xml:space="preserve"> atbildētājam apgūt sociālās rehabilitācijas kursu vardarbīgas uzvedības mazināšanai</w:t>
            </w:r>
            <w:r w:rsidR="009B4E2C">
              <w:rPr>
                <w:rFonts w:ascii="Times New Roman" w:hAnsi="Times New Roman" w:cs="Times New Roman"/>
                <w:sz w:val="24"/>
                <w:szCs w:val="24"/>
              </w:rPr>
              <w:t>.</w:t>
            </w:r>
          </w:p>
          <w:p w14:paraId="790931DA" w14:textId="2A7288B5" w:rsidR="001B2F08" w:rsidRPr="00BC54A7" w:rsidRDefault="009B4E2C" w:rsidP="001D7F6C">
            <w:pPr>
              <w:pStyle w:val="Bezatstarpm"/>
              <w:jc w:val="both"/>
              <w:rPr>
                <w:rFonts w:ascii="Times New Roman" w:hAnsi="Times New Roman" w:cs="Times New Roman"/>
                <w:sz w:val="24"/>
                <w:szCs w:val="24"/>
              </w:rPr>
            </w:pPr>
            <w:r>
              <w:rPr>
                <w:rFonts w:ascii="Times New Roman" w:hAnsi="Times New Roman" w:cs="Times New Roman"/>
                <w:sz w:val="24"/>
                <w:szCs w:val="24"/>
              </w:rPr>
              <w:t>G</w:t>
            </w:r>
            <w:r w:rsidR="001B2F08" w:rsidRPr="0004002C">
              <w:rPr>
                <w:rFonts w:ascii="Times New Roman" w:hAnsi="Times New Roman" w:cs="Times New Roman"/>
                <w:sz w:val="24"/>
                <w:szCs w:val="24"/>
              </w:rPr>
              <w:t>rozījumi saistībā ar jauno pagaidu aizsardzības pret vardarbību līdzekli - pienākum</w:t>
            </w:r>
            <w:r>
              <w:rPr>
                <w:rFonts w:ascii="Times New Roman" w:hAnsi="Times New Roman" w:cs="Times New Roman"/>
                <w:sz w:val="24"/>
                <w:szCs w:val="24"/>
              </w:rPr>
              <w:t>u</w:t>
            </w:r>
            <w:r w:rsidR="001B2F08" w:rsidRPr="0004002C">
              <w:rPr>
                <w:rFonts w:ascii="Times New Roman" w:hAnsi="Times New Roman" w:cs="Times New Roman"/>
                <w:sz w:val="24"/>
                <w:szCs w:val="24"/>
              </w:rPr>
              <w:t xml:space="preserve"> atbildētājam apgūt sociālās rehabilitācijas kursu vardarbīgas uzvedības mazināšanai – </w:t>
            </w:r>
            <w:r w:rsidR="001B2F08" w:rsidRPr="00BC54A7">
              <w:rPr>
                <w:rFonts w:ascii="Times New Roman" w:hAnsi="Times New Roman" w:cs="Times New Roman"/>
                <w:sz w:val="24"/>
                <w:szCs w:val="24"/>
              </w:rPr>
              <w:t xml:space="preserve">nepieciešami arī </w:t>
            </w:r>
            <w:r w:rsidR="001B2F08" w:rsidRPr="00BC54A7">
              <w:rPr>
                <w:rFonts w:ascii="Times New Roman" w:eastAsia="Times New Roman" w:hAnsi="Times New Roman" w:cs="Times New Roman"/>
                <w:sz w:val="24"/>
                <w:szCs w:val="24"/>
                <w:lang w:eastAsia="lv-LV"/>
              </w:rPr>
              <w:t>Ministru kabineta 2014.</w:t>
            </w:r>
            <w:r w:rsidR="00C12D39">
              <w:rPr>
                <w:rFonts w:ascii="Times New Roman" w:eastAsia="Times New Roman" w:hAnsi="Times New Roman" w:cs="Times New Roman"/>
                <w:sz w:val="24"/>
                <w:szCs w:val="24"/>
                <w:lang w:eastAsia="lv-LV"/>
              </w:rPr>
              <w:t> </w:t>
            </w:r>
            <w:r w:rsidR="001B2F08" w:rsidRPr="00BC54A7">
              <w:rPr>
                <w:rFonts w:ascii="Times New Roman" w:eastAsia="Times New Roman" w:hAnsi="Times New Roman" w:cs="Times New Roman"/>
                <w:sz w:val="24"/>
                <w:szCs w:val="24"/>
                <w:lang w:eastAsia="lv-LV"/>
              </w:rPr>
              <w:t>gada 25.</w:t>
            </w:r>
            <w:r w:rsidR="00C12D39">
              <w:rPr>
                <w:rFonts w:ascii="Times New Roman" w:eastAsia="Times New Roman" w:hAnsi="Times New Roman" w:cs="Times New Roman"/>
                <w:sz w:val="24"/>
                <w:szCs w:val="24"/>
                <w:lang w:eastAsia="lv-LV"/>
              </w:rPr>
              <w:t> </w:t>
            </w:r>
            <w:r w:rsidR="001B2F08" w:rsidRPr="00BC54A7">
              <w:rPr>
                <w:rFonts w:ascii="Times New Roman" w:eastAsia="Times New Roman" w:hAnsi="Times New Roman" w:cs="Times New Roman"/>
                <w:sz w:val="24"/>
                <w:szCs w:val="24"/>
                <w:lang w:eastAsia="lv-LV"/>
              </w:rPr>
              <w:t xml:space="preserve">marta noteikumos Nr.161 </w:t>
            </w:r>
            <w:r w:rsidR="004A038C">
              <w:rPr>
                <w:rFonts w:ascii="Times New Roman" w:eastAsia="Times New Roman" w:hAnsi="Times New Roman" w:cs="Times New Roman"/>
                <w:sz w:val="24"/>
                <w:szCs w:val="24"/>
                <w:lang w:eastAsia="lv-LV"/>
              </w:rPr>
              <w:t>"</w:t>
            </w:r>
            <w:r w:rsidR="001B2F08" w:rsidRPr="00BC54A7">
              <w:rPr>
                <w:rFonts w:ascii="Times New Roman" w:eastAsia="Times New Roman" w:hAnsi="Times New Roman" w:cs="Times New Roman"/>
                <w:sz w:val="24"/>
                <w:szCs w:val="24"/>
                <w:lang w:eastAsia="lv-LV"/>
              </w:rPr>
              <w:t>Kārtība, kādā novērš vardarbības draudus un nodrošina pagaidu aizsardzību pret vardarbību</w:t>
            </w:r>
            <w:r w:rsidR="00EF7CEF">
              <w:rPr>
                <w:rFonts w:ascii="Times New Roman" w:eastAsia="Times New Roman" w:hAnsi="Times New Roman" w:cs="Times New Roman"/>
                <w:sz w:val="24"/>
                <w:szCs w:val="24"/>
                <w:lang w:eastAsia="lv-LV"/>
              </w:rPr>
              <w:t>"</w:t>
            </w:r>
            <w:r w:rsidR="001B2F08" w:rsidRPr="00BC54A7">
              <w:rPr>
                <w:rFonts w:ascii="Times New Roman" w:hAnsi="Times New Roman" w:cs="Times New Roman"/>
                <w:sz w:val="24"/>
                <w:szCs w:val="24"/>
              </w:rPr>
              <w:t>", lai:</w:t>
            </w:r>
          </w:p>
          <w:p w14:paraId="28B04CC1" w14:textId="1871FD33" w:rsidR="00EF7B57" w:rsidRPr="0004002C" w:rsidRDefault="001B2F08" w:rsidP="001B2F08">
            <w:pPr>
              <w:pStyle w:val="Bezatstarpm"/>
              <w:numPr>
                <w:ilvl w:val="0"/>
                <w:numId w:val="19"/>
              </w:numPr>
              <w:jc w:val="both"/>
              <w:rPr>
                <w:rFonts w:ascii="Times New Roman" w:hAnsi="Times New Roman" w:cs="Times New Roman"/>
                <w:sz w:val="24"/>
                <w:szCs w:val="24"/>
              </w:rPr>
            </w:pPr>
            <w:r w:rsidRPr="0004002C">
              <w:rPr>
                <w:rFonts w:ascii="Times New Roman" w:hAnsi="Times New Roman" w:cs="Times New Roman"/>
                <w:sz w:val="24"/>
                <w:szCs w:val="24"/>
              </w:rPr>
              <w:t>pieteikuma par pagaidu aizsardzību pret vardarbību veidlapā, kas ir šo noteikumu 3.pielikums, 6. punktā paredzētu jauno pagaidu aizsardzības pret vardarbību līdzekli - pienākum</w:t>
            </w:r>
            <w:r w:rsidR="00CD0681">
              <w:rPr>
                <w:rFonts w:ascii="Times New Roman" w:hAnsi="Times New Roman" w:cs="Times New Roman"/>
                <w:sz w:val="24"/>
                <w:szCs w:val="24"/>
              </w:rPr>
              <w:t>u</w:t>
            </w:r>
            <w:r w:rsidRPr="0004002C">
              <w:rPr>
                <w:rFonts w:ascii="Times New Roman" w:hAnsi="Times New Roman" w:cs="Times New Roman"/>
                <w:sz w:val="24"/>
                <w:szCs w:val="24"/>
              </w:rPr>
              <w:t xml:space="preserve"> atbildētājam apgūt sociālās rehabilitācijas kursu vardarbīgas uzvedības mazināšanai;</w:t>
            </w:r>
          </w:p>
          <w:p w14:paraId="563F6BB5" w14:textId="189DCCBC" w:rsidR="001B2F08" w:rsidRPr="0004002C" w:rsidRDefault="001B2F08" w:rsidP="001B2F08">
            <w:pPr>
              <w:pStyle w:val="Bezatstarpm"/>
              <w:numPr>
                <w:ilvl w:val="0"/>
                <w:numId w:val="19"/>
              </w:numPr>
              <w:jc w:val="both"/>
              <w:rPr>
                <w:rFonts w:ascii="Times New Roman" w:hAnsi="Times New Roman" w:cs="Times New Roman"/>
                <w:sz w:val="24"/>
                <w:szCs w:val="24"/>
              </w:rPr>
            </w:pPr>
            <w:r w:rsidRPr="0004002C">
              <w:rPr>
                <w:rFonts w:ascii="Times New Roman" w:hAnsi="Times New Roman" w:cs="Times New Roman"/>
                <w:sz w:val="24"/>
                <w:szCs w:val="24"/>
              </w:rPr>
              <w:t>paredzētu, ka</w:t>
            </w:r>
            <w:r w:rsidR="0034182E">
              <w:rPr>
                <w:rFonts w:ascii="Times New Roman" w:hAnsi="Times New Roman" w:cs="Times New Roman"/>
                <w:sz w:val="24"/>
                <w:szCs w:val="24"/>
              </w:rPr>
              <w:t>,</w:t>
            </w:r>
            <w:r w:rsidRPr="0004002C">
              <w:rPr>
                <w:rFonts w:ascii="Times New Roman" w:hAnsi="Times New Roman" w:cs="Times New Roman"/>
                <w:sz w:val="24"/>
                <w:szCs w:val="24"/>
              </w:rPr>
              <w:t xml:space="preserve"> </w:t>
            </w:r>
            <w:r w:rsidR="000826A0" w:rsidRPr="0004002C">
              <w:rPr>
                <w:rFonts w:ascii="Times New Roman" w:hAnsi="Times New Roman" w:cs="Times New Roman"/>
                <w:sz w:val="24"/>
                <w:szCs w:val="24"/>
              </w:rPr>
              <w:t>ja tiesas nolēmumā vienlaikus ar pagaidu aizsardzības pret vardarbību līdzekli - pienākum</w:t>
            </w:r>
            <w:r w:rsidR="00CD0681">
              <w:rPr>
                <w:rFonts w:ascii="Times New Roman" w:hAnsi="Times New Roman" w:cs="Times New Roman"/>
                <w:sz w:val="24"/>
                <w:szCs w:val="24"/>
              </w:rPr>
              <w:t>u</w:t>
            </w:r>
            <w:r w:rsidR="000826A0" w:rsidRPr="0004002C">
              <w:rPr>
                <w:rFonts w:ascii="Times New Roman" w:hAnsi="Times New Roman" w:cs="Times New Roman"/>
                <w:sz w:val="24"/>
                <w:szCs w:val="24"/>
              </w:rPr>
              <w:t xml:space="preserve"> atbildētājam atstāt mājokli, kurā pastāvīgi dzīvo prasītājs,</w:t>
            </w:r>
            <w:r w:rsidR="00C12D39">
              <w:rPr>
                <w:rFonts w:ascii="Times New Roman" w:hAnsi="Times New Roman" w:cs="Times New Roman"/>
                <w:sz w:val="24"/>
                <w:szCs w:val="24"/>
              </w:rPr>
              <w:t xml:space="preserve"> </w:t>
            </w:r>
            <w:r w:rsidR="000826A0" w:rsidRPr="0004002C">
              <w:rPr>
                <w:rFonts w:ascii="Times New Roman" w:hAnsi="Times New Roman" w:cs="Times New Roman"/>
                <w:sz w:val="24"/>
                <w:szCs w:val="24"/>
              </w:rPr>
              <w:t>un</w:t>
            </w:r>
            <w:r w:rsidR="00C12D39">
              <w:rPr>
                <w:rFonts w:ascii="Times New Roman" w:hAnsi="Times New Roman" w:cs="Times New Roman"/>
                <w:sz w:val="24"/>
                <w:szCs w:val="24"/>
              </w:rPr>
              <w:t xml:space="preserve"> </w:t>
            </w:r>
            <w:r w:rsidR="000826A0" w:rsidRPr="0004002C">
              <w:rPr>
                <w:rFonts w:ascii="Times New Roman" w:hAnsi="Times New Roman" w:cs="Times New Roman"/>
                <w:sz w:val="24"/>
                <w:szCs w:val="24"/>
              </w:rPr>
              <w:t>aizliegum</w:t>
            </w:r>
            <w:r w:rsidR="00CD0681">
              <w:rPr>
                <w:rFonts w:ascii="Times New Roman" w:hAnsi="Times New Roman" w:cs="Times New Roman"/>
                <w:sz w:val="24"/>
                <w:szCs w:val="24"/>
              </w:rPr>
              <w:t>u</w:t>
            </w:r>
            <w:r w:rsidR="000826A0" w:rsidRPr="0004002C">
              <w:rPr>
                <w:rFonts w:ascii="Times New Roman" w:hAnsi="Times New Roman" w:cs="Times New Roman"/>
                <w:sz w:val="24"/>
                <w:szCs w:val="24"/>
              </w:rPr>
              <w:t xml:space="preserve"> atgriezties un uzturēties tajā - ir noteikts pagaidu aizsardzības pret vardarbību līdzeklis - </w:t>
            </w:r>
            <w:bookmarkStart w:id="2" w:name="_Hlk66187539"/>
            <w:r w:rsidR="000826A0" w:rsidRPr="0004002C">
              <w:rPr>
                <w:rFonts w:ascii="Times New Roman" w:hAnsi="Times New Roman" w:cs="Times New Roman"/>
                <w:sz w:val="24"/>
                <w:szCs w:val="24"/>
              </w:rPr>
              <w:t xml:space="preserve">pienākums atbildētājam apgūt sociālās rehabilitācijas kursu vardarbīgas uzvedības mazināšanai </w:t>
            </w:r>
            <w:bookmarkEnd w:id="2"/>
            <w:r w:rsidR="000826A0" w:rsidRPr="0004002C">
              <w:rPr>
                <w:rFonts w:ascii="Times New Roman" w:hAnsi="Times New Roman" w:cs="Times New Roman"/>
                <w:sz w:val="24"/>
                <w:szCs w:val="24"/>
              </w:rPr>
              <w:t>– Valsts policija informē vardarbīgas uzvedības mazināšanas pakalpojuma sniedzēju par dienu, kad atbildētājs iepazīstināts ar tiesas nolēmumu.</w:t>
            </w:r>
            <w:r w:rsidR="009921D4" w:rsidRPr="0004002C">
              <w:rPr>
                <w:rFonts w:ascii="Times New Roman" w:hAnsi="Times New Roman" w:cs="Times New Roman"/>
                <w:sz w:val="24"/>
                <w:szCs w:val="24"/>
              </w:rPr>
              <w:t xml:space="preserve"> Saskaņā ar Valsts policijas statistiku, </w:t>
            </w:r>
            <w:r w:rsidR="009921D4" w:rsidRPr="0004002C">
              <w:rPr>
                <w:rFonts w:ascii="Times New Roman" w:hAnsi="Times New Roman" w:cs="Times New Roman"/>
                <w:sz w:val="24"/>
                <w:szCs w:val="24"/>
              </w:rPr>
              <w:lastRenderedPageBreak/>
              <w:t>piemēram, 2020. gadā tiesa pieņēma 939 lēmumus par pagaidu aizsardzību pret vardarbību, tāpat 2020.gadā Valsts policijas iepazīstināja atbildētājus ar 874 tiesas lēmumiem par pagaidu aizsardzību pret vardarbību. Saskaņā ar Civilprocesa likuma 250.</w:t>
            </w:r>
            <w:r w:rsidR="009921D4" w:rsidRPr="0004002C">
              <w:rPr>
                <w:rFonts w:ascii="Times New Roman" w:hAnsi="Times New Roman" w:cs="Times New Roman"/>
                <w:sz w:val="24"/>
                <w:szCs w:val="24"/>
                <w:vertAlign w:val="superscript"/>
              </w:rPr>
              <w:t>62</w:t>
            </w:r>
            <w:r w:rsidR="009921D4" w:rsidRPr="0004002C">
              <w:rPr>
                <w:rFonts w:ascii="Times New Roman" w:hAnsi="Times New Roman" w:cs="Times New Roman"/>
                <w:sz w:val="24"/>
                <w:szCs w:val="24"/>
              </w:rPr>
              <w:t xml:space="preserve"> panta ceturto daļu Valsts policija atbildētāju iepazīstina ar tiesas lēmumu tikai tad, ja noteikts pagaidu aizsardzības pret vardarbību līdzeklis - </w:t>
            </w:r>
            <w:r w:rsidR="009921D4" w:rsidRPr="0004002C">
              <w:rPr>
                <w:rFonts w:ascii="Times New Roman" w:eastAsia="Times New Roman" w:hAnsi="Times New Roman" w:cs="Times New Roman"/>
                <w:sz w:val="24"/>
                <w:szCs w:val="24"/>
                <w:lang w:eastAsia="lv-LV"/>
              </w:rPr>
              <w:t xml:space="preserve">pienākums atbildētājam atstāt mājokli, kurā pastāvīgi dzīvo prasītājs, un aizliegums atgriezties un uzturēties tajā. No minētā secināms, ka tiesa ļoti plaši piemēro pagaidu aizsardzības pret vardarbību līdzekli, kas uzliek pienākumu atbildētājam atstāt mājokli. Tādēļ ļoti iespējams, ka tiesa nereti </w:t>
            </w:r>
            <w:r w:rsidR="009921D4" w:rsidRPr="0004002C">
              <w:rPr>
                <w:rFonts w:ascii="Times New Roman" w:hAnsi="Times New Roman" w:cs="Times New Roman"/>
                <w:sz w:val="24"/>
                <w:szCs w:val="24"/>
              </w:rPr>
              <w:t xml:space="preserve">atbildētājam uzliks pienākumu apgūt sociālās rehabilitācijas kursu vardarbīgas uzvedības mazināšanai vienlaicīgi ar </w:t>
            </w:r>
            <w:r w:rsidR="009921D4" w:rsidRPr="0004002C">
              <w:rPr>
                <w:rFonts w:ascii="Times New Roman" w:eastAsia="Times New Roman" w:hAnsi="Times New Roman" w:cs="Times New Roman"/>
                <w:sz w:val="24"/>
                <w:szCs w:val="24"/>
                <w:lang w:eastAsia="lv-LV"/>
              </w:rPr>
              <w:t>pienākumu atbildētājam atstāt mājokli, kurā pastāvīgi dzīvo prasītājs. Tādējādi šajos gadījumos, kad vienlaicīgi tiks piemēroti abi minētie pagaidu aizsardzības pret vardarbību līdzekļi, par lēmuma saņemšanas dienu, no kuras atbildētājam iestāsies pienākums gada laikā apgūt kursu vardarbīgas uzvedības mazināšanai, būs uzskatāma diena, kad Valsts policija būs iepazīstinājusi atbildētāju ar tiesas lēmumu par pagaidu aizsardzību pret vardarbību, kas laika ziņā, kā rāda prakse, var būt arī pēc vairākiem mēnešiem no tiesas lēmuma pieņemšanas dienas, jo atbildētājs dažkārt nav atrodams. Ņemot vērā minēto</w:t>
            </w:r>
            <w:r w:rsidR="00C17486">
              <w:rPr>
                <w:rFonts w:ascii="Times New Roman" w:eastAsia="Times New Roman" w:hAnsi="Times New Roman" w:cs="Times New Roman"/>
                <w:sz w:val="24"/>
                <w:szCs w:val="24"/>
                <w:lang w:eastAsia="lv-LV"/>
              </w:rPr>
              <w:t>, Noteikumu projektā jānosaka</w:t>
            </w:r>
            <w:r w:rsidR="009921D4" w:rsidRPr="0004002C">
              <w:rPr>
                <w:rFonts w:ascii="Times New Roman" w:eastAsia="Times New Roman" w:hAnsi="Times New Roman" w:cs="Times New Roman"/>
                <w:sz w:val="24"/>
                <w:szCs w:val="24"/>
                <w:lang w:eastAsia="lv-LV"/>
              </w:rPr>
              <w:t xml:space="preserve">, ka šajos gadījumos Valsts policija informēs </w:t>
            </w:r>
            <w:r w:rsidR="00C17486">
              <w:rPr>
                <w:rFonts w:ascii="Times New Roman" w:eastAsia="Times New Roman" w:hAnsi="Times New Roman" w:cs="Times New Roman"/>
                <w:sz w:val="24"/>
                <w:szCs w:val="24"/>
                <w:lang w:eastAsia="lv-LV"/>
              </w:rPr>
              <w:t xml:space="preserve">vardarbīgas uzvedības mazināšanas </w:t>
            </w:r>
            <w:r w:rsidR="009921D4" w:rsidRPr="0004002C">
              <w:rPr>
                <w:rFonts w:ascii="Times New Roman" w:eastAsia="Times New Roman" w:hAnsi="Times New Roman" w:cs="Times New Roman"/>
                <w:sz w:val="24"/>
                <w:szCs w:val="24"/>
                <w:lang w:eastAsia="lv-LV"/>
              </w:rPr>
              <w:t>pakalpojuma sniedzēju par dienu, kad atbildētājs iepazīstināts ar tiesas lēmumu, lai pakalpojuma sniedzējs varētu precīzi noteikt dienu, kad atbildētājam sāk ritēt gads kursa apgūšanai.</w:t>
            </w:r>
            <w:r w:rsidR="00C17486">
              <w:rPr>
                <w:rFonts w:ascii="Times New Roman" w:eastAsia="Times New Roman" w:hAnsi="Times New Roman" w:cs="Times New Roman"/>
                <w:sz w:val="24"/>
                <w:szCs w:val="24"/>
                <w:lang w:eastAsia="lv-LV"/>
              </w:rPr>
              <w:t xml:space="preserve"> Saskaņā ar </w:t>
            </w:r>
            <w:r w:rsidR="009A1B11">
              <w:rPr>
                <w:rFonts w:ascii="Times New Roman" w:hAnsi="Times New Roman" w:cs="Times New Roman"/>
                <w:sz w:val="24"/>
                <w:szCs w:val="24"/>
              </w:rPr>
              <w:t xml:space="preserve">Civilprocesa likuma </w:t>
            </w:r>
            <w:r w:rsidR="00EC37DA">
              <w:rPr>
                <w:rFonts w:ascii="Times New Roman" w:hAnsi="Times New Roman" w:cs="Times New Roman"/>
                <w:sz w:val="24"/>
                <w:szCs w:val="24"/>
              </w:rPr>
              <w:t>250.</w:t>
            </w:r>
            <w:r w:rsidR="00EC37DA" w:rsidRPr="00EC37DA">
              <w:rPr>
                <w:rFonts w:ascii="Times New Roman" w:hAnsi="Times New Roman" w:cs="Times New Roman"/>
                <w:sz w:val="24"/>
                <w:szCs w:val="24"/>
                <w:vertAlign w:val="superscript"/>
              </w:rPr>
              <w:t>59</w:t>
            </w:r>
            <w:r w:rsidR="00EC37DA">
              <w:rPr>
                <w:rFonts w:ascii="Times New Roman" w:hAnsi="Times New Roman" w:cs="Times New Roman"/>
                <w:sz w:val="24"/>
                <w:szCs w:val="24"/>
                <w:vertAlign w:val="superscript"/>
              </w:rPr>
              <w:t> </w:t>
            </w:r>
            <w:r w:rsidR="009A1B11">
              <w:rPr>
                <w:rFonts w:ascii="Times New Roman" w:hAnsi="Times New Roman" w:cs="Times New Roman"/>
                <w:sz w:val="24"/>
                <w:szCs w:val="24"/>
              </w:rPr>
              <w:t>pant</w:t>
            </w:r>
            <w:r w:rsidR="00EC37DA">
              <w:rPr>
                <w:rFonts w:ascii="Times New Roman" w:hAnsi="Times New Roman" w:cs="Times New Roman"/>
                <w:sz w:val="24"/>
                <w:szCs w:val="24"/>
              </w:rPr>
              <w:t xml:space="preserve">a </w:t>
            </w:r>
            <w:r w:rsidR="00272EB1">
              <w:rPr>
                <w:rFonts w:ascii="Times New Roman" w:hAnsi="Times New Roman" w:cs="Times New Roman"/>
                <w:sz w:val="24"/>
                <w:szCs w:val="24"/>
              </w:rPr>
              <w:t>4.</w:t>
            </w:r>
            <w:r w:rsidR="00272EB1" w:rsidRPr="00272EB1">
              <w:rPr>
                <w:rFonts w:ascii="Times New Roman" w:hAnsi="Times New Roman" w:cs="Times New Roman"/>
                <w:sz w:val="24"/>
                <w:szCs w:val="24"/>
                <w:vertAlign w:val="superscript"/>
              </w:rPr>
              <w:t>1</w:t>
            </w:r>
            <w:r w:rsidR="00272EB1">
              <w:rPr>
                <w:rFonts w:ascii="Times New Roman" w:hAnsi="Times New Roman" w:cs="Times New Roman"/>
                <w:sz w:val="24"/>
                <w:szCs w:val="24"/>
              </w:rPr>
              <w:t> daļas 2. punktu</w:t>
            </w:r>
            <w:r w:rsidR="00C17486">
              <w:rPr>
                <w:rFonts w:ascii="Times New Roman" w:hAnsi="Times New Roman" w:cs="Times New Roman"/>
                <w:sz w:val="24"/>
                <w:szCs w:val="24"/>
              </w:rPr>
              <w:t xml:space="preserve"> atbildētājam </w:t>
            </w:r>
            <w:r w:rsidR="00C17486" w:rsidRPr="0004002C">
              <w:rPr>
                <w:rFonts w:ascii="Times New Roman" w:hAnsi="Times New Roman" w:cs="Times New Roman"/>
                <w:sz w:val="24"/>
                <w:szCs w:val="24"/>
              </w:rPr>
              <w:t>sociālās rehabilitācijas kurs</w:t>
            </w:r>
            <w:r w:rsidR="00C17486">
              <w:rPr>
                <w:rFonts w:ascii="Times New Roman" w:hAnsi="Times New Roman" w:cs="Times New Roman"/>
                <w:sz w:val="24"/>
                <w:szCs w:val="24"/>
              </w:rPr>
              <w:t>s</w:t>
            </w:r>
            <w:r w:rsidR="00C17486" w:rsidRPr="0004002C">
              <w:rPr>
                <w:rFonts w:ascii="Times New Roman" w:hAnsi="Times New Roman" w:cs="Times New Roman"/>
                <w:sz w:val="24"/>
                <w:szCs w:val="24"/>
              </w:rPr>
              <w:t xml:space="preserve"> vardarbīgas uzvedības mazināšanai</w:t>
            </w:r>
            <w:r w:rsidR="00C17486">
              <w:rPr>
                <w:rFonts w:ascii="Times New Roman" w:hAnsi="Times New Roman" w:cs="Times New Roman"/>
                <w:sz w:val="24"/>
                <w:szCs w:val="24"/>
              </w:rPr>
              <w:t xml:space="preserve"> ir jāapgūst gada laikā no dienas, kad atbildētājs ir saņēmis attiecīgo tiesas nolēmumu.</w:t>
            </w:r>
          </w:p>
          <w:p w14:paraId="2033B97D" w14:textId="33B8388E" w:rsidR="009921D4" w:rsidRPr="00C17486" w:rsidRDefault="009921D4" w:rsidP="001B2F08">
            <w:pPr>
              <w:pStyle w:val="Bezatstarpm"/>
              <w:numPr>
                <w:ilvl w:val="0"/>
                <w:numId w:val="19"/>
              </w:numPr>
              <w:jc w:val="both"/>
              <w:rPr>
                <w:rFonts w:ascii="Times New Roman" w:hAnsi="Times New Roman" w:cs="Times New Roman"/>
                <w:sz w:val="24"/>
                <w:szCs w:val="24"/>
              </w:rPr>
            </w:pPr>
            <w:r w:rsidRPr="00C17486">
              <w:rPr>
                <w:rFonts w:ascii="Times New Roman" w:hAnsi="Times New Roman" w:cs="Times New Roman"/>
                <w:sz w:val="24"/>
                <w:szCs w:val="24"/>
                <w:shd w:val="clear" w:color="auto" w:fill="FFFFFF"/>
              </w:rPr>
              <w:t xml:space="preserve">ja personai ar tiesas nolēmumu </w:t>
            </w:r>
            <w:r w:rsidR="0043685D">
              <w:rPr>
                <w:rFonts w:ascii="Times New Roman" w:hAnsi="Times New Roman" w:cs="Times New Roman"/>
                <w:sz w:val="24"/>
                <w:szCs w:val="24"/>
                <w:shd w:val="clear" w:color="auto" w:fill="FFFFFF"/>
              </w:rPr>
              <w:t xml:space="preserve">ir </w:t>
            </w:r>
            <w:r w:rsidRPr="00C17486">
              <w:rPr>
                <w:rFonts w:ascii="Times New Roman" w:hAnsi="Times New Roman" w:cs="Times New Roman"/>
                <w:sz w:val="24"/>
                <w:szCs w:val="24"/>
                <w:shd w:val="clear" w:color="auto" w:fill="FFFFFF"/>
              </w:rPr>
              <w:t xml:space="preserve">noteikts pagaidu aizsardzības pret vardarbību līdzeklis - pienākums atbildētājam apgūt sociālās rehabilitācijas kursu vardarbīgas uzvedības mazināšanai – </w:t>
            </w:r>
            <w:r w:rsidR="000A4C5E" w:rsidRPr="00C17486">
              <w:rPr>
                <w:rFonts w:ascii="Times New Roman" w:hAnsi="Times New Roman" w:cs="Times New Roman"/>
                <w:sz w:val="24"/>
                <w:szCs w:val="24"/>
                <w:shd w:val="clear" w:color="auto" w:fill="FFFFFF"/>
              </w:rPr>
              <w:t>kad persona apguvusi minēto kursu</w:t>
            </w:r>
            <w:r w:rsidR="000A4C5E">
              <w:rPr>
                <w:rFonts w:ascii="Times New Roman" w:hAnsi="Times New Roman" w:cs="Times New Roman"/>
                <w:sz w:val="24"/>
                <w:szCs w:val="24"/>
                <w:shd w:val="clear" w:color="auto" w:fill="FFFFFF"/>
              </w:rPr>
              <w:t>,</w:t>
            </w:r>
            <w:r w:rsidR="000A4C5E" w:rsidRPr="00C17486">
              <w:rPr>
                <w:rFonts w:ascii="Times New Roman" w:hAnsi="Times New Roman" w:cs="Times New Roman"/>
                <w:sz w:val="24"/>
                <w:szCs w:val="24"/>
                <w:shd w:val="clear" w:color="auto" w:fill="FFFFFF"/>
              </w:rPr>
              <w:t xml:space="preserve"> </w:t>
            </w:r>
            <w:r w:rsidRPr="00C17486">
              <w:rPr>
                <w:rFonts w:ascii="Times New Roman" w:hAnsi="Times New Roman" w:cs="Times New Roman"/>
                <w:sz w:val="24"/>
                <w:szCs w:val="24"/>
                <w:shd w:val="clear" w:color="auto" w:fill="FFFFFF"/>
              </w:rPr>
              <w:t>personu noņem</w:t>
            </w:r>
            <w:r w:rsidR="000A4C5E">
              <w:rPr>
                <w:rFonts w:ascii="Times New Roman" w:hAnsi="Times New Roman" w:cs="Times New Roman"/>
                <w:sz w:val="24"/>
                <w:szCs w:val="24"/>
                <w:shd w:val="clear" w:color="auto" w:fill="FFFFFF"/>
              </w:rPr>
              <w:t>tu</w:t>
            </w:r>
            <w:r w:rsidRPr="00C17486">
              <w:rPr>
                <w:rFonts w:ascii="Times New Roman" w:hAnsi="Times New Roman" w:cs="Times New Roman"/>
                <w:sz w:val="24"/>
                <w:szCs w:val="24"/>
                <w:shd w:val="clear" w:color="auto" w:fill="FFFFFF"/>
              </w:rPr>
              <w:t xml:space="preserve"> no uzskaites informācijas sistēmā, kas izveidota, lai kontrolētu pagaidu aizsardzības pret vardarbību līdzekļu izpildi.</w:t>
            </w:r>
          </w:p>
          <w:p w14:paraId="1F825DC9" w14:textId="26EB372C" w:rsidR="00680453" w:rsidRPr="0004002C" w:rsidRDefault="00680453" w:rsidP="001D7F6C">
            <w:pPr>
              <w:pStyle w:val="Bezatstarpm"/>
              <w:jc w:val="both"/>
              <w:rPr>
                <w:rFonts w:ascii="Times New Roman" w:hAnsi="Times New Roman" w:cs="Times New Roman"/>
                <w:sz w:val="24"/>
                <w:szCs w:val="24"/>
              </w:rPr>
            </w:pPr>
          </w:p>
        </w:tc>
      </w:tr>
      <w:tr w:rsidR="00B96CEF" w:rsidRPr="0004002C" w14:paraId="78FA27A5" w14:textId="77777777" w:rsidTr="00025DA8">
        <w:trPr>
          <w:trHeight w:val="465"/>
        </w:trPr>
        <w:tc>
          <w:tcPr>
            <w:tcW w:w="257" w:type="pct"/>
            <w:hideMark/>
          </w:tcPr>
          <w:p w14:paraId="3456E361"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lastRenderedPageBreak/>
              <w:t>3.</w:t>
            </w:r>
          </w:p>
        </w:tc>
        <w:tc>
          <w:tcPr>
            <w:tcW w:w="950" w:type="pct"/>
            <w:hideMark/>
          </w:tcPr>
          <w:p w14:paraId="045DC600"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Projekta izstrādē iesaistītās institūcijas</w:t>
            </w:r>
          </w:p>
        </w:tc>
        <w:tc>
          <w:tcPr>
            <w:tcW w:w="3793" w:type="pct"/>
            <w:hideMark/>
          </w:tcPr>
          <w:p w14:paraId="1C81A599" w14:textId="6F233599" w:rsidR="006C54BF" w:rsidRPr="0004002C" w:rsidRDefault="00A263FD" w:rsidP="006B2407">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 xml:space="preserve">Noteikumu projekta </w:t>
            </w:r>
            <w:r w:rsidR="006C54BF" w:rsidRPr="0004002C">
              <w:rPr>
                <w:rFonts w:ascii="Times New Roman" w:hAnsi="Times New Roman" w:cs="Times New Roman"/>
                <w:sz w:val="24"/>
                <w:szCs w:val="24"/>
              </w:rPr>
              <w:t>izstrādes procesā veiktas konsultācijas ar Labklājības ministriju</w:t>
            </w:r>
            <w:r w:rsidR="00680453" w:rsidRPr="0004002C">
              <w:rPr>
                <w:rFonts w:ascii="Times New Roman" w:hAnsi="Times New Roman" w:cs="Times New Roman"/>
                <w:sz w:val="24"/>
                <w:szCs w:val="24"/>
              </w:rPr>
              <w:t xml:space="preserve"> un Iekšlietu ministriju</w:t>
            </w:r>
            <w:r w:rsidR="006C54BF" w:rsidRPr="0004002C">
              <w:rPr>
                <w:rFonts w:ascii="Times New Roman" w:hAnsi="Times New Roman" w:cs="Times New Roman"/>
                <w:sz w:val="24"/>
                <w:szCs w:val="24"/>
              </w:rPr>
              <w:t>.</w:t>
            </w:r>
          </w:p>
          <w:p w14:paraId="34BAAFE1" w14:textId="11DB09E4" w:rsidR="002174D9" w:rsidRPr="0004002C" w:rsidRDefault="00EA2181" w:rsidP="00923EC7">
            <w:pPr>
              <w:pStyle w:val="Bezatstarpm"/>
              <w:ind w:right="84"/>
              <w:jc w:val="both"/>
              <w:rPr>
                <w:rFonts w:ascii="Times New Roman" w:hAnsi="Times New Roman" w:cs="Times New Roman"/>
                <w:sz w:val="24"/>
                <w:szCs w:val="24"/>
              </w:rPr>
            </w:pPr>
            <w:r>
              <w:rPr>
                <w:rFonts w:ascii="Times New Roman" w:hAnsi="Times New Roman" w:cs="Times New Roman"/>
                <w:sz w:val="24"/>
                <w:szCs w:val="24"/>
              </w:rPr>
              <w:t>Civilprocesa likuma</w:t>
            </w:r>
            <w:r w:rsidR="00680453" w:rsidRPr="0004002C">
              <w:rPr>
                <w:rFonts w:ascii="Times New Roman" w:hAnsi="Times New Roman" w:cs="Times New Roman"/>
                <w:sz w:val="24"/>
                <w:szCs w:val="24"/>
              </w:rPr>
              <w:t xml:space="preserve"> regulējums, kas paredz </w:t>
            </w:r>
            <w:r w:rsidR="00680453" w:rsidRPr="0004002C">
              <w:rPr>
                <w:rFonts w:ascii="Times New Roman" w:eastAsia="Times New Roman" w:hAnsi="Times New Roman" w:cs="Times New Roman"/>
                <w:sz w:val="24"/>
                <w:szCs w:val="24"/>
                <w:lang w:eastAsia="lv-LV"/>
              </w:rPr>
              <w:t xml:space="preserve">jauno pagaidu aizsardzības pret vardarbību līdzekli - </w:t>
            </w:r>
            <w:r w:rsidR="00680453" w:rsidRPr="0004002C">
              <w:rPr>
                <w:rFonts w:ascii="Times New Roman" w:hAnsi="Times New Roman" w:cs="Times New Roman"/>
                <w:sz w:val="24"/>
                <w:szCs w:val="24"/>
              </w:rPr>
              <w:t>pienākum</w:t>
            </w:r>
            <w:r w:rsidR="00CD0681">
              <w:rPr>
                <w:rFonts w:ascii="Times New Roman" w:hAnsi="Times New Roman" w:cs="Times New Roman"/>
                <w:sz w:val="24"/>
                <w:szCs w:val="24"/>
              </w:rPr>
              <w:t>u</w:t>
            </w:r>
            <w:r w:rsidR="00680453" w:rsidRPr="0004002C">
              <w:rPr>
                <w:rFonts w:ascii="Times New Roman" w:hAnsi="Times New Roman" w:cs="Times New Roman"/>
                <w:sz w:val="24"/>
                <w:szCs w:val="24"/>
              </w:rPr>
              <w:t xml:space="preserve"> atbildētājam </w:t>
            </w:r>
            <w:r>
              <w:rPr>
                <w:rFonts w:ascii="Times New Roman" w:hAnsi="Times New Roman" w:cs="Times New Roman"/>
                <w:sz w:val="24"/>
                <w:szCs w:val="24"/>
              </w:rPr>
              <w:t>apgūt</w:t>
            </w:r>
            <w:r w:rsidR="00680453" w:rsidRPr="0004002C">
              <w:rPr>
                <w:rFonts w:ascii="Times New Roman" w:hAnsi="Times New Roman" w:cs="Times New Roman"/>
                <w:sz w:val="24"/>
                <w:szCs w:val="24"/>
              </w:rPr>
              <w:t xml:space="preserve"> sociālās rehabilitācijas kursu vardarbīgas uzvedības mazināšanai – </w:t>
            </w:r>
            <w:r w:rsidR="00C17486">
              <w:rPr>
                <w:rFonts w:ascii="Times New Roman" w:hAnsi="Times New Roman" w:cs="Times New Roman"/>
                <w:sz w:val="24"/>
                <w:szCs w:val="24"/>
              </w:rPr>
              <w:t xml:space="preserve">tika </w:t>
            </w:r>
            <w:r w:rsidR="00680453" w:rsidRPr="0004002C">
              <w:rPr>
                <w:rFonts w:ascii="Times New Roman" w:hAnsi="Times New Roman" w:cs="Times New Roman"/>
                <w:sz w:val="24"/>
                <w:szCs w:val="24"/>
              </w:rPr>
              <w:t>izskatīts un atbalstīts</w:t>
            </w:r>
            <w:r w:rsidR="00C17486">
              <w:rPr>
                <w:rFonts w:ascii="Times New Roman" w:hAnsi="Times New Roman" w:cs="Times New Roman"/>
                <w:sz w:val="24"/>
                <w:szCs w:val="24"/>
              </w:rPr>
              <w:t xml:space="preserve"> ar </w:t>
            </w:r>
            <w:r w:rsidR="00923EC7" w:rsidRPr="0004002C">
              <w:rPr>
                <w:rFonts w:ascii="Times New Roman" w:hAnsi="Times New Roman" w:cs="Times New Roman"/>
                <w:sz w:val="24"/>
                <w:szCs w:val="24"/>
              </w:rPr>
              <w:t>tieslietu ministra rīkojumu izveidot</w:t>
            </w:r>
            <w:r w:rsidR="00C17486">
              <w:rPr>
                <w:rFonts w:ascii="Times New Roman" w:hAnsi="Times New Roman" w:cs="Times New Roman"/>
                <w:sz w:val="24"/>
                <w:szCs w:val="24"/>
              </w:rPr>
              <w:t>aj</w:t>
            </w:r>
            <w:r w:rsidR="00923EC7" w:rsidRPr="0004002C">
              <w:rPr>
                <w:rFonts w:ascii="Times New Roman" w:hAnsi="Times New Roman" w:cs="Times New Roman"/>
                <w:sz w:val="24"/>
                <w:szCs w:val="24"/>
              </w:rPr>
              <w:t xml:space="preserve">ā pastāvīgā darba grupā Civilprocesa likuma grozījumu izstrādei, kuras sastāvā iekļauti Latvijas Universitātes mācībspēki, pārstāvji no dažādām tiesu instancēm, </w:t>
            </w:r>
            <w:r w:rsidR="001B2F08" w:rsidRPr="0004002C">
              <w:rPr>
                <w:rFonts w:ascii="Times New Roman" w:hAnsi="Times New Roman" w:cs="Times New Roman"/>
                <w:sz w:val="24"/>
                <w:szCs w:val="24"/>
              </w:rPr>
              <w:t xml:space="preserve">pārstāvji no </w:t>
            </w:r>
            <w:r w:rsidR="00923EC7" w:rsidRPr="0004002C">
              <w:rPr>
                <w:rFonts w:ascii="Times New Roman" w:hAnsi="Times New Roman" w:cs="Times New Roman"/>
                <w:sz w:val="24"/>
                <w:szCs w:val="24"/>
              </w:rPr>
              <w:t>Latvijas Komercbanku asociācija</w:t>
            </w:r>
            <w:r w:rsidR="001B2F08" w:rsidRPr="0004002C">
              <w:rPr>
                <w:rFonts w:ascii="Times New Roman" w:hAnsi="Times New Roman" w:cs="Times New Roman"/>
                <w:sz w:val="24"/>
                <w:szCs w:val="24"/>
              </w:rPr>
              <w:t>s</w:t>
            </w:r>
            <w:r w:rsidR="00923EC7" w:rsidRPr="0004002C">
              <w:rPr>
                <w:rFonts w:ascii="Times New Roman" w:hAnsi="Times New Roman" w:cs="Times New Roman"/>
                <w:sz w:val="24"/>
                <w:szCs w:val="24"/>
              </w:rPr>
              <w:t>, Latvijas Zvērinātu advokātu padome</w:t>
            </w:r>
            <w:r w:rsidR="001B2F08" w:rsidRPr="0004002C">
              <w:rPr>
                <w:rFonts w:ascii="Times New Roman" w:hAnsi="Times New Roman" w:cs="Times New Roman"/>
                <w:sz w:val="24"/>
                <w:szCs w:val="24"/>
              </w:rPr>
              <w:t>s</w:t>
            </w:r>
            <w:r w:rsidR="00923EC7" w:rsidRPr="0004002C">
              <w:rPr>
                <w:rFonts w:ascii="Times New Roman" w:hAnsi="Times New Roman" w:cs="Times New Roman"/>
                <w:sz w:val="24"/>
                <w:szCs w:val="24"/>
              </w:rPr>
              <w:t>, Latvijas Zvērinātu tiesu izpildītāju padome</w:t>
            </w:r>
            <w:r w:rsidR="001B2F08" w:rsidRPr="0004002C">
              <w:rPr>
                <w:rFonts w:ascii="Times New Roman" w:hAnsi="Times New Roman" w:cs="Times New Roman"/>
                <w:sz w:val="24"/>
                <w:szCs w:val="24"/>
              </w:rPr>
              <w:t>s</w:t>
            </w:r>
            <w:r w:rsidR="00923EC7" w:rsidRPr="0004002C">
              <w:rPr>
                <w:rFonts w:ascii="Times New Roman" w:hAnsi="Times New Roman" w:cs="Times New Roman"/>
                <w:sz w:val="24"/>
                <w:szCs w:val="24"/>
              </w:rPr>
              <w:t>, Latvijas Tirdzniecības un rūpniecības kamera</w:t>
            </w:r>
            <w:r w:rsidR="001B2F08" w:rsidRPr="0004002C">
              <w:rPr>
                <w:rFonts w:ascii="Times New Roman" w:hAnsi="Times New Roman" w:cs="Times New Roman"/>
                <w:sz w:val="24"/>
                <w:szCs w:val="24"/>
              </w:rPr>
              <w:t>s</w:t>
            </w:r>
            <w:r w:rsidR="00923EC7" w:rsidRPr="0004002C">
              <w:rPr>
                <w:rFonts w:ascii="Times New Roman" w:hAnsi="Times New Roman" w:cs="Times New Roman"/>
                <w:sz w:val="24"/>
                <w:szCs w:val="24"/>
              </w:rPr>
              <w:t xml:space="preserve">. </w:t>
            </w:r>
          </w:p>
        </w:tc>
      </w:tr>
      <w:tr w:rsidR="00B96CEF" w:rsidRPr="0004002C" w14:paraId="43CC9F8C" w14:textId="77777777" w:rsidTr="00025DA8">
        <w:tc>
          <w:tcPr>
            <w:tcW w:w="257" w:type="pct"/>
            <w:hideMark/>
          </w:tcPr>
          <w:p w14:paraId="2FCFEE23"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4.</w:t>
            </w:r>
          </w:p>
        </w:tc>
        <w:tc>
          <w:tcPr>
            <w:tcW w:w="950" w:type="pct"/>
            <w:hideMark/>
          </w:tcPr>
          <w:p w14:paraId="56EF7EAB"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Cita informācija</w:t>
            </w:r>
          </w:p>
        </w:tc>
        <w:tc>
          <w:tcPr>
            <w:tcW w:w="3793" w:type="pct"/>
            <w:hideMark/>
          </w:tcPr>
          <w:p w14:paraId="7BB9FDD5" w14:textId="77777777" w:rsidR="009411FA" w:rsidRPr="0004002C" w:rsidRDefault="002A2A49" w:rsidP="00592192">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Nav.</w:t>
            </w:r>
          </w:p>
          <w:p w14:paraId="5D4F6810" w14:textId="77777777" w:rsidR="00E05754" w:rsidRPr="0004002C" w:rsidRDefault="00E05754" w:rsidP="00592192">
            <w:pPr>
              <w:pStyle w:val="Bezatstarpm"/>
              <w:ind w:right="84"/>
              <w:jc w:val="both"/>
              <w:rPr>
                <w:rFonts w:ascii="Times New Roman" w:hAnsi="Times New Roman" w:cs="Times New Roman"/>
                <w:sz w:val="24"/>
                <w:szCs w:val="24"/>
              </w:rPr>
            </w:pPr>
          </w:p>
          <w:p w14:paraId="31FE973E" w14:textId="77777777" w:rsidR="00E05754" w:rsidRPr="0004002C" w:rsidRDefault="00E05754" w:rsidP="00592192">
            <w:pPr>
              <w:pStyle w:val="Bezatstarpm"/>
              <w:ind w:right="84"/>
              <w:jc w:val="both"/>
              <w:rPr>
                <w:rFonts w:ascii="Times New Roman" w:hAnsi="Times New Roman" w:cs="Times New Roman"/>
                <w:sz w:val="24"/>
                <w:szCs w:val="24"/>
              </w:rPr>
            </w:pPr>
          </w:p>
          <w:p w14:paraId="172BAF02" w14:textId="77777777" w:rsidR="00E05754" w:rsidRPr="0004002C" w:rsidRDefault="00E05754" w:rsidP="00592192">
            <w:pPr>
              <w:pStyle w:val="Bezatstarpm"/>
              <w:ind w:right="84"/>
              <w:jc w:val="both"/>
              <w:rPr>
                <w:rFonts w:ascii="Times New Roman" w:hAnsi="Times New Roman" w:cs="Times New Roman"/>
                <w:sz w:val="24"/>
                <w:szCs w:val="24"/>
              </w:rPr>
            </w:pPr>
          </w:p>
          <w:p w14:paraId="3CDB4AAD" w14:textId="0EFCE6B7" w:rsidR="00E05754" w:rsidRPr="0004002C" w:rsidRDefault="00E05754" w:rsidP="00592192">
            <w:pPr>
              <w:pStyle w:val="Bezatstarpm"/>
              <w:ind w:right="84"/>
              <w:jc w:val="both"/>
              <w:rPr>
                <w:rFonts w:ascii="Times New Roman" w:hAnsi="Times New Roman" w:cs="Times New Roman"/>
                <w:sz w:val="24"/>
                <w:szCs w:val="24"/>
              </w:rPr>
            </w:pPr>
          </w:p>
        </w:tc>
      </w:tr>
    </w:tbl>
    <w:p w14:paraId="1C118964"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lastRenderedPageBreak/>
        <w:t> </w:t>
      </w:r>
    </w:p>
    <w:tbl>
      <w:tblPr>
        <w:tblStyle w:val="Reatabula"/>
        <w:tblW w:w="5000" w:type="pct"/>
        <w:tblLook w:val="04A0" w:firstRow="1" w:lastRow="0" w:firstColumn="1" w:lastColumn="0" w:noHBand="0" w:noVBand="1"/>
      </w:tblPr>
      <w:tblGrid>
        <w:gridCol w:w="480"/>
        <w:gridCol w:w="2848"/>
        <w:gridCol w:w="6016"/>
      </w:tblGrid>
      <w:tr w:rsidR="00B96CEF" w:rsidRPr="0004002C" w14:paraId="43A7CE4D" w14:textId="77777777" w:rsidTr="001D7F6C">
        <w:trPr>
          <w:trHeight w:val="555"/>
        </w:trPr>
        <w:tc>
          <w:tcPr>
            <w:tcW w:w="5000" w:type="pct"/>
            <w:gridSpan w:val="3"/>
            <w:hideMark/>
          </w:tcPr>
          <w:p w14:paraId="67D07866" w14:textId="77777777" w:rsidR="009411FA" w:rsidRPr="0004002C" w:rsidRDefault="009411FA" w:rsidP="0045705D">
            <w:pPr>
              <w:pStyle w:val="Bezatstarpm"/>
              <w:ind w:right="84"/>
              <w:jc w:val="center"/>
              <w:rPr>
                <w:rFonts w:ascii="Times New Roman" w:hAnsi="Times New Roman" w:cs="Times New Roman"/>
                <w:b/>
                <w:bCs/>
                <w:sz w:val="24"/>
                <w:szCs w:val="24"/>
              </w:rPr>
            </w:pPr>
            <w:r w:rsidRPr="0004002C">
              <w:rPr>
                <w:rFonts w:ascii="Times New Roman" w:hAnsi="Times New Roman" w:cs="Times New Roman"/>
                <w:b/>
                <w:bCs/>
                <w:sz w:val="24"/>
                <w:szCs w:val="24"/>
              </w:rPr>
              <w:t>II. Tiesību akta projekta ietekme uz sabiedrību, tautsaimniecības attīstību un administratīvo slogu</w:t>
            </w:r>
          </w:p>
        </w:tc>
      </w:tr>
      <w:tr w:rsidR="00B96CEF" w:rsidRPr="0004002C" w14:paraId="544FEB39" w14:textId="77777777" w:rsidTr="001D7F6C">
        <w:trPr>
          <w:trHeight w:val="465"/>
        </w:trPr>
        <w:tc>
          <w:tcPr>
            <w:tcW w:w="257" w:type="pct"/>
            <w:hideMark/>
          </w:tcPr>
          <w:p w14:paraId="17A2335F"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1.</w:t>
            </w:r>
          </w:p>
        </w:tc>
        <w:tc>
          <w:tcPr>
            <w:tcW w:w="1524" w:type="pct"/>
            <w:hideMark/>
          </w:tcPr>
          <w:p w14:paraId="44997D5B"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Sabiedrības mērķgrupas, kuras tiesiskais regulējums ietekmē vai varētu ietekmēt</w:t>
            </w:r>
          </w:p>
        </w:tc>
        <w:tc>
          <w:tcPr>
            <w:tcW w:w="3219" w:type="pct"/>
            <w:hideMark/>
          </w:tcPr>
          <w:p w14:paraId="4F6AEE97" w14:textId="77777777" w:rsidR="009411FA" w:rsidRPr="0004002C" w:rsidRDefault="008D39F1" w:rsidP="008D39F1">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T</w:t>
            </w:r>
            <w:r w:rsidR="002A2A49" w:rsidRPr="0004002C">
              <w:rPr>
                <w:rFonts w:ascii="Times New Roman" w:hAnsi="Times New Roman" w:cs="Times New Roman"/>
                <w:sz w:val="24"/>
                <w:szCs w:val="24"/>
              </w:rPr>
              <w:t>iesiskais regulējums ietekmēs personas, kuras cietušas no vardarbības un perso</w:t>
            </w:r>
            <w:r w:rsidRPr="0004002C">
              <w:rPr>
                <w:rFonts w:ascii="Times New Roman" w:hAnsi="Times New Roman" w:cs="Times New Roman"/>
                <w:sz w:val="24"/>
                <w:szCs w:val="24"/>
              </w:rPr>
              <w:t>nas, kuras izrādījušas vardarbīg</w:t>
            </w:r>
            <w:r w:rsidR="002A2A49" w:rsidRPr="0004002C">
              <w:rPr>
                <w:rFonts w:ascii="Times New Roman" w:hAnsi="Times New Roman" w:cs="Times New Roman"/>
                <w:sz w:val="24"/>
                <w:szCs w:val="24"/>
              </w:rPr>
              <w:t>u uzvedību</w:t>
            </w:r>
            <w:r w:rsidRPr="0004002C">
              <w:rPr>
                <w:rFonts w:ascii="Times New Roman" w:hAnsi="Times New Roman" w:cs="Times New Roman"/>
                <w:sz w:val="24"/>
                <w:szCs w:val="24"/>
              </w:rPr>
              <w:t>.</w:t>
            </w:r>
            <w:r w:rsidR="002A2A49" w:rsidRPr="0004002C">
              <w:rPr>
                <w:rFonts w:ascii="Times New Roman" w:hAnsi="Times New Roman" w:cs="Times New Roman"/>
                <w:sz w:val="24"/>
                <w:szCs w:val="24"/>
              </w:rPr>
              <w:t xml:space="preserve"> </w:t>
            </w:r>
          </w:p>
        </w:tc>
      </w:tr>
      <w:tr w:rsidR="00B96CEF" w:rsidRPr="0004002C" w14:paraId="5AD20415" w14:textId="77777777" w:rsidTr="001D7F6C">
        <w:trPr>
          <w:trHeight w:val="510"/>
        </w:trPr>
        <w:tc>
          <w:tcPr>
            <w:tcW w:w="257" w:type="pct"/>
            <w:hideMark/>
          </w:tcPr>
          <w:p w14:paraId="18FFD7C8"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2.</w:t>
            </w:r>
          </w:p>
        </w:tc>
        <w:tc>
          <w:tcPr>
            <w:tcW w:w="1524" w:type="pct"/>
            <w:hideMark/>
          </w:tcPr>
          <w:p w14:paraId="2A05C09D"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Tiesiskā regulējuma ietekme uz tautsaimniecību un administratīvo slogu</w:t>
            </w:r>
          </w:p>
        </w:tc>
        <w:tc>
          <w:tcPr>
            <w:tcW w:w="3219" w:type="pct"/>
          </w:tcPr>
          <w:p w14:paraId="39BB2047" w14:textId="4BB5699C" w:rsidR="00C14105" w:rsidRPr="0004002C" w:rsidRDefault="00A263FD" w:rsidP="00604BB4">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 xml:space="preserve">Noteikumu </w:t>
            </w:r>
            <w:r w:rsidR="00812650" w:rsidRPr="0004002C">
              <w:rPr>
                <w:rFonts w:ascii="Times New Roman" w:hAnsi="Times New Roman" w:cs="Times New Roman"/>
                <w:sz w:val="24"/>
                <w:szCs w:val="24"/>
              </w:rPr>
              <w:t>projekts šo jomu neskar.</w:t>
            </w:r>
          </w:p>
        </w:tc>
      </w:tr>
      <w:tr w:rsidR="00B96CEF" w:rsidRPr="0004002C" w14:paraId="30CBCD21" w14:textId="77777777" w:rsidTr="001D7F6C">
        <w:trPr>
          <w:trHeight w:val="510"/>
        </w:trPr>
        <w:tc>
          <w:tcPr>
            <w:tcW w:w="257" w:type="pct"/>
            <w:hideMark/>
          </w:tcPr>
          <w:p w14:paraId="45F36DA0"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3.</w:t>
            </w:r>
          </w:p>
        </w:tc>
        <w:tc>
          <w:tcPr>
            <w:tcW w:w="1524" w:type="pct"/>
            <w:hideMark/>
          </w:tcPr>
          <w:p w14:paraId="26C15E5B"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Administratīvo izmaksu monetārs novērtējums</w:t>
            </w:r>
          </w:p>
        </w:tc>
        <w:tc>
          <w:tcPr>
            <w:tcW w:w="3219" w:type="pct"/>
            <w:hideMark/>
          </w:tcPr>
          <w:p w14:paraId="634D8A9E" w14:textId="3186E9A8" w:rsidR="007C0E84" w:rsidRPr="0004002C" w:rsidRDefault="00A263FD" w:rsidP="001862E2">
            <w:pPr>
              <w:rPr>
                <w:rFonts w:ascii="Times New Roman" w:hAnsi="Times New Roman"/>
                <w:sz w:val="24"/>
                <w:szCs w:val="24"/>
              </w:rPr>
            </w:pPr>
            <w:r w:rsidRPr="0004002C">
              <w:rPr>
                <w:rFonts w:ascii="Times New Roman" w:hAnsi="Times New Roman"/>
                <w:sz w:val="24"/>
                <w:szCs w:val="24"/>
              </w:rPr>
              <w:t>Noteikumu p</w:t>
            </w:r>
            <w:r w:rsidR="00812650" w:rsidRPr="0004002C">
              <w:rPr>
                <w:rFonts w:ascii="Times New Roman" w:hAnsi="Times New Roman"/>
                <w:sz w:val="24"/>
                <w:szCs w:val="24"/>
              </w:rPr>
              <w:t>rojekts šo jomu neskar.</w:t>
            </w:r>
          </w:p>
        </w:tc>
      </w:tr>
      <w:tr w:rsidR="00B96CEF" w:rsidRPr="0004002C" w14:paraId="4CC3FE3F" w14:textId="77777777" w:rsidTr="001D7F6C">
        <w:trPr>
          <w:trHeight w:val="345"/>
        </w:trPr>
        <w:tc>
          <w:tcPr>
            <w:tcW w:w="257" w:type="pct"/>
            <w:hideMark/>
          </w:tcPr>
          <w:p w14:paraId="15893CE3"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4.</w:t>
            </w:r>
          </w:p>
        </w:tc>
        <w:tc>
          <w:tcPr>
            <w:tcW w:w="1524" w:type="pct"/>
            <w:hideMark/>
          </w:tcPr>
          <w:p w14:paraId="4CF19865"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Cita informācija</w:t>
            </w:r>
          </w:p>
        </w:tc>
        <w:tc>
          <w:tcPr>
            <w:tcW w:w="3219" w:type="pct"/>
            <w:hideMark/>
          </w:tcPr>
          <w:p w14:paraId="6B7042EA" w14:textId="77777777" w:rsidR="009411FA" w:rsidRPr="0004002C" w:rsidRDefault="00C70161"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Nav.</w:t>
            </w:r>
          </w:p>
        </w:tc>
      </w:tr>
    </w:tbl>
    <w:p w14:paraId="15FD9ED1"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  </w:t>
      </w:r>
    </w:p>
    <w:tbl>
      <w:tblPr>
        <w:tblW w:w="502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75"/>
      </w:tblGrid>
      <w:tr w:rsidR="00B96CEF" w:rsidRPr="0004002C" w14:paraId="6640445B" w14:textId="77777777" w:rsidTr="00373FD8">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DC268EE" w14:textId="77777777" w:rsidR="00085651" w:rsidRPr="0004002C" w:rsidRDefault="00085651" w:rsidP="00B331D5">
            <w:pPr>
              <w:spacing w:before="100" w:beforeAutospacing="1" w:after="100" w:afterAutospacing="1" w:line="293" w:lineRule="atLeast"/>
              <w:jc w:val="center"/>
              <w:rPr>
                <w:rFonts w:ascii="Times New Roman" w:eastAsia="Times New Roman" w:hAnsi="Times New Roman"/>
                <w:b/>
                <w:bCs/>
                <w:sz w:val="24"/>
                <w:szCs w:val="24"/>
                <w:lang w:eastAsia="lv-LV"/>
              </w:rPr>
            </w:pPr>
            <w:r w:rsidRPr="0004002C">
              <w:rPr>
                <w:rFonts w:ascii="Times New Roman" w:eastAsia="Times New Roman" w:hAnsi="Times New Roman"/>
                <w:b/>
                <w:bCs/>
                <w:sz w:val="24"/>
                <w:szCs w:val="24"/>
                <w:lang w:eastAsia="lv-LV"/>
              </w:rPr>
              <w:t>III. Tiesību akta projekta ietekme uz valsts budžetu un pašvaldību budžetiem</w:t>
            </w:r>
          </w:p>
        </w:tc>
      </w:tr>
      <w:tr w:rsidR="00373FD8" w:rsidRPr="0004002C" w14:paraId="13F4B6BA" w14:textId="77777777" w:rsidTr="00373FD8">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08933F6C" w14:textId="5D12BC62" w:rsidR="00373FD8" w:rsidRPr="0004002C" w:rsidRDefault="00A263FD" w:rsidP="00B331D5">
            <w:pPr>
              <w:spacing w:before="100" w:beforeAutospacing="1" w:after="100" w:afterAutospacing="1" w:line="293" w:lineRule="atLeast"/>
              <w:jc w:val="center"/>
              <w:rPr>
                <w:rFonts w:ascii="Times New Roman" w:eastAsia="Times New Roman" w:hAnsi="Times New Roman"/>
                <w:b/>
                <w:bCs/>
                <w:sz w:val="24"/>
                <w:szCs w:val="24"/>
                <w:lang w:eastAsia="lv-LV"/>
              </w:rPr>
            </w:pPr>
            <w:r w:rsidRPr="0004002C">
              <w:rPr>
                <w:rFonts w:ascii="Times New Roman" w:hAnsi="Times New Roman"/>
                <w:bCs/>
                <w:sz w:val="24"/>
                <w:szCs w:val="24"/>
              </w:rPr>
              <w:t>Noteikumu p</w:t>
            </w:r>
            <w:r w:rsidR="00373FD8" w:rsidRPr="0004002C">
              <w:rPr>
                <w:rFonts w:ascii="Times New Roman" w:hAnsi="Times New Roman"/>
                <w:bCs/>
                <w:sz w:val="24"/>
                <w:szCs w:val="24"/>
              </w:rPr>
              <w:t>rojekts šo jomu neskar.</w:t>
            </w:r>
          </w:p>
        </w:tc>
      </w:tr>
    </w:tbl>
    <w:p w14:paraId="4EA3E2D3" w14:textId="77777777" w:rsidR="00085651" w:rsidRPr="0004002C" w:rsidRDefault="00085651" w:rsidP="009411FA">
      <w:pPr>
        <w:pStyle w:val="Bezatstarpm"/>
        <w:ind w:right="84"/>
        <w:rPr>
          <w:rFonts w:ascii="Times New Roman" w:hAnsi="Times New Roman" w:cs="Times New Roman"/>
          <w:sz w:val="24"/>
          <w:szCs w:val="24"/>
        </w:rPr>
      </w:pPr>
    </w:p>
    <w:tbl>
      <w:tblPr>
        <w:tblStyle w:val="Reatabula"/>
        <w:tblW w:w="5000" w:type="pct"/>
        <w:tblLook w:val="04A0" w:firstRow="1" w:lastRow="0" w:firstColumn="1" w:lastColumn="0" w:noHBand="0" w:noVBand="1"/>
      </w:tblPr>
      <w:tblGrid>
        <w:gridCol w:w="481"/>
        <w:gridCol w:w="2702"/>
        <w:gridCol w:w="6161"/>
      </w:tblGrid>
      <w:tr w:rsidR="00B96CEF" w:rsidRPr="0004002C" w14:paraId="6D5EABCC" w14:textId="77777777" w:rsidTr="00A26790">
        <w:trPr>
          <w:trHeight w:val="450"/>
        </w:trPr>
        <w:tc>
          <w:tcPr>
            <w:tcW w:w="5000" w:type="pct"/>
            <w:gridSpan w:val="3"/>
            <w:hideMark/>
          </w:tcPr>
          <w:p w14:paraId="00418A2E" w14:textId="77777777" w:rsidR="009411FA" w:rsidRPr="0004002C" w:rsidRDefault="009411FA" w:rsidP="0045705D">
            <w:pPr>
              <w:pStyle w:val="Bezatstarpm"/>
              <w:ind w:right="84"/>
              <w:jc w:val="center"/>
              <w:rPr>
                <w:rFonts w:ascii="Times New Roman" w:hAnsi="Times New Roman" w:cs="Times New Roman"/>
                <w:b/>
                <w:bCs/>
                <w:sz w:val="24"/>
                <w:szCs w:val="24"/>
              </w:rPr>
            </w:pPr>
            <w:r w:rsidRPr="0004002C">
              <w:rPr>
                <w:rFonts w:ascii="Times New Roman" w:hAnsi="Times New Roman" w:cs="Times New Roman"/>
                <w:b/>
                <w:bCs/>
                <w:sz w:val="24"/>
                <w:szCs w:val="24"/>
              </w:rPr>
              <w:t>IV. Tiesību akta projekta ietekme uz spēkā esošo tiesību normu sistēmu</w:t>
            </w:r>
          </w:p>
        </w:tc>
      </w:tr>
      <w:tr w:rsidR="00A26790" w:rsidRPr="0004002C" w14:paraId="26D793B9" w14:textId="77777777" w:rsidTr="00A26790">
        <w:tc>
          <w:tcPr>
            <w:tcW w:w="257" w:type="pct"/>
          </w:tcPr>
          <w:p w14:paraId="3FA1D4F2" w14:textId="77777777" w:rsidR="00A26790" w:rsidRPr="0004002C" w:rsidRDefault="00A26790" w:rsidP="009411FA">
            <w:pPr>
              <w:pStyle w:val="Bezatstarpm"/>
              <w:ind w:right="84"/>
              <w:rPr>
                <w:rFonts w:ascii="Times New Roman" w:hAnsi="Times New Roman" w:cs="Times New Roman"/>
                <w:sz w:val="24"/>
                <w:szCs w:val="24"/>
              </w:rPr>
            </w:pPr>
          </w:p>
        </w:tc>
        <w:tc>
          <w:tcPr>
            <w:tcW w:w="1446" w:type="pct"/>
          </w:tcPr>
          <w:p w14:paraId="3E7320DB" w14:textId="77777777" w:rsidR="00A26790" w:rsidRPr="0004002C" w:rsidRDefault="00A26790" w:rsidP="009411FA">
            <w:pPr>
              <w:pStyle w:val="Bezatstarpm"/>
              <w:ind w:right="84"/>
              <w:rPr>
                <w:rFonts w:ascii="Times New Roman" w:hAnsi="Times New Roman" w:cs="Times New Roman"/>
                <w:sz w:val="24"/>
                <w:szCs w:val="24"/>
              </w:rPr>
            </w:pPr>
          </w:p>
        </w:tc>
        <w:tc>
          <w:tcPr>
            <w:tcW w:w="3298" w:type="pct"/>
          </w:tcPr>
          <w:p w14:paraId="61C03C56" w14:textId="77777777" w:rsidR="00A26790" w:rsidRPr="0004002C" w:rsidRDefault="00A26790" w:rsidP="009A1D29">
            <w:pPr>
              <w:pStyle w:val="Bezatstarpm"/>
              <w:ind w:right="140"/>
              <w:jc w:val="both"/>
              <w:rPr>
                <w:rFonts w:ascii="Times New Roman" w:hAnsi="Times New Roman" w:cs="Times New Roman"/>
                <w:sz w:val="24"/>
                <w:szCs w:val="24"/>
              </w:rPr>
            </w:pPr>
          </w:p>
        </w:tc>
      </w:tr>
      <w:tr w:rsidR="00B96CEF" w:rsidRPr="0004002C" w14:paraId="571AC025" w14:textId="77777777" w:rsidTr="00A26790">
        <w:tc>
          <w:tcPr>
            <w:tcW w:w="257" w:type="pct"/>
            <w:hideMark/>
          </w:tcPr>
          <w:p w14:paraId="63F1ADF1"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1.</w:t>
            </w:r>
          </w:p>
        </w:tc>
        <w:tc>
          <w:tcPr>
            <w:tcW w:w="1446" w:type="pct"/>
            <w:hideMark/>
          </w:tcPr>
          <w:p w14:paraId="49AACFF1" w14:textId="584FD988" w:rsidR="00A90B0E"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Nepieciešamie saistītie tiesību aktu projekti</w:t>
            </w:r>
          </w:p>
          <w:p w14:paraId="14CDD3AF" w14:textId="77777777" w:rsidR="00A90B0E" w:rsidRPr="0004002C" w:rsidRDefault="00A90B0E" w:rsidP="00A90B0E">
            <w:pPr>
              <w:rPr>
                <w:rFonts w:ascii="Times New Roman" w:hAnsi="Times New Roman"/>
                <w:sz w:val="24"/>
                <w:szCs w:val="24"/>
              </w:rPr>
            </w:pPr>
          </w:p>
          <w:p w14:paraId="77831FBA" w14:textId="77777777" w:rsidR="00A90B0E" w:rsidRPr="0004002C" w:rsidRDefault="00A90B0E" w:rsidP="00A90B0E">
            <w:pPr>
              <w:rPr>
                <w:rFonts w:ascii="Times New Roman" w:hAnsi="Times New Roman"/>
                <w:sz w:val="24"/>
                <w:szCs w:val="24"/>
              </w:rPr>
            </w:pPr>
          </w:p>
          <w:p w14:paraId="4DC04570" w14:textId="77777777" w:rsidR="00A90B0E" w:rsidRPr="0004002C" w:rsidRDefault="00A90B0E" w:rsidP="00A90B0E">
            <w:pPr>
              <w:rPr>
                <w:rFonts w:ascii="Times New Roman" w:hAnsi="Times New Roman"/>
                <w:sz w:val="24"/>
                <w:szCs w:val="24"/>
              </w:rPr>
            </w:pPr>
          </w:p>
          <w:p w14:paraId="0A590BE7" w14:textId="6BC6D46C" w:rsidR="00A90B0E" w:rsidRPr="0004002C" w:rsidRDefault="00A90B0E" w:rsidP="00A90B0E">
            <w:pPr>
              <w:rPr>
                <w:rFonts w:ascii="Times New Roman" w:hAnsi="Times New Roman"/>
                <w:sz w:val="24"/>
                <w:szCs w:val="24"/>
              </w:rPr>
            </w:pPr>
          </w:p>
          <w:p w14:paraId="5DA25F2B" w14:textId="77777777" w:rsidR="00A90B0E" w:rsidRPr="0004002C" w:rsidRDefault="00A90B0E" w:rsidP="00A90B0E">
            <w:pPr>
              <w:rPr>
                <w:rFonts w:ascii="Times New Roman" w:hAnsi="Times New Roman"/>
                <w:sz w:val="24"/>
                <w:szCs w:val="24"/>
              </w:rPr>
            </w:pPr>
          </w:p>
          <w:p w14:paraId="45D01DDB" w14:textId="05562BE6" w:rsidR="00A90B0E" w:rsidRPr="0004002C" w:rsidRDefault="00A90B0E" w:rsidP="00A90B0E">
            <w:pPr>
              <w:rPr>
                <w:rFonts w:ascii="Times New Roman" w:hAnsi="Times New Roman"/>
                <w:sz w:val="24"/>
                <w:szCs w:val="24"/>
              </w:rPr>
            </w:pPr>
          </w:p>
          <w:p w14:paraId="55DEC516" w14:textId="280D9E96" w:rsidR="00A90B0E" w:rsidRPr="0004002C" w:rsidRDefault="00A90B0E" w:rsidP="00A90B0E">
            <w:pPr>
              <w:rPr>
                <w:rFonts w:ascii="Times New Roman" w:hAnsi="Times New Roman"/>
                <w:sz w:val="24"/>
                <w:szCs w:val="24"/>
              </w:rPr>
            </w:pPr>
          </w:p>
          <w:p w14:paraId="2D89B8D6" w14:textId="77777777" w:rsidR="009411FA" w:rsidRPr="0004002C" w:rsidRDefault="009411FA" w:rsidP="00A90B0E">
            <w:pPr>
              <w:ind w:firstLine="720"/>
              <w:rPr>
                <w:rFonts w:ascii="Times New Roman" w:hAnsi="Times New Roman"/>
                <w:sz w:val="24"/>
                <w:szCs w:val="24"/>
              </w:rPr>
            </w:pPr>
          </w:p>
        </w:tc>
        <w:tc>
          <w:tcPr>
            <w:tcW w:w="3298" w:type="pct"/>
            <w:hideMark/>
          </w:tcPr>
          <w:p w14:paraId="2D5FD17D" w14:textId="7468AC1E" w:rsidR="009A1D29" w:rsidRPr="0004002C" w:rsidRDefault="00C06E1D" w:rsidP="00A263FD">
            <w:pPr>
              <w:pStyle w:val="Bezatstarpm"/>
              <w:ind w:right="140"/>
              <w:jc w:val="both"/>
              <w:rPr>
                <w:rFonts w:ascii="Times New Roman" w:eastAsia="Times New Roman" w:hAnsi="Times New Roman" w:cs="Times New Roman"/>
                <w:sz w:val="24"/>
                <w:szCs w:val="24"/>
                <w:lang w:eastAsia="lv-LV"/>
              </w:rPr>
            </w:pPr>
            <w:r w:rsidRPr="0004002C">
              <w:rPr>
                <w:rFonts w:ascii="Times New Roman" w:hAnsi="Times New Roman" w:cs="Times New Roman"/>
                <w:sz w:val="24"/>
                <w:szCs w:val="24"/>
              </w:rPr>
              <w:t xml:space="preserve">Ministru kabineta noteikumu projekts </w:t>
            </w:r>
            <w:r w:rsidR="00B331D5" w:rsidRPr="0004002C">
              <w:rPr>
                <w:rFonts w:ascii="Times New Roman" w:hAnsi="Times New Roman" w:cs="Times New Roman"/>
                <w:sz w:val="24"/>
                <w:szCs w:val="24"/>
              </w:rPr>
              <w:t>"</w:t>
            </w:r>
            <w:r w:rsidRPr="0004002C">
              <w:rPr>
                <w:rFonts w:ascii="Times New Roman" w:hAnsi="Times New Roman" w:cs="Times New Roman"/>
                <w:sz w:val="24"/>
                <w:szCs w:val="24"/>
              </w:rPr>
              <w:t>Grozījumi Ministru kabineta 2014.</w:t>
            </w:r>
            <w:r w:rsidR="00B331D5" w:rsidRPr="0004002C">
              <w:rPr>
                <w:rFonts w:ascii="Times New Roman" w:hAnsi="Times New Roman" w:cs="Times New Roman"/>
                <w:sz w:val="24"/>
                <w:szCs w:val="24"/>
              </w:rPr>
              <w:t> </w:t>
            </w:r>
            <w:r w:rsidRPr="0004002C">
              <w:rPr>
                <w:rFonts w:ascii="Times New Roman" w:hAnsi="Times New Roman" w:cs="Times New Roman"/>
                <w:sz w:val="24"/>
                <w:szCs w:val="24"/>
              </w:rPr>
              <w:t>gada 23.</w:t>
            </w:r>
            <w:r w:rsidR="00B331D5" w:rsidRPr="0004002C">
              <w:rPr>
                <w:rFonts w:ascii="Times New Roman" w:hAnsi="Times New Roman" w:cs="Times New Roman"/>
                <w:sz w:val="24"/>
                <w:szCs w:val="24"/>
              </w:rPr>
              <w:t> </w:t>
            </w:r>
            <w:r w:rsidRPr="0004002C">
              <w:rPr>
                <w:rFonts w:ascii="Times New Roman" w:hAnsi="Times New Roman" w:cs="Times New Roman"/>
                <w:sz w:val="24"/>
                <w:szCs w:val="24"/>
              </w:rPr>
              <w:t>decembra noteikumos Nr.</w:t>
            </w:r>
            <w:r w:rsidR="00B331D5" w:rsidRPr="0004002C">
              <w:rPr>
                <w:rFonts w:ascii="Times New Roman" w:hAnsi="Times New Roman" w:cs="Times New Roman"/>
                <w:sz w:val="24"/>
                <w:szCs w:val="24"/>
              </w:rPr>
              <w:t> </w:t>
            </w:r>
            <w:r w:rsidRPr="0004002C">
              <w:rPr>
                <w:rFonts w:ascii="Times New Roman" w:hAnsi="Times New Roman" w:cs="Times New Roman"/>
                <w:sz w:val="24"/>
                <w:szCs w:val="24"/>
              </w:rPr>
              <w:t xml:space="preserve">790 </w:t>
            </w:r>
            <w:r w:rsidR="00B331D5" w:rsidRPr="0004002C">
              <w:rPr>
                <w:rFonts w:ascii="Times New Roman" w:hAnsi="Times New Roman" w:cs="Times New Roman"/>
                <w:sz w:val="24"/>
                <w:szCs w:val="24"/>
              </w:rPr>
              <w:t>"</w:t>
            </w:r>
            <w:r w:rsidRPr="0004002C">
              <w:rPr>
                <w:rFonts w:ascii="Times New Roman" w:hAnsi="Times New Roman" w:cs="Times New Roman"/>
                <w:sz w:val="24"/>
                <w:szCs w:val="24"/>
              </w:rPr>
              <w:t>Sociālās rehabilitācijas pakalpojumu sniegšanas kārtība no vardarbības cietušām un vardarbību veikušām pilngadīgām personām</w:t>
            </w:r>
            <w:r w:rsidR="00B331D5" w:rsidRPr="0004002C">
              <w:rPr>
                <w:rFonts w:ascii="Times New Roman" w:hAnsi="Times New Roman" w:cs="Times New Roman"/>
                <w:sz w:val="24"/>
                <w:szCs w:val="24"/>
              </w:rPr>
              <w:t>""</w:t>
            </w:r>
            <w:r w:rsidR="00AB27DA" w:rsidRPr="0004002C">
              <w:rPr>
                <w:rFonts w:ascii="Times New Roman" w:hAnsi="Times New Roman" w:cs="Times New Roman"/>
                <w:sz w:val="24"/>
                <w:szCs w:val="24"/>
              </w:rPr>
              <w:t>.</w:t>
            </w:r>
          </w:p>
          <w:p w14:paraId="075AC361" w14:textId="2C9F1989" w:rsidR="009A1D29" w:rsidRPr="0004002C" w:rsidRDefault="009A1D29" w:rsidP="00A263FD">
            <w:pPr>
              <w:pStyle w:val="Bezatstarpm"/>
              <w:ind w:left="30" w:right="140"/>
              <w:jc w:val="both"/>
              <w:rPr>
                <w:rFonts w:ascii="Times New Roman" w:hAnsi="Times New Roman" w:cs="Times New Roman"/>
                <w:sz w:val="24"/>
                <w:szCs w:val="24"/>
              </w:rPr>
            </w:pPr>
            <w:r w:rsidRPr="0004002C">
              <w:rPr>
                <w:rFonts w:ascii="Times New Roman" w:hAnsi="Times New Roman" w:cs="Times New Roman"/>
                <w:sz w:val="24"/>
                <w:szCs w:val="24"/>
              </w:rPr>
              <w:t xml:space="preserve">Grozījumi izstrādājami, lai Ministru kabineta noteikumus papildinātu ar kārtību, kādā personas, kurām pienākums </w:t>
            </w:r>
            <w:r w:rsidR="00CD0681">
              <w:rPr>
                <w:rFonts w:ascii="Times New Roman" w:hAnsi="Times New Roman" w:cs="Times New Roman"/>
                <w:sz w:val="24"/>
                <w:szCs w:val="24"/>
              </w:rPr>
              <w:t xml:space="preserve">apgūt </w:t>
            </w:r>
            <w:r w:rsidRPr="0004002C">
              <w:rPr>
                <w:rFonts w:ascii="Times New Roman" w:hAnsi="Times New Roman" w:cs="Times New Roman"/>
                <w:sz w:val="24"/>
                <w:szCs w:val="24"/>
              </w:rPr>
              <w:t>sociālās rehabilitācijas kursu vardarbīgas uzvedības mazināšanai, ja tas noteikts kā pagaidu aizsardzības pret vardarbību līdzeklis, saņem šo pakalpojumu.</w:t>
            </w:r>
            <w:r w:rsidR="00617D38" w:rsidRPr="0004002C">
              <w:rPr>
                <w:rFonts w:ascii="Times New Roman" w:hAnsi="Times New Roman" w:cs="Times New Roman"/>
                <w:sz w:val="24"/>
                <w:szCs w:val="24"/>
              </w:rPr>
              <w:t xml:space="preserve"> Grozījumu izstrādes pamats ir </w:t>
            </w:r>
            <w:r w:rsidR="00EA2181">
              <w:rPr>
                <w:rFonts w:ascii="Times New Roman" w:hAnsi="Times New Roman" w:cs="Times New Roman"/>
                <w:sz w:val="24"/>
                <w:szCs w:val="24"/>
              </w:rPr>
              <w:t>Civilprocesa likumā</w:t>
            </w:r>
            <w:r w:rsidR="00A263FD" w:rsidRPr="0004002C">
              <w:rPr>
                <w:rFonts w:ascii="Times New Roman" w:hAnsi="Times New Roman" w:cs="Times New Roman"/>
                <w:sz w:val="24"/>
                <w:szCs w:val="24"/>
              </w:rPr>
              <w:t xml:space="preserve"> </w:t>
            </w:r>
            <w:r w:rsidR="00617D38" w:rsidRPr="0004002C">
              <w:rPr>
                <w:rFonts w:ascii="Times New Roman" w:hAnsi="Times New Roman" w:cs="Times New Roman"/>
                <w:sz w:val="24"/>
                <w:szCs w:val="24"/>
              </w:rPr>
              <w:t xml:space="preserve">ietvertais deleģējums Ministru kabinetam </w:t>
            </w:r>
            <w:r w:rsidR="00A263FD" w:rsidRPr="0004002C">
              <w:rPr>
                <w:rFonts w:ascii="Times New Roman" w:hAnsi="Times New Roman" w:cs="Times New Roman"/>
                <w:sz w:val="24"/>
                <w:szCs w:val="24"/>
              </w:rPr>
              <w:t>līdz 2021.</w:t>
            </w:r>
            <w:r w:rsidR="00B35C44">
              <w:rPr>
                <w:rFonts w:ascii="Times New Roman" w:hAnsi="Times New Roman" w:cs="Times New Roman"/>
                <w:sz w:val="24"/>
                <w:szCs w:val="24"/>
              </w:rPr>
              <w:t> </w:t>
            </w:r>
            <w:r w:rsidR="00A263FD" w:rsidRPr="0004002C">
              <w:rPr>
                <w:rFonts w:ascii="Times New Roman" w:hAnsi="Times New Roman" w:cs="Times New Roman"/>
                <w:sz w:val="24"/>
                <w:szCs w:val="24"/>
              </w:rPr>
              <w:t>gada 30.</w:t>
            </w:r>
            <w:r w:rsidR="00B35C44">
              <w:rPr>
                <w:rFonts w:ascii="Times New Roman" w:hAnsi="Times New Roman" w:cs="Times New Roman"/>
                <w:sz w:val="24"/>
                <w:szCs w:val="24"/>
              </w:rPr>
              <w:t> </w:t>
            </w:r>
            <w:r w:rsidR="00A263FD" w:rsidRPr="0004002C">
              <w:rPr>
                <w:rFonts w:ascii="Times New Roman" w:hAnsi="Times New Roman" w:cs="Times New Roman"/>
                <w:sz w:val="24"/>
                <w:szCs w:val="24"/>
              </w:rPr>
              <w:t>jūnijam izdo</w:t>
            </w:r>
            <w:r w:rsidR="00B35C44">
              <w:rPr>
                <w:rFonts w:ascii="Times New Roman" w:hAnsi="Times New Roman" w:cs="Times New Roman"/>
                <w:sz w:val="24"/>
                <w:szCs w:val="24"/>
              </w:rPr>
              <w:t>t</w:t>
            </w:r>
            <w:r w:rsidR="00A263FD" w:rsidRPr="0004002C">
              <w:rPr>
                <w:rFonts w:ascii="Times New Roman" w:hAnsi="Times New Roman" w:cs="Times New Roman"/>
                <w:sz w:val="24"/>
                <w:szCs w:val="24"/>
              </w:rPr>
              <w:t xml:space="preserve"> noteikumus, kas </w:t>
            </w:r>
            <w:r w:rsidR="00B35C44">
              <w:rPr>
                <w:rFonts w:ascii="Times New Roman" w:hAnsi="Times New Roman" w:cs="Times New Roman"/>
                <w:sz w:val="24"/>
                <w:szCs w:val="24"/>
              </w:rPr>
              <w:t>regulē</w:t>
            </w:r>
            <w:r w:rsidR="00A263FD" w:rsidRPr="0004002C">
              <w:rPr>
                <w:rFonts w:ascii="Times New Roman" w:hAnsi="Times New Roman" w:cs="Times New Roman"/>
                <w:sz w:val="24"/>
                <w:szCs w:val="24"/>
              </w:rPr>
              <w:t xml:space="preserve"> tiesas noteiktā pagaidu aizsardzības līdzekļa – pienākum</w:t>
            </w:r>
            <w:r w:rsidR="00161D12">
              <w:rPr>
                <w:rFonts w:ascii="Times New Roman" w:hAnsi="Times New Roman" w:cs="Times New Roman"/>
                <w:sz w:val="24"/>
                <w:szCs w:val="24"/>
              </w:rPr>
              <w:t>a</w:t>
            </w:r>
            <w:r w:rsidR="00A263FD" w:rsidRPr="0004002C">
              <w:rPr>
                <w:rFonts w:ascii="Times New Roman" w:hAnsi="Times New Roman" w:cs="Times New Roman"/>
                <w:sz w:val="24"/>
                <w:szCs w:val="24"/>
              </w:rPr>
              <w:t xml:space="preserve"> atbildētājam apgūt sociālās rehabilitācijas kursu vardarbīgas uzvedības mazināšanai – apjomu, saņemšanas, apmaksas un izpildes, pārtraukšanas un izbeigšanas kārtību. </w:t>
            </w:r>
          </w:p>
          <w:p w14:paraId="755BA01F" w14:textId="2754A35A" w:rsidR="009A1D29" w:rsidRPr="0004002C" w:rsidRDefault="009A1D29" w:rsidP="00A26790">
            <w:pPr>
              <w:ind w:right="140"/>
              <w:jc w:val="both"/>
              <w:rPr>
                <w:rFonts w:ascii="Times New Roman" w:hAnsi="Times New Roman"/>
                <w:sz w:val="24"/>
                <w:szCs w:val="24"/>
              </w:rPr>
            </w:pPr>
          </w:p>
        </w:tc>
      </w:tr>
      <w:tr w:rsidR="00B96CEF" w:rsidRPr="0004002C" w14:paraId="3E66AAA7" w14:textId="77777777" w:rsidTr="00A26790">
        <w:tc>
          <w:tcPr>
            <w:tcW w:w="257" w:type="pct"/>
            <w:hideMark/>
          </w:tcPr>
          <w:p w14:paraId="384A2116"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2.</w:t>
            </w:r>
          </w:p>
        </w:tc>
        <w:tc>
          <w:tcPr>
            <w:tcW w:w="1446" w:type="pct"/>
            <w:hideMark/>
          </w:tcPr>
          <w:p w14:paraId="0EE41413"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Atbildīgā institūcija</w:t>
            </w:r>
          </w:p>
        </w:tc>
        <w:tc>
          <w:tcPr>
            <w:tcW w:w="3298" w:type="pct"/>
            <w:hideMark/>
          </w:tcPr>
          <w:p w14:paraId="5EE2D087" w14:textId="42199022" w:rsidR="009411FA" w:rsidRPr="0004002C" w:rsidRDefault="002D38C6" w:rsidP="00BE7C7F">
            <w:pPr>
              <w:pStyle w:val="Bezatstarpm"/>
              <w:ind w:right="84"/>
              <w:jc w:val="both"/>
              <w:rPr>
                <w:rFonts w:ascii="Times New Roman" w:hAnsi="Times New Roman" w:cs="Times New Roman"/>
                <w:i/>
                <w:sz w:val="24"/>
                <w:szCs w:val="24"/>
              </w:rPr>
            </w:pPr>
            <w:r w:rsidRPr="0004002C">
              <w:rPr>
                <w:rFonts w:ascii="Times New Roman" w:hAnsi="Times New Roman" w:cs="Times New Roman"/>
                <w:iCs/>
                <w:spacing w:val="-4"/>
                <w:sz w:val="24"/>
                <w:szCs w:val="24"/>
              </w:rPr>
              <w:t xml:space="preserve">Par </w:t>
            </w:r>
            <w:r w:rsidR="00C17486">
              <w:rPr>
                <w:rFonts w:ascii="Times New Roman" w:hAnsi="Times New Roman" w:cs="Times New Roman"/>
                <w:iCs/>
                <w:spacing w:val="-4"/>
                <w:sz w:val="24"/>
                <w:szCs w:val="24"/>
              </w:rPr>
              <w:t>N</w:t>
            </w:r>
            <w:r w:rsidRPr="0004002C">
              <w:rPr>
                <w:rFonts w:ascii="Times New Roman" w:hAnsi="Times New Roman" w:cs="Times New Roman"/>
                <w:iCs/>
                <w:spacing w:val="-4"/>
                <w:sz w:val="24"/>
                <w:szCs w:val="24"/>
              </w:rPr>
              <w:t>oteikumu projekt</w:t>
            </w:r>
            <w:r w:rsidR="00B331D5" w:rsidRPr="0004002C">
              <w:rPr>
                <w:rFonts w:ascii="Times New Roman" w:hAnsi="Times New Roman" w:cs="Times New Roman"/>
                <w:iCs/>
                <w:spacing w:val="-4"/>
                <w:sz w:val="24"/>
                <w:szCs w:val="24"/>
              </w:rPr>
              <w:t>u</w:t>
            </w:r>
            <w:r w:rsidRPr="0004002C">
              <w:rPr>
                <w:rFonts w:ascii="Times New Roman" w:hAnsi="Times New Roman" w:cs="Times New Roman"/>
                <w:iCs/>
                <w:spacing w:val="-4"/>
                <w:sz w:val="24"/>
                <w:szCs w:val="24"/>
              </w:rPr>
              <w:t xml:space="preserve"> izstrādi ir atbildīga Tieslietu ministrija</w:t>
            </w:r>
            <w:r w:rsidR="005F1CD4">
              <w:rPr>
                <w:rFonts w:ascii="Times New Roman" w:hAnsi="Times New Roman" w:cs="Times New Roman"/>
                <w:iCs/>
                <w:spacing w:val="-4"/>
                <w:sz w:val="24"/>
                <w:szCs w:val="24"/>
              </w:rPr>
              <w:t>.</w:t>
            </w:r>
            <w:r w:rsidR="005F1CD4" w:rsidRPr="0004002C">
              <w:rPr>
                <w:rFonts w:ascii="Times New Roman" w:hAnsi="Times New Roman" w:cs="Times New Roman"/>
                <w:sz w:val="24"/>
                <w:szCs w:val="24"/>
              </w:rPr>
              <w:t xml:space="preserve"> </w:t>
            </w:r>
            <w:r w:rsidR="005F1CD4">
              <w:rPr>
                <w:rFonts w:ascii="Times New Roman" w:hAnsi="Times New Roman" w:cs="Times New Roman"/>
                <w:sz w:val="24"/>
                <w:szCs w:val="24"/>
              </w:rPr>
              <w:t xml:space="preserve">Par </w:t>
            </w:r>
            <w:r w:rsidR="005F1CD4" w:rsidRPr="0004002C">
              <w:rPr>
                <w:rFonts w:ascii="Times New Roman" w:hAnsi="Times New Roman" w:cs="Times New Roman"/>
                <w:sz w:val="24"/>
                <w:szCs w:val="24"/>
              </w:rPr>
              <w:t>Ministru kabineta noteikumu projekt</w:t>
            </w:r>
            <w:r w:rsidR="005F1CD4">
              <w:rPr>
                <w:rFonts w:ascii="Times New Roman" w:hAnsi="Times New Roman" w:cs="Times New Roman"/>
                <w:sz w:val="24"/>
                <w:szCs w:val="24"/>
              </w:rPr>
              <w:t>a</w:t>
            </w:r>
            <w:r w:rsidR="005F1CD4" w:rsidRPr="0004002C">
              <w:rPr>
                <w:rFonts w:ascii="Times New Roman" w:hAnsi="Times New Roman" w:cs="Times New Roman"/>
                <w:sz w:val="24"/>
                <w:szCs w:val="24"/>
              </w:rPr>
              <w:t xml:space="preserve"> "Grozījumi Ministru kabineta 2014. gada 23. decembra noteikumos Nr. 790 "Sociālās rehabilitācijas pakalpojumu sniegšanas kārtība no vardarbības cietušām un vardarbību veikušām pilngadīgām personām""</w:t>
            </w:r>
            <w:r w:rsidR="005F1CD4">
              <w:rPr>
                <w:rFonts w:ascii="Times New Roman" w:hAnsi="Times New Roman" w:cs="Times New Roman"/>
                <w:sz w:val="24"/>
                <w:szCs w:val="24"/>
              </w:rPr>
              <w:t xml:space="preserve"> izstrādi atbildīga ir Labklājības ministrija</w:t>
            </w:r>
            <w:r w:rsidRPr="0004002C">
              <w:rPr>
                <w:rFonts w:ascii="Times New Roman" w:hAnsi="Times New Roman" w:cs="Times New Roman"/>
                <w:iCs/>
                <w:spacing w:val="-4"/>
                <w:sz w:val="24"/>
                <w:szCs w:val="24"/>
              </w:rPr>
              <w:t>.</w:t>
            </w:r>
          </w:p>
        </w:tc>
      </w:tr>
      <w:tr w:rsidR="00B96CEF" w:rsidRPr="0004002C" w14:paraId="1A18A09F" w14:textId="77777777" w:rsidTr="00A26790">
        <w:tc>
          <w:tcPr>
            <w:tcW w:w="257" w:type="pct"/>
            <w:hideMark/>
          </w:tcPr>
          <w:p w14:paraId="03AD99D2"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3.</w:t>
            </w:r>
          </w:p>
        </w:tc>
        <w:tc>
          <w:tcPr>
            <w:tcW w:w="1446" w:type="pct"/>
            <w:hideMark/>
          </w:tcPr>
          <w:p w14:paraId="35F2B5E7" w14:textId="77777777" w:rsidR="009411FA" w:rsidRPr="0004002C" w:rsidRDefault="009411FA" w:rsidP="002D38C6">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Cita informācija</w:t>
            </w:r>
          </w:p>
        </w:tc>
        <w:tc>
          <w:tcPr>
            <w:tcW w:w="3298" w:type="pct"/>
            <w:hideMark/>
          </w:tcPr>
          <w:p w14:paraId="3B3923A1" w14:textId="77777777" w:rsidR="009411FA" w:rsidRPr="0004002C" w:rsidRDefault="002D38C6" w:rsidP="002D38C6">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Nav.</w:t>
            </w:r>
          </w:p>
        </w:tc>
      </w:tr>
    </w:tbl>
    <w:p w14:paraId="70788E35" w14:textId="6D006AEB" w:rsidR="00741BF7"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 </w:t>
      </w:r>
    </w:p>
    <w:tbl>
      <w:tblPr>
        <w:tblStyle w:val="Reatabula"/>
        <w:tblW w:w="5000" w:type="pct"/>
        <w:tblLook w:val="04A0" w:firstRow="1" w:lastRow="0" w:firstColumn="1" w:lastColumn="0" w:noHBand="0" w:noVBand="1"/>
      </w:tblPr>
      <w:tblGrid>
        <w:gridCol w:w="482"/>
        <w:gridCol w:w="2773"/>
        <w:gridCol w:w="6089"/>
      </w:tblGrid>
      <w:tr w:rsidR="00B96CEF" w:rsidRPr="0004002C" w14:paraId="4C3A4510" w14:textId="77777777" w:rsidTr="007B123B">
        <w:tc>
          <w:tcPr>
            <w:tcW w:w="5000" w:type="pct"/>
            <w:gridSpan w:val="3"/>
            <w:hideMark/>
          </w:tcPr>
          <w:p w14:paraId="5BF47506" w14:textId="77777777" w:rsidR="009411FA" w:rsidRPr="0004002C" w:rsidRDefault="009411FA" w:rsidP="0045705D">
            <w:pPr>
              <w:pStyle w:val="Bezatstarpm"/>
              <w:ind w:right="84"/>
              <w:jc w:val="center"/>
              <w:rPr>
                <w:rFonts w:ascii="Times New Roman" w:hAnsi="Times New Roman" w:cs="Times New Roman"/>
                <w:b/>
                <w:bCs/>
                <w:sz w:val="24"/>
                <w:szCs w:val="24"/>
              </w:rPr>
            </w:pPr>
            <w:r w:rsidRPr="0004002C">
              <w:rPr>
                <w:rFonts w:ascii="Times New Roman" w:hAnsi="Times New Roman" w:cs="Times New Roman"/>
                <w:b/>
                <w:bCs/>
                <w:sz w:val="24"/>
                <w:szCs w:val="24"/>
              </w:rPr>
              <w:t>V. Tiesību akta projekta atbilstība Latvijas Republikas starptautiskajām saistībām</w:t>
            </w:r>
          </w:p>
        </w:tc>
      </w:tr>
      <w:tr w:rsidR="00B96CEF" w:rsidRPr="0004002C" w14:paraId="1027A0E6" w14:textId="77777777" w:rsidTr="007B123B">
        <w:trPr>
          <w:trHeight w:val="536"/>
        </w:trPr>
        <w:tc>
          <w:tcPr>
            <w:tcW w:w="5000" w:type="pct"/>
            <w:gridSpan w:val="3"/>
          </w:tcPr>
          <w:p w14:paraId="72786780" w14:textId="2592603C" w:rsidR="005C5164" w:rsidRPr="0004002C" w:rsidRDefault="005F1CD4" w:rsidP="005C5164">
            <w:pPr>
              <w:pStyle w:val="Bezatstarpm"/>
              <w:ind w:right="84"/>
              <w:jc w:val="center"/>
              <w:rPr>
                <w:rFonts w:ascii="Times New Roman" w:hAnsi="Times New Roman" w:cs="Times New Roman"/>
                <w:i/>
                <w:sz w:val="24"/>
                <w:szCs w:val="24"/>
              </w:rPr>
            </w:pPr>
            <w:r w:rsidRPr="0004002C">
              <w:rPr>
                <w:rFonts w:ascii="Times New Roman" w:hAnsi="Times New Roman" w:cs="Times New Roman"/>
                <w:bCs/>
                <w:sz w:val="24"/>
                <w:szCs w:val="24"/>
              </w:rPr>
              <w:lastRenderedPageBreak/>
              <w:t>Noteikumu projekts šo jomu neskar.</w:t>
            </w:r>
          </w:p>
        </w:tc>
      </w:tr>
      <w:tr w:rsidR="00B96CEF" w:rsidRPr="0004002C" w14:paraId="4D1CB493" w14:textId="77777777" w:rsidTr="00AC2DF5">
        <w:trPr>
          <w:trHeight w:val="420"/>
        </w:trPr>
        <w:tc>
          <w:tcPr>
            <w:tcW w:w="0" w:type="auto"/>
            <w:gridSpan w:val="3"/>
            <w:hideMark/>
          </w:tcPr>
          <w:p w14:paraId="5B5453B9" w14:textId="4CA44648" w:rsidR="009411FA" w:rsidRPr="0004002C" w:rsidRDefault="009411FA" w:rsidP="00C723CE">
            <w:pPr>
              <w:pStyle w:val="Bezatstarpm"/>
              <w:ind w:right="84"/>
              <w:jc w:val="center"/>
              <w:rPr>
                <w:rFonts w:ascii="Times New Roman" w:hAnsi="Times New Roman" w:cs="Times New Roman"/>
                <w:b/>
                <w:bCs/>
                <w:sz w:val="24"/>
                <w:szCs w:val="24"/>
              </w:rPr>
            </w:pPr>
            <w:r w:rsidRPr="0004002C">
              <w:rPr>
                <w:rFonts w:ascii="Times New Roman" w:hAnsi="Times New Roman" w:cs="Times New Roman"/>
                <w:b/>
                <w:bCs/>
                <w:sz w:val="24"/>
                <w:szCs w:val="24"/>
              </w:rPr>
              <w:t>VI. Sabiedrības līdzdalība un komunikācijas aktivitātes</w:t>
            </w:r>
          </w:p>
        </w:tc>
      </w:tr>
      <w:tr w:rsidR="00B96CEF" w:rsidRPr="0004002C" w14:paraId="27459C8F" w14:textId="77777777" w:rsidTr="007B123B">
        <w:trPr>
          <w:trHeight w:val="540"/>
        </w:trPr>
        <w:tc>
          <w:tcPr>
            <w:tcW w:w="258" w:type="pct"/>
            <w:hideMark/>
          </w:tcPr>
          <w:p w14:paraId="61485978"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1.</w:t>
            </w:r>
          </w:p>
        </w:tc>
        <w:tc>
          <w:tcPr>
            <w:tcW w:w="1484" w:type="pct"/>
            <w:hideMark/>
          </w:tcPr>
          <w:p w14:paraId="2F9D4A47"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Plānotās sabiedrības līdzdalības un komunikācijas aktivitātes saistībā ar projektu</w:t>
            </w:r>
          </w:p>
        </w:tc>
        <w:tc>
          <w:tcPr>
            <w:tcW w:w="3257" w:type="pct"/>
            <w:hideMark/>
          </w:tcPr>
          <w:p w14:paraId="33B1BE46" w14:textId="74CC81ED" w:rsidR="007B123B" w:rsidRPr="0004002C" w:rsidRDefault="007B123B" w:rsidP="007B123B">
            <w:pPr>
              <w:pStyle w:val="Bezatstarpm"/>
              <w:ind w:right="84"/>
              <w:jc w:val="both"/>
              <w:rPr>
                <w:rFonts w:ascii="Times New Roman" w:hAnsi="Times New Roman" w:cs="Times New Roman"/>
                <w:sz w:val="24"/>
                <w:szCs w:val="24"/>
                <w:lang w:eastAsia="lv-LV"/>
              </w:rPr>
            </w:pPr>
            <w:r w:rsidRPr="00D8543D">
              <w:rPr>
                <w:rFonts w:ascii="Times New Roman" w:eastAsia="Times New Roman" w:hAnsi="Times New Roman" w:cs="Times New Roman"/>
                <w:sz w:val="24"/>
                <w:szCs w:val="24"/>
                <w:lang w:eastAsia="lv-LV"/>
              </w:rPr>
              <w:t>Likumprojekts</w:t>
            </w:r>
            <w:r w:rsidR="00A263FD" w:rsidRPr="00D8543D">
              <w:rPr>
                <w:rFonts w:ascii="Times New Roman" w:hAnsi="Times New Roman" w:cs="Times New Roman"/>
                <w:sz w:val="24"/>
                <w:szCs w:val="24"/>
              </w:rPr>
              <w:t xml:space="preserve"> "Grozījumi Civilprocesa likumā" (Nr</w:t>
            </w:r>
            <w:r w:rsidR="00D8543D">
              <w:rPr>
                <w:rFonts w:ascii="Times New Roman" w:hAnsi="Times New Roman" w:cs="Times New Roman"/>
                <w:sz w:val="24"/>
                <w:szCs w:val="24"/>
              </w:rPr>
              <w:t>. </w:t>
            </w:r>
            <w:r w:rsidR="00A263FD" w:rsidRPr="00D8543D">
              <w:rPr>
                <w:rFonts w:ascii="Times New Roman" w:hAnsi="Times New Roman" w:cs="Times New Roman"/>
                <w:sz w:val="24"/>
                <w:szCs w:val="24"/>
              </w:rPr>
              <w:t>599/Lp13),</w:t>
            </w:r>
            <w:r w:rsidR="00A263FD" w:rsidRPr="0004002C">
              <w:rPr>
                <w:rFonts w:ascii="Times New Roman" w:hAnsi="Times New Roman" w:cs="Times New Roman"/>
                <w:sz w:val="24"/>
                <w:szCs w:val="24"/>
              </w:rPr>
              <w:t xml:space="preserve"> uz kura pamata tika izstrādāts šis noteikumu projekts</w:t>
            </w:r>
            <w:r w:rsidR="005F1CD4">
              <w:rPr>
                <w:rFonts w:ascii="Times New Roman" w:hAnsi="Times New Roman" w:cs="Times New Roman"/>
                <w:sz w:val="24"/>
                <w:szCs w:val="24"/>
              </w:rPr>
              <w:t>,</w:t>
            </w:r>
            <w:r w:rsidR="00A263FD" w:rsidRPr="0004002C">
              <w:rPr>
                <w:rFonts w:ascii="Times New Roman" w:hAnsi="Times New Roman" w:cs="Times New Roman"/>
                <w:sz w:val="24"/>
                <w:szCs w:val="24"/>
              </w:rPr>
              <w:t xml:space="preserve"> tika </w:t>
            </w:r>
            <w:r w:rsidRPr="0004002C">
              <w:rPr>
                <w:rFonts w:ascii="Times New Roman" w:eastAsia="Times New Roman" w:hAnsi="Times New Roman" w:cs="Times New Roman"/>
                <w:sz w:val="24"/>
                <w:szCs w:val="24"/>
                <w:lang w:eastAsia="lv-LV"/>
              </w:rPr>
              <w:t xml:space="preserve">publicēts Tieslietu ministrijas tīmekļa vietnē sadaļā "Sabiedrības līdzdalība" un Valsts kancelejas tīmekļa vietnē sadaļā </w:t>
            </w:r>
            <w:r w:rsidR="00F21541" w:rsidRPr="0004002C">
              <w:rPr>
                <w:rFonts w:ascii="Times New Roman" w:eastAsia="Times New Roman" w:hAnsi="Times New Roman" w:cs="Times New Roman"/>
                <w:sz w:val="24"/>
                <w:szCs w:val="24"/>
                <w:lang w:eastAsia="lv-LV"/>
              </w:rPr>
              <w:t>"</w:t>
            </w:r>
            <w:r w:rsidRPr="0004002C">
              <w:rPr>
                <w:rFonts w:ascii="Times New Roman" w:eastAsia="Times New Roman" w:hAnsi="Times New Roman" w:cs="Times New Roman"/>
                <w:sz w:val="24"/>
                <w:szCs w:val="24"/>
                <w:lang w:eastAsia="lv-LV"/>
              </w:rPr>
              <w:t>Ministru kabineta diskusiju dokumenti</w:t>
            </w:r>
            <w:r w:rsidR="00F21541" w:rsidRPr="0004002C">
              <w:rPr>
                <w:rFonts w:ascii="Times New Roman" w:eastAsia="Times New Roman" w:hAnsi="Times New Roman" w:cs="Times New Roman"/>
                <w:sz w:val="24"/>
                <w:szCs w:val="24"/>
                <w:lang w:eastAsia="lv-LV"/>
              </w:rPr>
              <w:t>"</w:t>
            </w:r>
            <w:r w:rsidRPr="0004002C">
              <w:rPr>
                <w:rFonts w:ascii="Times New Roman" w:eastAsia="Times New Roman" w:hAnsi="Times New Roman" w:cs="Times New Roman"/>
                <w:sz w:val="24"/>
                <w:szCs w:val="24"/>
                <w:lang w:eastAsia="lv-LV"/>
              </w:rPr>
              <w:t>, tādējādi dodot iespēju sabiedrībai līdzdarboties tiesību</w:t>
            </w:r>
            <w:r w:rsidRPr="0004002C">
              <w:rPr>
                <w:rFonts w:ascii="Times New Roman" w:hAnsi="Times New Roman" w:cs="Times New Roman"/>
                <w:sz w:val="24"/>
                <w:szCs w:val="24"/>
                <w:lang w:eastAsia="lv-LV"/>
              </w:rPr>
              <w:t xml:space="preserve"> akta izstrādes procesā. </w:t>
            </w:r>
          </w:p>
          <w:p w14:paraId="40375F08" w14:textId="7BA965CD" w:rsidR="00A263FD" w:rsidRPr="0004002C" w:rsidRDefault="00A263FD" w:rsidP="007B123B">
            <w:pPr>
              <w:pStyle w:val="Bezatstarpm"/>
              <w:ind w:right="84"/>
              <w:jc w:val="both"/>
              <w:rPr>
                <w:rFonts w:ascii="Times New Roman" w:hAnsi="Times New Roman" w:cs="Times New Roman"/>
                <w:i/>
                <w:sz w:val="24"/>
                <w:szCs w:val="24"/>
              </w:rPr>
            </w:pPr>
            <w:r w:rsidRPr="00531E24">
              <w:rPr>
                <w:rFonts w:ascii="Times New Roman" w:eastAsia="Times New Roman" w:hAnsi="Times New Roman" w:cs="Times New Roman"/>
                <w:sz w:val="24"/>
                <w:szCs w:val="24"/>
                <w:lang w:eastAsia="lv-LV"/>
              </w:rPr>
              <w:t xml:space="preserve">Noteikumu projekts </w:t>
            </w:r>
            <w:r w:rsidR="00A36CFA">
              <w:rPr>
                <w:rFonts w:ascii="Times New Roman" w:eastAsia="Times New Roman" w:hAnsi="Times New Roman" w:cs="Times New Roman"/>
                <w:sz w:val="24"/>
                <w:szCs w:val="24"/>
                <w:lang w:eastAsia="lv-LV"/>
              </w:rPr>
              <w:t xml:space="preserve">tiks </w:t>
            </w:r>
            <w:r w:rsidRPr="00531E24">
              <w:rPr>
                <w:rFonts w:ascii="Times New Roman" w:eastAsia="Times New Roman" w:hAnsi="Times New Roman" w:cs="Times New Roman"/>
                <w:sz w:val="24"/>
                <w:szCs w:val="24"/>
                <w:lang w:eastAsia="lv-LV"/>
              </w:rPr>
              <w:t>publicēts Tieslietu ministrijas tīmekļa vietnē sadaļā "Sabiedrības līdzdalība".</w:t>
            </w:r>
          </w:p>
        </w:tc>
      </w:tr>
      <w:tr w:rsidR="00B96CEF" w:rsidRPr="0004002C" w14:paraId="59C45EBA" w14:textId="77777777" w:rsidTr="007B123B">
        <w:trPr>
          <w:trHeight w:val="330"/>
        </w:trPr>
        <w:tc>
          <w:tcPr>
            <w:tcW w:w="258" w:type="pct"/>
            <w:hideMark/>
          </w:tcPr>
          <w:p w14:paraId="3493EDF2"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2.</w:t>
            </w:r>
          </w:p>
        </w:tc>
        <w:tc>
          <w:tcPr>
            <w:tcW w:w="1484" w:type="pct"/>
            <w:hideMark/>
          </w:tcPr>
          <w:p w14:paraId="2A1C2825"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Sabiedrības līdzdalība projekta izstrādē</w:t>
            </w:r>
          </w:p>
        </w:tc>
        <w:tc>
          <w:tcPr>
            <w:tcW w:w="3257" w:type="pct"/>
            <w:hideMark/>
          </w:tcPr>
          <w:p w14:paraId="12686593" w14:textId="067851A4" w:rsidR="007B123B" w:rsidRPr="0004002C" w:rsidRDefault="00D3549C" w:rsidP="007B123B">
            <w:pPr>
              <w:pStyle w:val="Bezatstarpm"/>
              <w:ind w:right="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N</w:t>
            </w:r>
            <w:r w:rsidRPr="00D3549C">
              <w:rPr>
                <w:rFonts w:ascii="Times New Roman" w:eastAsia="Times New Roman" w:hAnsi="Times New Roman" w:cs="Times New Roman"/>
                <w:sz w:val="24"/>
                <w:szCs w:val="24"/>
                <w:lang w:eastAsia="lv-LV"/>
              </w:rPr>
              <w:t>oteikumu projekt</w:t>
            </w:r>
            <w:r>
              <w:rPr>
                <w:rFonts w:ascii="Times New Roman" w:eastAsia="Times New Roman" w:hAnsi="Times New Roman" w:cs="Times New Roman"/>
                <w:sz w:val="24"/>
                <w:szCs w:val="24"/>
                <w:lang w:eastAsia="lv-LV"/>
              </w:rPr>
              <w:t>s</w:t>
            </w:r>
            <w:r w:rsidRPr="00D3549C">
              <w:rPr>
                <w:rFonts w:ascii="Times New Roman" w:eastAsia="Times New Roman" w:hAnsi="Times New Roman" w:cs="Times New Roman"/>
                <w:sz w:val="24"/>
                <w:szCs w:val="24"/>
                <w:lang w:eastAsia="lv-LV"/>
              </w:rPr>
              <w:t xml:space="preserve"> "Grozījumi Ministru kabineta 2014. gada 25. marta noteikumos Nr. 161 "Kārtība, kādā novērš vardarbības draudus un nodrošina pagaidu aizsardzību pret vardarbību""</w:t>
            </w:r>
            <w:r w:rsidR="007B123B" w:rsidRPr="0004002C">
              <w:rPr>
                <w:rFonts w:ascii="Times New Roman" w:hAnsi="Times New Roman" w:cs="Times New Roman"/>
                <w:sz w:val="24"/>
                <w:szCs w:val="24"/>
                <w:lang w:eastAsia="lv-LV"/>
              </w:rPr>
              <w:t xml:space="preserve">, </w:t>
            </w:r>
            <w:r w:rsidR="007B123B" w:rsidRPr="0004002C">
              <w:rPr>
                <w:rFonts w:ascii="Times New Roman" w:eastAsia="Times New Roman" w:hAnsi="Times New Roman" w:cs="Times New Roman"/>
                <w:sz w:val="24"/>
                <w:szCs w:val="24"/>
                <w:lang w:eastAsia="lv-LV"/>
              </w:rPr>
              <w:t xml:space="preserve">tika ievietots Tieslietu ministrijas tīmekļa vietnē </w:t>
            </w:r>
            <w:r w:rsidR="007B123B" w:rsidRPr="0004002C">
              <w:rPr>
                <w:rFonts w:ascii="Times New Roman" w:eastAsia="Times New Roman" w:hAnsi="Times New Roman" w:cs="Times New Roman"/>
                <w:bCs/>
                <w:sz w:val="24"/>
                <w:szCs w:val="24"/>
                <w:lang w:eastAsia="lv-LV"/>
              </w:rPr>
              <w:t>20</w:t>
            </w:r>
            <w:r>
              <w:rPr>
                <w:rFonts w:ascii="Times New Roman" w:eastAsia="Times New Roman" w:hAnsi="Times New Roman" w:cs="Times New Roman"/>
                <w:bCs/>
                <w:sz w:val="24"/>
                <w:szCs w:val="24"/>
                <w:lang w:eastAsia="lv-LV"/>
              </w:rPr>
              <w:t>21</w:t>
            </w:r>
            <w:r w:rsidR="007B123B" w:rsidRPr="0004002C">
              <w:rPr>
                <w:rFonts w:ascii="Times New Roman" w:eastAsia="Times New Roman" w:hAnsi="Times New Roman" w:cs="Times New Roman"/>
                <w:bCs/>
                <w:sz w:val="24"/>
                <w:szCs w:val="24"/>
                <w:lang w:eastAsia="lv-LV"/>
              </w:rPr>
              <w:t xml:space="preserve">. gada </w:t>
            </w:r>
            <w:r>
              <w:rPr>
                <w:rFonts w:ascii="Times New Roman" w:eastAsia="Times New Roman" w:hAnsi="Times New Roman" w:cs="Times New Roman"/>
                <w:bCs/>
                <w:sz w:val="24"/>
                <w:szCs w:val="24"/>
                <w:lang w:eastAsia="lv-LV"/>
              </w:rPr>
              <w:t>19. aprīlī</w:t>
            </w:r>
            <w:r w:rsidR="007B123B" w:rsidRPr="0004002C">
              <w:rPr>
                <w:rFonts w:ascii="Times New Roman" w:eastAsia="Times New Roman" w:hAnsi="Times New Roman" w:cs="Times New Roman"/>
                <w:bCs/>
                <w:sz w:val="24"/>
                <w:szCs w:val="24"/>
                <w:lang w:eastAsia="lv-LV"/>
              </w:rPr>
              <w:t>.</w:t>
            </w:r>
          </w:p>
          <w:p w14:paraId="153CD502" w14:textId="7C94CC73" w:rsidR="00AF2EDA" w:rsidRPr="0004002C" w:rsidRDefault="008E023E" w:rsidP="007B123B">
            <w:pPr>
              <w:pStyle w:val="Bezatstarpm"/>
              <w:ind w:right="84"/>
              <w:jc w:val="both"/>
              <w:rPr>
                <w:rFonts w:ascii="Times New Roman" w:hAnsi="Times New Roman" w:cs="Times New Roman"/>
                <w:iCs/>
                <w:sz w:val="24"/>
                <w:szCs w:val="24"/>
              </w:rPr>
            </w:pPr>
            <w:r w:rsidRPr="008E023E">
              <w:rPr>
                <w:rFonts w:ascii="Times New Roman" w:eastAsia="Times New Roman" w:hAnsi="Times New Roman" w:cs="Times New Roman"/>
                <w:bCs/>
                <w:iCs/>
                <w:sz w:val="24"/>
                <w:szCs w:val="24"/>
                <w:lang w:eastAsia="lv-LV"/>
              </w:rPr>
              <w:t>Atbilstoši Ministru kabineta 2009. gada 25. augusta noteikumu Nr. 970 "Sabiedrības līdzdalības kārtība attīstības plānošanas procesā" 7.4.</w:t>
            </w:r>
            <w:r w:rsidRPr="00B85822">
              <w:rPr>
                <w:rFonts w:ascii="Times New Roman" w:eastAsia="Times New Roman" w:hAnsi="Times New Roman" w:cs="Times New Roman"/>
                <w:bCs/>
                <w:iCs/>
                <w:sz w:val="24"/>
                <w:szCs w:val="24"/>
                <w:vertAlign w:val="superscript"/>
                <w:lang w:eastAsia="lv-LV"/>
              </w:rPr>
              <w:t>1</w:t>
            </w:r>
            <w:r w:rsidRPr="008E023E">
              <w:rPr>
                <w:rFonts w:ascii="Times New Roman" w:eastAsia="Times New Roman" w:hAnsi="Times New Roman" w:cs="Times New Roman"/>
                <w:bCs/>
                <w:iCs/>
                <w:sz w:val="24"/>
                <w:szCs w:val="24"/>
                <w:lang w:eastAsia="lv-LV"/>
              </w:rPr>
              <w:t xml:space="preserve"> apakšpunktam jebkurš sabiedrības pārstāvis varēs līdzdarboties projekta izstrādē, rakstiski sniedzot viedokli (iebildumus un priekšlikumus) par projektu.</w:t>
            </w:r>
            <w:r>
              <w:rPr>
                <w:rFonts w:ascii="Times New Roman" w:eastAsia="Times New Roman" w:hAnsi="Times New Roman" w:cs="Times New Roman"/>
                <w:bCs/>
                <w:iCs/>
                <w:sz w:val="24"/>
                <w:szCs w:val="24"/>
                <w:lang w:eastAsia="lv-LV"/>
              </w:rPr>
              <w:t xml:space="preserve"> </w:t>
            </w:r>
          </w:p>
        </w:tc>
      </w:tr>
      <w:tr w:rsidR="00B96CEF" w:rsidRPr="0004002C" w14:paraId="3287D2FA" w14:textId="77777777" w:rsidTr="007B123B">
        <w:trPr>
          <w:trHeight w:val="465"/>
        </w:trPr>
        <w:tc>
          <w:tcPr>
            <w:tcW w:w="258" w:type="pct"/>
            <w:hideMark/>
          </w:tcPr>
          <w:p w14:paraId="5D72FDD4"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3.</w:t>
            </w:r>
          </w:p>
        </w:tc>
        <w:tc>
          <w:tcPr>
            <w:tcW w:w="1484" w:type="pct"/>
            <w:hideMark/>
          </w:tcPr>
          <w:p w14:paraId="1F809C50"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Sabiedrības līdzdalības rezultāti</w:t>
            </w:r>
          </w:p>
        </w:tc>
        <w:tc>
          <w:tcPr>
            <w:tcW w:w="3257" w:type="pct"/>
            <w:hideMark/>
          </w:tcPr>
          <w:p w14:paraId="23F96AED" w14:textId="0D55D5B4" w:rsidR="007B123B" w:rsidRPr="0004002C" w:rsidRDefault="007504EB" w:rsidP="007B123B">
            <w:pPr>
              <w:pStyle w:val="Bezatstarpm"/>
              <w:ind w:right="84"/>
              <w:jc w:val="both"/>
              <w:rPr>
                <w:rFonts w:ascii="Times New Roman" w:hAnsi="Times New Roman" w:cs="Times New Roman"/>
                <w:sz w:val="24"/>
                <w:szCs w:val="24"/>
              </w:rPr>
            </w:pPr>
            <w:r w:rsidRPr="007504EB">
              <w:rPr>
                <w:rFonts w:ascii="Times New Roman" w:hAnsi="Times New Roman" w:cs="Times New Roman"/>
                <w:sz w:val="24"/>
                <w:szCs w:val="24"/>
              </w:rPr>
              <w:t>Sabiedrības pārstāvju rakstiski sniegtie viedokļi tiks izvērtēti projekta izstrādē.</w:t>
            </w:r>
          </w:p>
        </w:tc>
      </w:tr>
      <w:tr w:rsidR="00B96CEF" w:rsidRPr="0004002C" w14:paraId="07AA26CE" w14:textId="77777777" w:rsidTr="007B123B">
        <w:trPr>
          <w:trHeight w:val="465"/>
        </w:trPr>
        <w:tc>
          <w:tcPr>
            <w:tcW w:w="258" w:type="pct"/>
            <w:hideMark/>
          </w:tcPr>
          <w:p w14:paraId="1FB5823C"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4.</w:t>
            </w:r>
          </w:p>
        </w:tc>
        <w:tc>
          <w:tcPr>
            <w:tcW w:w="1484" w:type="pct"/>
            <w:hideMark/>
          </w:tcPr>
          <w:p w14:paraId="1152013B" w14:textId="77777777"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Cita informācija</w:t>
            </w:r>
          </w:p>
        </w:tc>
        <w:tc>
          <w:tcPr>
            <w:tcW w:w="3257" w:type="pct"/>
            <w:hideMark/>
          </w:tcPr>
          <w:p w14:paraId="1205E836" w14:textId="72FD2701" w:rsidR="007B123B" w:rsidRPr="0004002C" w:rsidRDefault="007B123B" w:rsidP="007B123B">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Nav.</w:t>
            </w:r>
          </w:p>
        </w:tc>
      </w:tr>
    </w:tbl>
    <w:p w14:paraId="259F4F61"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 </w:t>
      </w:r>
    </w:p>
    <w:tbl>
      <w:tblPr>
        <w:tblStyle w:val="Reatabula"/>
        <w:tblW w:w="5000" w:type="pct"/>
        <w:tblLook w:val="04A0" w:firstRow="1" w:lastRow="0" w:firstColumn="1" w:lastColumn="0" w:noHBand="0" w:noVBand="1"/>
      </w:tblPr>
      <w:tblGrid>
        <w:gridCol w:w="480"/>
        <w:gridCol w:w="3545"/>
        <w:gridCol w:w="5319"/>
      </w:tblGrid>
      <w:tr w:rsidR="00B96CEF" w:rsidRPr="0004002C" w14:paraId="1B98C066" w14:textId="77777777" w:rsidTr="00AC2DF5">
        <w:trPr>
          <w:trHeight w:val="375"/>
        </w:trPr>
        <w:tc>
          <w:tcPr>
            <w:tcW w:w="0" w:type="auto"/>
            <w:gridSpan w:val="3"/>
            <w:hideMark/>
          </w:tcPr>
          <w:p w14:paraId="6BB50BF6" w14:textId="77777777" w:rsidR="009411FA" w:rsidRPr="0004002C" w:rsidRDefault="009411FA" w:rsidP="009411FA">
            <w:pPr>
              <w:pStyle w:val="Bezatstarpm"/>
              <w:ind w:right="84"/>
              <w:rPr>
                <w:rFonts w:ascii="Times New Roman" w:hAnsi="Times New Roman" w:cs="Times New Roman"/>
                <w:b/>
                <w:bCs/>
                <w:sz w:val="24"/>
                <w:szCs w:val="24"/>
              </w:rPr>
            </w:pPr>
            <w:r w:rsidRPr="0004002C">
              <w:rPr>
                <w:rFonts w:ascii="Times New Roman" w:hAnsi="Times New Roman" w:cs="Times New Roman"/>
                <w:b/>
                <w:bCs/>
                <w:sz w:val="24"/>
                <w:szCs w:val="24"/>
              </w:rPr>
              <w:t>VII. Tiesību akta projekta izpildes nodrošināšana un tās ietekme uz institūcijām</w:t>
            </w:r>
          </w:p>
        </w:tc>
      </w:tr>
      <w:tr w:rsidR="00B96CEF" w:rsidRPr="0004002C" w14:paraId="7B2F1D5A" w14:textId="77777777" w:rsidTr="001D69CE">
        <w:trPr>
          <w:trHeight w:val="420"/>
        </w:trPr>
        <w:tc>
          <w:tcPr>
            <w:tcW w:w="251" w:type="pct"/>
            <w:hideMark/>
          </w:tcPr>
          <w:p w14:paraId="4E19CF69"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1.</w:t>
            </w:r>
          </w:p>
        </w:tc>
        <w:tc>
          <w:tcPr>
            <w:tcW w:w="1900" w:type="pct"/>
            <w:hideMark/>
          </w:tcPr>
          <w:p w14:paraId="4F36DE7D"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Projekta izpildē iesaistītās institūcijas</w:t>
            </w:r>
          </w:p>
        </w:tc>
        <w:tc>
          <w:tcPr>
            <w:tcW w:w="2850" w:type="pct"/>
            <w:hideMark/>
          </w:tcPr>
          <w:p w14:paraId="0702381B" w14:textId="1E4722F1" w:rsidR="009411FA" w:rsidRPr="0004002C" w:rsidRDefault="001B2F08" w:rsidP="008D39F1">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 xml:space="preserve">Tiesas, </w:t>
            </w:r>
            <w:r w:rsidR="0000100C" w:rsidRPr="0004002C">
              <w:rPr>
                <w:rFonts w:ascii="Times New Roman" w:hAnsi="Times New Roman" w:cs="Times New Roman"/>
                <w:sz w:val="24"/>
                <w:szCs w:val="24"/>
              </w:rPr>
              <w:t xml:space="preserve">vardarbīgas uzvedības mazināšanas pakalpojuma sniedzēji, </w:t>
            </w:r>
            <w:r w:rsidR="000E5180" w:rsidRPr="0004002C">
              <w:rPr>
                <w:rFonts w:ascii="Times New Roman" w:hAnsi="Times New Roman" w:cs="Times New Roman"/>
                <w:sz w:val="24"/>
                <w:szCs w:val="24"/>
              </w:rPr>
              <w:t>bāriņtiesas, Valsts policija</w:t>
            </w:r>
            <w:r w:rsidR="008D39F1" w:rsidRPr="0004002C">
              <w:rPr>
                <w:rFonts w:ascii="Times New Roman" w:hAnsi="Times New Roman" w:cs="Times New Roman"/>
                <w:sz w:val="24"/>
                <w:szCs w:val="24"/>
              </w:rPr>
              <w:t>.</w:t>
            </w:r>
          </w:p>
        </w:tc>
      </w:tr>
      <w:tr w:rsidR="00B96CEF" w:rsidRPr="0004002C" w14:paraId="4553B237" w14:textId="77777777" w:rsidTr="001D69CE">
        <w:trPr>
          <w:trHeight w:val="450"/>
        </w:trPr>
        <w:tc>
          <w:tcPr>
            <w:tcW w:w="251" w:type="pct"/>
            <w:hideMark/>
          </w:tcPr>
          <w:p w14:paraId="5985F2B7"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2.</w:t>
            </w:r>
          </w:p>
        </w:tc>
        <w:tc>
          <w:tcPr>
            <w:tcW w:w="1900" w:type="pct"/>
            <w:hideMark/>
          </w:tcPr>
          <w:p w14:paraId="02BD3B6A" w14:textId="1C87209A"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 xml:space="preserve">Projekta izpildes ietekme uz pārvaldes funkcijām un institucionālo struktūru. </w:t>
            </w:r>
          </w:p>
          <w:p w14:paraId="06FA7330" w14:textId="77777777" w:rsidR="00A219C3" w:rsidRPr="0004002C" w:rsidRDefault="00A219C3" w:rsidP="009411FA">
            <w:pPr>
              <w:pStyle w:val="Bezatstarpm"/>
              <w:ind w:right="84"/>
              <w:rPr>
                <w:rFonts w:ascii="Times New Roman" w:hAnsi="Times New Roman" w:cs="Times New Roman"/>
                <w:sz w:val="24"/>
                <w:szCs w:val="24"/>
              </w:rPr>
            </w:pPr>
          </w:p>
          <w:p w14:paraId="309CF852"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Jaunu institūciju izveide, esošu institūciju likvidācija vai reorganizācija, to ietekme uz institūcijas cilvēkresursiem</w:t>
            </w:r>
          </w:p>
        </w:tc>
        <w:tc>
          <w:tcPr>
            <w:tcW w:w="2850" w:type="pct"/>
          </w:tcPr>
          <w:p w14:paraId="53EA19CA" w14:textId="5A4564C6" w:rsidR="00AF2EDA" w:rsidRPr="0004002C" w:rsidRDefault="00AF2EDA" w:rsidP="00AF2EDA">
            <w:pPr>
              <w:pStyle w:val="Bezatstarpm"/>
              <w:ind w:right="140"/>
              <w:jc w:val="both"/>
              <w:rPr>
                <w:rFonts w:ascii="Times New Roman" w:eastAsia="Times New Roman" w:hAnsi="Times New Roman" w:cs="Times New Roman"/>
                <w:sz w:val="24"/>
                <w:szCs w:val="24"/>
                <w:lang w:eastAsia="lv-LV"/>
              </w:rPr>
            </w:pPr>
            <w:r w:rsidRPr="0004002C">
              <w:rPr>
                <w:rFonts w:ascii="Times New Roman" w:hAnsi="Times New Roman" w:cs="Times New Roman"/>
                <w:sz w:val="24"/>
                <w:szCs w:val="24"/>
              </w:rPr>
              <w:t xml:space="preserve">Noteikumu </w:t>
            </w:r>
            <w:r w:rsidR="00BE7C7F" w:rsidRPr="0004002C">
              <w:rPr>
                <w:rFonts w:ascii="Times New Roman" w:hAnsi="Times New Roman" w:cs="Times New Roman"/>
                <w:sz w:val="24"/>
                <w:szCs w:val="24"/>
              </w:rPr>
              <w:t>p</w:t>
            </w:r>
            <w:r w:rsidR="00256337" w:rsidRPr="0004002C">
              <w:rPr>
                <w:rFonts w:ascii="Times New Roman" w:hAnsi="Times New Roman" w:cs="Times New Roman"/>
                <w:sz w:val="24"/>
                <w:szCs w:val="24"/>
              </w:rPr>
              <w:t>rojekts pēc būtības nerada jaunas funkcijas, jo jau šobrīd policija uzrauga tiesas lēmumu par pagaidu aizsardzību pret vardarbību izpildi</w:t>
            </w:r>
            <w:r w:rsidRPr="0004002C">
              <w:rPr>
                <w:rFonts w:ascii="Times New Roman" w:hAnsi="Times New Roman" w:cs="Times New Roman"/>
                <w:sz w:val="24"/>
                <w:szCs w:val="24"/>
              </w:rPr>
              <w:t>. Savukārt tiesas pēc pieteikuma par pagaidu aizsardzību pret vardarbību saņemšanas no vardarbībā cietušās personas, paralēli jau esošajiem, varēs piemērot</w:t>
            </w:r>
            <w:r w:rsidR="000A4C5E">
              <w:rPr>
                <w:rFonts w:ascii="Times New Roman" w:hAnsi="Times New Roman" w:cs="Times New Roman"/>
                <w:sz w:val="24"/>
                <w:szCs w:val="24"/>
              </w:rPr>
              <w:t xml:space="preserve"> </w:t>
            </w:r>
            <w:r w:rsidRPr="0004002C">
              <w:rPr>
                <w:rFonts w:ascii="Times New Roman" w:hAnsi="Times New Roman" w:cs="Times New Roman"/>
                <w:sz w:val="24"/>
                <w:szCs w:val="24"/>
              </w:rPr>
              <w:t>jaunu pagaidu aizsardzības pret vardarbību līdzekli – pienākum</w:t>
            </w:r>
            <w:r w:rsidR="00D3549C">
              <w:rPr>
                <w:rFonts w:ascii="Times New Roman" w:hAnsi="Times New Roman" w:cs="Times New Roman"/>
                <w:sz w:val="24"/>
                <w:szCs w:val="24"/>
              </w:rPr>
              <w:t>u</w:t>
            </w:r>
            <w:r w:rsidRPr="0004002C">
              <w:rPr>
                <w:rFonts w:ascii="Times New Roman" w:hAnsi="Times New Roman" w:cs="Times New Roman"/>
                <w:sz w:val="24"/>
                <w:szCs w:val="24"/>
              </w:rPr>
              <w:t xml:space="preserve"> atbildētājam apgūt </w:t>
            </w:r>
            <w:r w:rsidR="00256337" w:rsidRPr="0004002C">
              <w:rPr>
                <w:rFonts w:ascii="Times New Roman" w:hAnsi="Times New Roman" w:cs="Times New Roman"/>
                <w:sz w:val="24"/>
                <w:szCs w:val="24"/>
              </w:rPr>
              <w:t xml:space="preserve"> sociālās rehabilitācijas kursu vardarbīgas uzvedības mazināšanai. </w:t>
            </w:r>
            <w:r w:rsidRPr="0004002C">
              <w:rPr>
                <w:rFonts w:ascii="Times New Roman" w:hAnsi="Times New Roman" w:cs="Times New Roman"/>
                <w:sz w:val="24"/>
                <w:szCs w:val="24"/>
              </w:rPr>
              <w:t>Pieaugs vardarbīgas uzvedības mazināšanas kursa pakalpojuma sniedzēju funkcijas un darba apjoms, bet to regulēs Ministru kabineta noteikumu projekts "Grozījumi Ministru kabineta 2014. gada 23. decembra noteikumos Nr. 790 "Sociālās rehabilitācijas pakalpojumu sniegšanas kārtība no vardarbības cietušām un vardarbību veikušām pilngadīgām personām"".</w:t>
            </w:r>
          </w:p>
          <w:p w14:paraId="10EF3F15" w14:textId="51C1C1CF" w:rsidR="00A56433" w:rsidRPr="0004002C" w:rsidRDefault="007E7A12" w:rsidP="007E7A12">
            <w:pPr>
              <w:pStyle w:val="Bezatstarpm"/>
              <w:ind w:right="84"/>
              <w:jc w:val="both"/>
              <w:rPr>
                <w:rFonts w:ascii="Times New Roman" w:hAnsi="Times New Roman" w:cs="Times New Roman"/>
                <w:i/>
                <w:sz w:val="24"/>
                <w:szCs w:val="24"/>
              </w:rPr>
            </w:pPr>
            <w:r w:rsidRPr="0004002C">
              <w:rPr>
                <w:rFonts w:ascii="Times New Roman" w:hAnsi="Times New Roman" w:cs="Times New Roman"/>
                <w:sz w:val="24"/>
                <w:szCs w:val="24"/>
              </w:rPr>
              <w:t xml:space="preserve"> </w:t>
            </w:r>
          </w:p>
        </w:tc>
      </w:tr>
      <w:tr w:rsidR="009411FA" w:rsidRPr="0004002C" w14:paraId="1850B109" w14:textId="77777777" w:rsidTr="001D69CE">
        <w:trPr>
          <w:trHeight w:val="390"/>
        </w:trPr>
        <w:tc>
          <w:tcPr>
            <w:tcW w:w="251" w:type="pct"/>
            <w:hideMark/>
          </w:tcPr>
          <w:p w14:paraId="36E8BA8D" w14:textId="77777777" w:rsidR="009411FA" w:rsidRPr="0004002C" w:rsidRDefault="009411FA" w:rsidP="009411FA">
            <w:pPr>
              <w:pStyle w:val="Bezatstarpm"/>
              <w:ind w:right="84"/>
              <w:rPr>
                <w:rFonts w:ascii="Times New Roman" w:hAnsi="Times New Roman" w:cs="Times New Roman"/>
                <w:sz w:val="24"/>
                <w:szCs w:val="24"/>
              </w:rPr>
            </w:pPr>
            <w:r w:rsidRPr="0004002C">
              <w:rPr>
                <w:rFonts w:ascii="Times New Roman" w:hAnsi="Times New Roman" w:cs="Times New Roman"/>
                <w:sz w:val="24"/>
                <w:szCs w:val="24"/>
              </w:rPr>
              <w:t>3.</w:t>
            </w:r>
          </w:p>
        </w:tc>
        <w:tc>
          <w:tcPr>
            <w:tcW w:w="1900" w:type="pct"/>
            <w:hideMark/>
          </w:tcPr>
          <w:p w14:paraId="19499382" w14:textId="77777777" w:rsidR="009411FA" w:rsidRPr="0004002C" w:rsidRDefault="009411FA" w:rsidP="002D38C6">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Cita informācija</w:t>
            </w:r>
          </w:p>
        </w:tc>
        <w:tc>
          <w:tcPr>
            <w:tcW w:w="2850" w:type="pct"/>
            <w:hideMark/>
          </w:tcPr>
          <w:p w14:paraId="36ACA55D" w14:textId="77777777" w:rsidR="009411FA" w:rsidRPr="0004002C" w:rsidRDefault="002D38C6" w:rsidP="002D38C6">
            <w:pPr>
              <w:pStyle w:val="Bezatstarpm"/>
              <w:ind w:right="84"/>
              <w:jc w:val="both"/>
              <w:rPr>
                <w:rFonts w:ascii="Times New Roman" w:hAnsi="Times New Roman" w:cs="Times New Roman"/>
                <w:sz w:val="24"/>
                <w:szCs w:val="24"/>
              </w:rPr>
            </w:pPr>
            <w:r w:rsidRPr="0004002C">
              <w:rPr>
                <w:rFonts w:ascii="Times New Roman" w:hAnsi="Times New Roman" w:cs="Times New Roman"/>
                <w:sz w:val="24"/>
                <w:szCs w:val="24"/>
              </w:rPr>
              <w:t>Nav.</w:t>
            </w:r>
          </w:p>
        </w:tc>
      </w:tr>
    </w:tbl>
    <w:p w14:paraId="3C59E90C" w14:textId="77777777" w:rsidR="008C6225" w:rsidRPr="0004002C" w:rsidRDefault="008C6225" w:rsidP="002D17F1">
      <w:pPr>
        <w:spacing w:after="0" w:line="240" w:lineRule="auto"/>
        <w:jc w:val="both"/>
        <w:rPr>
          <w:rFonts w:ascii="Times New Roman" w:hAnsi="Times New Roman"/>
          <w:sz w:val="24"/>
          <w:szCs w:val="24"/>
        </w:rPr>
      </w:pPr>
    </w:p>
    <w:p w14:paraId="3493F897" w14:textId="77777777" w:rsidR="008C6225" w:rsidRPr="0004002C" w:rsidRDefault="008C6225" w:rsidP="002D17F1">
      <w:pPr>
        <w:spacing w:after="0" w:line="240" w:lineRule="auto"/>
        <w:jc w:val="both"/>
        <w:rPr>
          <w:rFonts w:ascii="Times New Roman" w:hAnsi="Times New Roman"/>
          <w:sz w:val="24"/>
          <w:szCs w:val="24"/>
        </w:rPr>
      </w:pPr>
    </w:p>
    <w:p w14:paraId="41E45F19" w14:textId="77777777" w:rsidR="00A36CFA" w:rsidRPr="00A36CFA" w:rsidRDefault="00A36CFA" w:rsidP="00A36CFA">
      <w:pPr>
        <w:spacing w:after="0" w:line="240" w:lineRule="auto"/>
        <w:jc w:val="both"/>
        <w:rPr>
          <w:rFonts w:ascii="Times New Roman" w:eastAsia="Times New Roman" w:hAnsi="Times New Roman"/>
          <w:sz w:val="24"/>
          <w:szCs w:val="24"/>
        </w:rPr>
      </w:pPr>
      <w:r w:rsidRPr="00A36CFA">
        <w:rPr>
          <w:rFonts w:ascii="Times New Roman" w:eastAsia="Times New Roman" w:hAnsi="Times New Roman"/>
          <w:sz w:val="24"/>
          <w:szCs w:val="24"/>
        </w:rPr>
        <w:t>Iesniedzējs:</w:t>
      </w:r>
    </w:p>
    <w:p w14:paraId="712112A1" w14:textId="77777777" w:rsidR="00A36CFA" w:rsidRPr="00A36CFA" w:rsidRDefault="00A36CFA" w:rsidP="00A36CFA">
      <w:pPr>
        <w:spacing w:after="0" w:line="240" w:lineRule="auto"/>
        <w:jc w:val="both"/>
        <w:rPr>
          <w:rFonts w:ascii="Times New Roman" w:eastAsia="Times New Roman" w:hAnsi="Times New Roman"/>
          <w:sz w:val="24"/>
          <w:szCs w:val="24"/>
        </w:rPr>
      </w:pPr>
      <w:r w:rsidRPr="00A36CFA">
        <w:rPr>
          <w:rFonts w:ascii="Times New Roman" w:eastAsia="Times New Roman" w:hAnsi="Times New Roman"/>
          <w:sz w:val="24"/>
          <w:szCs w:val="24"/>
        </w:rPr>
        <w:t>Tieslietu ministrijas</w:t>
      </w:r>
    </w:p>
    <w:p w14:paraId="1CD48E72" w14:textId="77777777" w:rsidR="00A36CFA" w:rsidRPr="00A36CFA" w:rsidRDefault="00A36CFA" w:rsidP="00A36CFA">
      <w:pPr>
        <w:tabs>
          <w:tab w:val="right" w:pos="9074"/>
        </w:tabs>
        <w:spacing w:after="0" w:line="240" w:lineRule="auto"/>
        <w:rPr>
          <w:rFonts w:ascii="Times New Roman" w:eastAsia="Times New Roman" w:hAnsi="Times New Roman"/>
          <w:sz w:val="24"/>
          <w:szCs w:val="24"/>
          <w:lang w:eastAsia="lv-LV"/>
        </w:rPr>
      </w:pPr>
      <w:r w:rsidRPr="00A36CFA">
        <w:rPr>
          <w:rFonts w:ascii="Times New Roman" w:eastAsia="Times New Roman" w:hAnsi="Times New Roman"/>
          <w:sz w:val="24"/>
          <w:szCs w:val="24"/>
          <w:lang w:eastAsia="lv-LV"/>
        </w:rPr>
        <w:t>valsts sekretārs</w:t>
      </w:r>
      <w:r w:rsidRPr="00A36CFA">
        <w:rPr>
          <w:rFonts w:ascii="Times New Roman" w:eastAsia="Times New Roman" w:hAnsi="Times New Roman"/>
          <w:sz w:val="24"/>
          <w:szCs w:val="24"/>
          <w:lang w:eastAsia="lv-LV"/>
        </w:rPr>
        <w:tab/>
        <w:t>Raivis Kronbergs</w:t>
      </w:r>
    </w:p>
    <w:p w14:paraId="21696AE1" w14:textId="77777777" w:rsidR="00A36CFA" w:rsidRPr="00A36CFA" w:rsidRDefault="00A36CFA" w:rsidP="00A36CFA">
      <w:pPr>
        <w:spacing w:after="0" w:line="240" w:lineRule="auto"/>
        <w:jc w:val="both"/>
        <w:rPr>
          <w:rFonts w:ascii="Times New Roman" w:eastAsia="Times New Roman" w:hAnsi="Times New Roman"/>
          <w:sz w:val="24"/>
          <w:szCs w:val="24"/>
        </w:rPr>
      </w:pPr>
    </w:p>
    <w:p w14:paraId="0305234F" w14:textId="77777777" w:rsidR="00F0388C" w:rsidRPr="00F0388C" w:rsidRDefault="00F0388C" w:rsidP="00F0388C">
      <w:pPr>
        <w:tabs>
          <w:tab w:val="left" w:pos="6237"/>
        </w:tabs>
        <w:spacing w:after="0"/>
        <w:rPr>
          <w:rFonts w:ascii="Times New Roman" w:hAnsi="Times New Roman"/>
          <w:sz w:val="24"/>
          <w:szCs w:val="24"/>
          <w:lang w:eastAsia="lv-LV"/>
        </w:rPr>
      </w:pPr>
    </w:p>
    <w:p w14:paraId="7C6B40AE" w14:textId="77777777" w:rsidR="008C6225" w:rsidRPr="0004002C" w:rsidRDefault="008C6225" w:rsidP="00302A7B">
      <w:pPr>
        <w:spacing w:after="0" w:line="240" w:lineRule="auto"/>
        <w:jc w:val="both"/>
        <w:rPr>
          <w:rFonts w:ascii="Times New Roman" w:hAnsi="Times New Roman"/>
          <w:sz w:val="24"/>
          <w:szCs w:val="24"/>
        </w:rPr>
      </w:pPr>
    </w:p>
    <w:p w14:paraId="5FF564F3" w14:textId="77777777" w:rsidR="008C6225" w:rsidRPr="0004002C" w:rsidRDefault="008C6225" w:rsidP="00302A7B">
      <w:pPr>
        <w:spacing w:after="0" w:line="240" w:lineRule="auto"/>
        <w:jc w:val="both"/>
        <w:rPr>
          <w:rFonts w:ascii="Times New Roman" w:hAnsi="Times New Roman"/>
          <w:sz w:val="24"/>
          <w:szCs w:val="24"/>
        </w:rPr>
      </w:pPr>
    </w:p>
    <w:p w14:paraId="6E7F7B2D" w14:textId="77777777" w:rsidR="008C6225" w:rsidRPr="0004002C" w:rsidRDefault="008C6225" w:rsidP="00302A7B">
      <w:pPr>
        <w:spacing w:after="0" w:line="240" w:lineRule="auto"/>
        <w:jc w:val="both"/>
        <w:rPr>
          <w:rFonts w:ascii="Times New Roman" w:hAnsi="Times New Roman"/>
          <w:sz w:val="24"/>
          <w:szCs w:val="24"/>
        </w:rPr>
      </w:pPr>
    </w:p>
    <w:p w14:paraId="00499B5C" w14:textId="77777777" w:rsidR="008C6225" w:rsidRPr="0004002C" w:rsidRDefault="008C6225" w:rsidP="00302A7B">
      <w:pPr>
        <w:spacing w:after="0" w:line="240" w:lineRule="auto"/>
        <w:jc w:val="both"/>
        <w:rPr>
          <w:rFonts w:ascii="Times New Roman" w:hAnsi="Times New Roman"/>
          <w:sz w:val="24"/>
          <w:szCs w:val="24"/>
        </w:rPr>
      </w:pPr>
    </w:p>
    <w:p w14:paraId="1ACE8CF1" w14:textId="77777777" w:rsidR="008C6225" w:rsidRPr="0004002C" w:rsidRDefault="008C6225" w:rsidP="00302A7B">
      <w:pPr>
        <w:spacing w:after="0" w:line="240" w:lineRule="auto"/>
        <w:jc w:val="both"/>
        <w:rPr>
          <w:rFonts w:ascii="Times New Roman" w:hAnsi="Times New Roman"/>
          <w:sz w:val="24"/>
          <w:szCs w:val="24"/>
        </w:rPr>
      </w:pPr>
    </w:p>
    <w:p w14:paraId="56E3397A" w14:textId="2A128F6F" w:rsidR="00447BD9" w:rsidRPr="0004002C" w:rsidRDefault="00447BD9" w:rsidP="00C723CE">
      <w:pPr>
        <w:spacing w:after="0" w:line="240" w:lineRule="auto"/>
        <w:jc w:val="both"/>
        <w:rPr>
          <w:rFonts w:ascii="Times New Roman" w:hAnsi="Times New Roman"/>
          <w:sz w:val="24"/>
          <w:szCs w:val="24"/>
        </w:rPr>
      </w:pPr>
    </w:p>
    <w:sectPr w:rsidR="00447BD9" w:rsidRPr="0004002C" w:rsidSect="00821308">
      <w:headerReference w:type="default" r:id="rId13"/>
      <w:footerReference w:type="defaul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95993" w14:textId="77777777" w:rsidR="00192EA0" w:rsidRDefault="00192EA0" w:rsidP="00857017">
      <w:pPr>
        <w:spacing w:after="0" w:line="240" w:lineRule="auto"/>
      </w:pPr>
      <w:r>
        <w:separator/>
      </w:r>
    </w:p>
  </w:endnote>
  <w:endnote w:type="continuationSeparator" w:id="0">
    <w:p w14:paraId="597476E3" w14:textId="77777777" w:rsidR="00192EA0" w:rsidRDefault="00192EA0" w:rsidP="0085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1350" w14:textId="5C22D812" w:rsidR="00373FD8" w:rsidRPr="00DA4C79" w:rsidRDefault="00373FD8" w:rsidP="00373FD8">
    <w:pPr>
      <w:pStyle w:val="Kjene"/>
    </w:pPr>
    <w:r>
      <w:rPr>
        <w:rFonts w:ascii="Times New Roman" w:eastAsiaTheme="minorHAnsi" w:hAnsi="Times New Roman"/>
        <w:bCs/>
        <w:sz w:val="20"/>
        <w:szCs w:val="20"/>
      </w:rPr>
      <w:fldChar w:fldCharType="begin"/>
    </w:r>
    <w:r>
      <w:rPr>
        <w:rFonts w:ascii="Times New Roman" w:eastAsiaTheme="minorHAnsi" w:hAnsi="Times New Roman"/>
        <w:bCs/>
        <w:sz w:val="20"/>
        <w:szCs w:val="20"/>
      </w:rPr>
      <w:instrText xml:space="preserve"> FILENAME   \* MERGEFORMAT </w:instrText>
    </w:r>
    <w:r>
      <w:rPr>
        <w:rFonts w:ascii="Times New Roman" w:eastAsiaTheme="minorHAnsi" w:hAnsi="Times New Roman"/>
        <w:bCs/>
        <w:sz w:val="20"/>
        <w:szCs w:val="20"/>
      </w:rPr>
      <w:fldChar w:fldCharType="separate"/>
    </w:r>
    <w:r w:rsidR="000C6FDF">
      <w:rPr>
        <w:rFonts w:ascii="Times New Roman" w:eastAsiaTheme="minorHAnsi" w:hAnsi="Times New Roman"/>
        <w:bCs/>
        <w:noProof/>
        <w:sz w:val="20"/>
        <w:szCs w:val="20"/>
      </w:rPr>
      <w:t>TManot_190421_MKnot_161</w:t>
    </w:r>
    <w:r>
      <w:rPr>
        <w:rFonts w:ascii="Times New Roman" w:eastAsiaTheme="minorHAnsi" w:hAnsi="Times New Roman"/>
        <w:bCs/>
        <w:sz w:val="20"/>
        <w:szCs w:val="20"/>
      </w:rPr>
      <w:fldChar w:fldCharType="end"/>
    </w:r>
  </w:p>
  <w:p w14:paraId="78E0A694" w14:textId="4F946A41" w:rsidR="00556CC9" w:rsidRPr="00373FD8" w:rsidRDefault="00556CC9" w:rsidP="00373FD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66129355"/>
  <w:bookmarkStart w:id="4" w:name="_Hlk66129356"/>
  <w:p w14:paraId="094D7417" w14:textId="3F58C4B0" w:rsidR="00556CC9" w:rsidRPr="00DA4C79" w:rsidRDefault="00DA4C79" w:rsidP="00DA4C79">
    <w:pPr>
      <w:pStyle w:val="Kjene"/>
    </w:pPr>
    <w:r>
      <w:rPr>
        <w:rFonts w:ascii="Times New Roman" w:eastAsiaTheme="minorHAnsi" w:hAnsi="Times New Roman"/>
        <w:bCs/>
        <w:sz w:val="20"/>
        <w:szCs w:val="20"/>
      </w:rPr>
      <w:fldChar w:fldCharType="begin"/>
    </w:r>
    <w:r>
      <w:rPr>
        <w:rFonts w:ascii="Times New Roman" w:eastAsiaTheme="minorHAnsi" w:hAnsi="Times New Roman"/>
        <w:bCs/>
        <w:sz w:val="20"/>
        <w:szCs w:val="20"/>
      </w:rPr>
      <w:instrText xml:space="preserve"> FILENAME   \* MERGEFORMAT </w:instrText>
    </w:r>
    <w:r>
      <w:rPr>
        <w:rFonts w:ascii="Times New Roman" w:eastAsiaTheme="minorHAnsi" w:hAnsi="Times New Roman"/>
        <w:bCs/>
        <w:sz w:val="20"/>
        <w:szCs w:val="20"/>
      </w:rPr>
      <w:fldChar w:fldCharType="separate"/>
    </w:r>
    <w:r w:rsidR="000C6FDF">
      <w:rPr>
        <w:rFonts w:ascii="Times New Roman" w:eastAsiaTheme="minorHAnsi" w:hAnsi="Times New Roman"/>
        <w:bCs/>
        <w:noProof/>
        <w:sz w:val="20"/>
        <w:szCs w:val="20"/>
      </w:rPr>
      <w:t>TManot_190421_MKnot_161</w:t>
    </w:r>
    <w:r>
      <w:rPr>
        <w:rFonts w:ascii="Times New Roman" w:eastAsiaTheme="minorHAnsi" w:hAnsi="Times New Roman"/>
        <w:bCs/>
        <w:sz w:val="20"/>
        <w:szCs w:val="20"/>
      </w:rPr>
      <w:fldChar w:fldCharType="end"/>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FEC80" w14:textId="77777777" w:rsidR="00192EA0" w:rsidRDefault="00192EA0" w:rsidP="00857017">
      <w:pPr>
        <w:spacing w:after="0" w:line="240" w:lineRule="auto"/>
      </w:pPr>
      <w:r>
        <w:separator/>
      </w:r>
    </w:p>
  </w:footnote>
  <w:footnote w:type="continuationSeparator" w:id="0">
    <w:p w14:paraId="5B784648" w14:textId="77777777" w:rsidR="00192EA0" w:rsidRDefault="00192EA0" w:rsidP="00857017">
      <w:pPr>
        <w:spacing w:after="0" w:line="240" w:lineRule="auto"/>
      </w:pPr>
      <w:r>
        <w:continuationSeparator/>
      </w:r>
    </w:p>
  </w:footnote>
  <w:footnote w:id="1">
    <w:p w14:paraId="277B60AF" w14:textId="77777777" w:rsidR="00556CC9" w:rsidRPr="001D30C8" w:rsidRDefault="00556CC9" w:rsidP="003C1EA1">
      <w:pPr>
        <w:autoSpaceDE w:val="0"/>
        <w:autoSpaceDN w:val="0"/>
        <w:adjustRightInd w:val="0"/>
        <w:spacing w:after="0" w:line="240" w:lineRule="auto"/>
        <w:jc w:val="both"/>
        <w:rPr>
          <w:rFonts w:ascii="Times New Roman" w:hAnsi="Times New Roman"/>
          <w:sz w:val="20"/>
          <w:szCs w:val="20"/>
        </w:rPr>
      </w:pPr>
      <w:r>
        <w:rPr>
          <w:rStyle w:val="Vresatsauce"/>
        </w:rPr>
        <w:footnoteRef/>
      </w:r>
      <w:r>
        <w:t xml:space="preserve"> </w:t>
      </w:r>
      <w:r w:rsidRPr="009A2095">
        <w:rPr>
          <w:rFonts w:ascii="Times New Roman" w:hAnsi="Times New Roman"/>
          <w:i/>
          <w:sz w:val="20"/>
          <w:szCs w:val="20"/>
        </w:rPr>
        <w:t>European Added Value Assessment. Combatting violence against women</w:t>
      </w:r>
    </w:p>
    <w:p w14:paraId="4338EF11" w14:textId="77777777" w:rsidR="00556CC9" w:rsidRPr="001D30C8" w:rsidRDefault="00192EA0" w:rsidP="003C1EA1">
      <w:pPr>
        <w:autoSpaceDE w:val="0"/>
        <w:autoSpaceDN w:val="0"/>
        <w:adjustRightInd w:val="0"/>
        <w:spacing w:after="0" w:line="240" w:lineRule="auto"/>
        <w:jc w:val="both"/>
        <w:rPr>
          <w:rFonts w:ascii="Times New Roman" w:hAnsi="Times New Roman"/>
          <w:sz w:val="20"/>
          <w:szCs w:val="20"/>
        </w:rPr>
      </w:pPr>
      <w:hyperlink r:id="rId1" w:history="1">
        <w:r w:rsidR="00556CC9" w:rsidRPr="00C03B95">
          <w:rPr>
            <w:rStyle w:val="Hipersaite"/>
            <w:rFonts w:ascii="Times New Roman" w:hAnsi="Times New Roman"/>
            <w:sz w:val="20"/>
            <w:szCs w:val="20"/>
          </w:rPr>
          <w:t>http://www.europarl.europa.eu/meetdocs/2009_2014/documents/femm/dv/eav_violence-against-women-/eav_violence-against-women-en.pdf</w:t>
        </w:r>
      </w:hyperlink>
      <w:r w:rsidR="00556CC9">
        <w:rPr>
          <w:rFonts w:ascii="Times New Roman" w:hAnsi="Times New Roman"/>
          <w:sz w:val="20"/>
          <w:szCs w:val="20"/>
        </w:rPr>
        <w:t xml:space="preserve"> </w:t>
      </w:r>
    </w:p>
  </w:footnote>
  <w:footnote w:id="2">
    <w:p w14:paraId="7A3842AD" w14:textId="452EBD2A" w:rsidR="00556CC9" w:rsidRDefault="00556CC9" w:rsidP="003C1EA1">
      <w:pPr>
        <w:autoSpaceDE w:val="0"/>
        <w:autoSpaceDN w:val="0"/>
        <w:adjustRightInd w:val="0"/>
        <w:spacing w:after="0" w:line="240" w:lineRule="auto"/>
        <w:jc w:val="both"/>
      </w:pPr>
      <w:r w:rsidRPr="001D30C8">
        <w:rPr>
          <w:rStyle w:val="Vresatsauce"/>
          <w:rFonts w:ascii="Times New Roman" w:hAnsi="Times New Roman"/>
          <w:sz w:val="20"/>
          <w:szCs w:val="20"/>
        </w:rPr>
        <w:footnoteRef/>
      </w:r>
      <w:r w:rsidRPr="001D30C8">
        <w:rPr>
          <w:rFonts w:ascii="Times New Roman" w:hAnsi="Times New Roman"/>
          <w:sz w:val="20"/>
          <w:szCs w:val="20"/>
        </w:rPr>
        <w:t xml:space="preserve"> </w:t>
      </w:r>
      <w:r w:rsidRPr="009A2095">
        <w:rPr>
          <w:rFonts w:ascii="Times New Roman" w:hAnsi="Times New Roman"/>
          <w:i/>
          <w:sz w:val="20"/>
          <w:szCs w:val="20"/>
        </w:rPr>
        <w:t>Conflict and violence asse</w:t>
      </w:r>
      <w:r w:rsidR="00BC54A7">
        <w:rPr>
          <w:rFonts w:ascii="Times New Roman" w:hAnsi="Times New Roman"/>
          <w:i/>
          <w:sz w:val="20"/>
          <w:szCs w:val="20"/>
        </w:rPr>
        <w:t>ss</w:t>
      </w:r>
      <w:r w:rsidRPr="009A2095">
        <w:rPr>
          <w:rFonts w:ascii="Times New Roman" w:hAnsi="Times New Roman"/>
          <w:i/>
          <w:sz w:val="20"/>
          <w:szCs w:val="20"/>
        </w:rPr>
        <w:t>ment paper</w:t>
      </w:r>
      <w:r w:rsidRPr="001D30C8">
        <w:rPr>
          <w:rFonts w:ascii="Times New Roman" w:hAnsi="Times New Roman"/>
          <w:sz w:val="20"/>
          <w:szCs w:val="20"/>
        </w:rPr>
        <w:t xml:space="preserve">. </w:t>
      </w:r>
      <w:hyperlink r:id="rId2" w:history="1">
        <w:r w:rsidRPr="001D30C8">
          <w:rPr>
            <w:rStyle w:val="Hipersaite"/>
            <w:rFonts w:ascii="Times New Roman" w:hAnsi="Times New Roman"/>
            <w:sz w:val="20"/>
            <w:szCs w:val="20"/>
          </w:rPr>
          <w:t>http://www.copenhagenconsensus.com/publication/post-2015-consensus-conflict-and-violence-assessment-hoeffler-fearon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220431"/>
      <w:docPartObj>
        <w:docPartGallery w:val="Page Numbers (Top of Page)"/>
        <w:docPartUnique/>
      </w:docPartObj>
    </w:sdtPr>
    <w:sdtEndPr>
      <w:rPr>
        <w:rFonts w:ascii="Times New Roman" w:hAnsi="Times New Roman"/>
        <w:sz w:val="24"/>
        <w:szCs w:val="24"/>
      </w:rPr>
    </w:sdtEndPr>
    <w:sdtContent>
      <w:p w14:paraId="61027523" w14:textId="2F4CA4FD" w:rsidR="00556CC9" w:rsidRPr="00C723CE" w:rsidRDefault="00556CC9">
        <w:pPr>
          <w:pStyle w:val="Galvene"/>
          <w:jc w:val="center"/>
          <w:rPr>
            <w:rFonts w:ascii="Times New Roman" w:hAnsi="Times New Roman"/>
            <w:sz w:val="24"/>
            <w:szCs w:val="24"/>
          </w:rPr>
        </w:pPr>
        <w:r w:rsidRPr="00C723CE">
          <w:rPr>
            <w:rFonts w:ascii="Times New Roman" w:hAnsi="Times New Roman"/>
            <w:sz w:val="24"/>
            <w:szCs w:val="24"/>
          </w:rPr>
          <w:fldChar w:fldCharType="begin"/>
        </w:r>
        <w:r w:rsidRPr="00C723CE">
          <w:rPr>
            <w:rFonts w:ascii="Times New Roman" w:hAnsi="Times New Roman"/>
            <w:sz w:val="24"/>
            <w:szCs w:val="24"/>
          </w:rPr>
          <w:instrText>PAGE   \* MERGEFORMAT</w:instrText>
        </w:r>
        <w:r w:rsidRPr="00C723CE">
          <w:rPr>
            <w:rFonts w:ascii="Times New Roman" w:hAnsi="Times New Roman"/>
            <w:sz w:val="24"/>
            <w:szCs w:val="24"/>
          </w:rPr>
          <w:fldChar w:fldCharType="separate"/>
        </w:r>
        <w:r w:rsidR="0067530E">
          <w:rPr>
            <w:rFonts w:ascii="Times New Roman" w:hAnsi="Times New Roman"/>
            <w:noProof/>
            <w:sz w:val="24"/>
            <w:szCs w:val="24"/>
          </w:rPr>
          <w:t>13</w:t>
        </w:r>
        <w:r w:rsidRPr="00C723CE">
          <w:rPr>
            <w:rFonts w:ascii="Times New Roman" w:hAnsi="Times New Roman"/>
            <w:sz w:val="24"/>
            <w:szCs w:val="24"/>
          </w:rPr>
          <w:fldChar w:fldCharType="end"/>
        </w:r>
      </w:p>
    </w:sdtContent>
  </w:sdt>
  <w:p w14:paraId="3654AF6F" w14:textId="77777777" w:rsidR="00556CC9" w:rsidRDefault="00556C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1DF2"/>
    <w:multiLevelType w:val="hybridMultilevel"/>
    <w:tmpl w:val="81A882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FA3A7B"/>
    <w:multiLevelType w:val="hybridMultilevel"/>
    <w:tmpl w:val="E00CDA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030554"/>
    <w:multiLevelType w:val="hybridMultilevel"/>
    <w:tmpl w:val="7570D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90728"/>
    <w:multiLevelType w:val="hybridMultilevel"/>
    <w:tmpl w:val="C62AC77A"/>
    <w:lvl w:ilvl="0" w:tplc="02AE5044">
      <w:start w:val="1"/>
      <w:numFmt w:val="decimal"/>
      <w:lvlText w:val="%1)"/>
      <w:lvlJc w:val="left"/>
      <w:pPr>
        <w:ind w:left="720" w:hanging="360"/>
      </w:pPr>
      <w:rPr>
        <w:rFonts w:cstheme="minorBidi"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210916"/>
    <w:multiLevelType w:val="hybridMultilevel"/>
    <w:tmpl w:val="C152E6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2A43BE"/>
    <w:multiLevelType w:val="hybridMultilevel"/>
    <w:tmpl w:val="81A882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6853DA"/>
    <w:multiLevelType w:val="hybridMultilevel"/>
    <w:tmpl w:val="9B0456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E44C72"/>
    <w:multiLevelType w:val="hybridMultilevel"/>
    <w:tmpl w:val="DB7A5D6A"/>
    <w:lvl w:ilvl="0" w:tplc="BAA6144A">
      <w:start w:val="191"/>
      <w:numFmt w:val="bullet"/>
      <w:lvlText w:val="-"/>
      <w:lvlJc w:val="left"/>
      <w:pPr>
        <w:ind w:left="1299" w:hanging="360"/>
      </w:pPr>
      <w:rPr>
        <w:rFonts w:ascii="Times New Roman" w:eastAsia="Times New Roman" w:hAnsi="Times New Roman" w:cs="Times New Roman" w:hint="default"/>
      </w:rPr>
    </w:lvl>
    <w:lvl w:ilvl="1" w:tplc="04260003" w:tentative="1">
      <w:start w:val="1"/>
      <w:numFmt w:val="bullet"/>
      <w:lvlText w:val="o"/>
      <w:lvlJc w:val="left"/>
      <w:pPr>
        <w:ind w:left="2019" w:hanging="360"/>
      </w:pPr>
      <w:rPr>
        <w:rFonts w:ascii="Courier New" w:hAnsi="Courier New" w:cs="Courier New" w:hint="default"/>
      </w:rPr>
    </w:lvl>
    <w:lvl w:ilvl="2" w:tplc="04260005" w:tentative="1">
      <w:start w:val="1"/>
      <w:numFmt w:val="bullet"/>
      <w:lvlText w:val=""/>
      <w:lvlJc w:val="left"/>
      <w:pPr>
        <w:ind w:left="2739" w:hanging="360"/>
      </w:pPr>
      <w:rPr>
        <w:rFonts w:ascii="Wingdings" w:hAnsi="Wingdings" w:hint="default"/>
      </w:rPr>
    </w:lvl>
    <w:lvl w:ilvl="3" w:tplc="04260001" w:tentative="1">
      <w:start w:val="1"/>
      <w:numFmt w:val="bullet"/>
      <w:lvlText w:val=""/>
      <w:lvlJc w:val="left"/>
      <w:pPr>
        <w:ind w:left="3459" w:hanging="360"/>
      </w:pPr>
      <w:rPr>
        <w:rFonts w:ascii="Symbol" w:hAnsi="Symbol" w:hint="default"/>
      </w:rPr>
    </w:lvl>
    <w:lvl w:ilvl="4" w:tplc="04260003" w:tentative="1">
      <w:start w:val="1"/>
      <w:numFmt w:val="bullet"/>
      <w:lvlText w:val="o"/>
      <w:lvlJc w:val="left"/>
      <w:pPr>
        <w:ind w:left="4179" w:hanging="360"/>
      </w:pPr>
      <w:rPr>
        <w:rFonts w:ascii="Courier New" w:hAnsi="Courier New" w:cs="Courier New" w:hint="default"/>
      </w:rPr>
    </w:lvl>
    <w:lvl w:ilvl="5" w:tplc="04260005" w:tentative="1">
      <w:start w:val="1"/>
      <w:numFmt w:val="bullet"/>
      <w:lvlText w:val=""/>
      <w:lvlJc w:val="left"/>
      <w:pPr>
        <w:ind w:left="4899" w:hanging="360"/>
      </w:pPr>
      <w:rPr>
        <w:rFonts w:ascii="Wingdings" w:hAnsi="Wingdings" w:hint="default"/>
      </w:rPr>
    </w:lvl>
    <w:lvl w:ilvl="6" w:tplc="04260001" w:tentative="1">
      <w:start w:val="1"/>
      <w:numFmt w:val="bullet"/>
      <w:lvlText w:val=""/>
      <w:lvlJc w:val="left"/>
      <w:pPr>
        <w:ind w:left="5619" w:hanging="360"/>
      </w:pPr>
      <w:rPr>
        <w:rFonts w:ascii="Symbol" w:hAnsi="Symbol" w:hint="default"/>
      </w:rPr>
    </w:lvl>
    <w:lvl w:ilvl="7" w:tplc="04260003" w:tentative="1">
      <w:start w:val="1"/>
      <w:numFmt w:val="bullet"/>
      <w:lvlText w:val="o"/>
      <w:lvlJc w:val="left"/>
      <w:pPr>
        <w:ind w:left="6339" w:hanging="360"/>
      </w:pPr>
      <w:rPr>
        <w:rFonts w:ascii="Courier New" w:hAnsi="Courier New" w:cs="Courier New" w:hint="default"/>
      </w:rPr>
    </w:lvl>
    <w:lvl w:ilvl="8" w:tplc="04260005" w:tentative="1">
      <w:start w:val="1"/>
      <w:numFmt w:val="bullet"/>
      <w:lvlText w:val=""/>
      <w:lvlJc w:val="left"/>
      <w:pPr>
        <w:ind w:left="7059" w:hanging="360"/>
      </w:pPr>
      <w:rPr>
        <w:rFonts w:ascii="Wingdings" w:hAnsi="Wingdings" w:hint="default"/>
      </w:rPr>
    </w:lvl>
  </w:abstractNum>
  <w:abstractNum w:abstractNumId="8" w15:restartNumberingAfterBreak="0">
    <w:nsid w:val="4A636B2A"/>
    <w:multiLevelType w:val="hybridMultilevel"/>
    <w:tmpl w:val="1F44B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B25843"/>
    <w:multiLevelType w:val="hybridMultilevel"/>
    <w:tmpl w:val="98B25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991CF5"/>
    <w:multiLevelType w:val="hybridMultilevel"/>
    <w:tmpl w:val="5524B980"/>
    <w:lvl w:ilvl="0" w:tplc="5552B56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1" w15:restartNumberingAfterBreak="0">
    <w:nsid w:val="57731C75"/>
    <w:multiLevelType w:val="hybridMultilevel"/>
    <w:tmpl w:val="9C5E5736"/>
    <w:lvl w:ilvl="0" w:tplc="25F6CB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B22F54"/>
    <w:multiLevelType w:val="hybridMultilevel"/>
    <w:tmpl w:val="F27C0C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994642"/>
    <w:multiLevelType w:val="hybridMultilevel"/>
    <w:tmpl w:val="47C01988"/>
    <w:lvl w:ilvl="0" w:tplc="04688BD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4" w15:restartNumberingAfterBreak="0">
    <w:nsid w:val="631D2915"/>
    <w:multiLevelType w:val="hybridMultilevel"/>
    <w:tmpl w:val="9E08134C"/>
    <w:lvl w:ilvl="0" w:tplc="5272434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5" w15:restartNumberingAfterBreak="0">
    <w:nsid w:val="66BA42A5"/>
    <w:multiLevelType w:val="hybridMultilevel"/>
    <w:tmpl w:val="9124B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F14825"/>
    <w:multiLevelType w:val="hybridMultilevel"/>
    <w:tmpl w:val="F8080CF0"/>
    <w:lvl w:ilvl="0" w:tplc="7A6CFC0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D2228E"/>
    <w:multiLevelType w:val="hybridMultilevel"/>
    <w:tmpl w:val="4DC86EA6"/>
    <w:lvl w:ilvl="0" w:tplc="509254FA">
      <w:start w:val="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52D110A"/>
    <w:multiLevelType w:val="hybridMultilevel"/>
    <w:tmpl w:val="771019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2"/>
  </w:num>
  <w:num w:numId="5">
    <w:abstractNumId w:val="3"/>
  </w:num>
  <w:num w:numId="6">
    <w:abstractNumId w:val="9"/>
  </w:num>
  <w:num w:numId="7">
    <w:abstractNumId w:val="15"/>
  </w:num>
  <w:num w:numId="8">
    <w:abstractNumId w:val="18"/>
  </w:num>
  <w:num w:numId="9">
    <w:abstractNumId w:val="1"/>
  </w:num>
  <w:num w:numId="10">
    <w:abstractNumId w:val="8"/>
  </w:num>
  <w:num w:numId="11">
    <w:abstractNumId w:val="2"/>
  </w:num>
  <w:num w:numId="12">
    <w:abstractNumId w:val="6"/>
  </w:num>
  <w:num w:numId="13">
    <w:abstractNumId w:val="4"/>
  </w:num>
  <w:num w:numId="14">
    <w:abstractNumId w:val="17"/>
  </w:num>
  <w:num w:numId="15">
    <w:abstractNumId w:val="11"/>
  </w:num>
  <w:num w:numId="16">
    <w:abstractNumId w:val="0"/>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FA"/>
    <w:rsid w:val="0000100C"/>
    <w:rsid w:val="000020BE"/>
    <w:rsid w:val="00010F8F"/>
    <w:rsid w:val="00011193"/>
    <w:rsid w:val="000118B8"/>
    <w:rsid w:val="00016A52"/>
    <w:rsid w:val="00021863"/>
    <w:rsid w:val="00023E8E"/>
    <w:rsid w:val="00025DA8"/>
    <w:rsid w:val="0003034B"/>
    <w:rsid w:val="00030D31"/>
    <w:rsid w:val="0003181D"/>
    <w:rsid w:val="00032185"/>
    <w:rsid w:val="00032B91"/>
    <w:rsid w:val="000336F9"/>
    <w:rsid w:val="0003755D"/>
    <w:rsid w:val="0004002C"/>
    <w:rsid w:val="00040536"/>
    <w:rsid w:val="00055ECF"/>
    <w:rsid w:val="00061C0F"/>
    <w:rsid w:val="0006435A"/>
    <w:rsid w:val="00066D04"/>
    <w:rsid w:val="00071B72"/>
    <w:rsid w:val="00072436"/>
    <w:rsid w:val="00076A78"/>
    <w:rsid w:val="000826A0"/>
    <w:rsid w:val="00085651"/>
    <w:rsid w:val="00091A69"/>
    <w:rsid w:val="00092A2D"/>
    <w:rsid w:val="0009389A"/>
    <w:rsid w:val="00096F56"/>
    <w:rsid w:val="0009741A"/>
    <w:rsid w:val="000A4C5E"/>
    <w:rsid w:val="000A6BCC"/>
    <w:rsid w:val="000B3CB8"/>
    <w:rsid w:val="000B5047"/>
    <w:rsid w:val="000B7F5D"/>
    <w:rsid w:val="000C0759"/>
    <w:rsid w:val="000C1723"/>
    <w:rsid w:val="000C3CF7"/>
    <w:rsid w:val="000C6FDF"/>
    <w:rsid w:val="000E5180"/>
    <w:rsid w:val="000F061B"/>
    <w:rsid w:val="000F3B2B"/>
    <w:rsid w:val="0010121D"/>
    <w:rsid w:val="0010278B"/>
    <w:rsid w:val="00102F7A"/>
    <w:rsid w:val="0010311F"/>
    <w:rsid w:val="001036E1"/>
    <w:rsid w:val="00103875"/>
    <w:rsid w:val="00106746"/>
    <w:rsid w:val="00107034"/>
    <w:rsid w:val="00107524"/>
    <w:rsid w:val="00111462"/>
    <w:rsid w:val="001128EA"/>
    <w:rsid w:val="00115778"/>
    <w:rsid w:val="00115902"/>
    <w:rsid w:val="00125B45"/>
    <w:rsid w:val="001362B4"/>
    <w:rsid w:val="00136A90"/>
    <w:rsid w:val="0013751E"/>
    <w:rsid w:val="00143203"/>
    <w:rsid w:val="001447BE"/>
    <w:rsid w:val="00150B46"/>
    <w:rsid w:val="00151D0E"/>
    <w:rsid w:val="00155CF4"/>
    <w:rsid w:val="00161C1B"/>
    <w:rsid w:val="00161D12"/>
    <w:rsid w:val="00162383"/>
    <w:rsid w:val="0016379F"/>
    <w:rsid w:val="001665E2"/>
    <w:rsid w:val="00170D50"/>
    <w:rsid w:val="00171943"/>
    <w:rsid w:val="00173050"/>
    <w:rsid w:val="0018557F"/>
    <w:rsid w:val="001862E2"/>
    <w:rsid w:val="00192EA0"/>
    <w:rsid w:val="001A161B"/>
    <w:rsid w:val="001B1716"/>
    <w:rsid w:val="001B2F08"/>
    <w:rsid w:val="001B6E77"/>
    <w:rsid w:val="001C23EF"/>
    <w:rsid w:val="001C4000"/>
    <w:rsid w:val="001D45AB"/>
    <w:rsid w:val="001D4AA2"/>
    <w:rsid w:val="001D69CE"/>
    <w:rsid w:val="001D7F6C"/>
    <w:rsid w:val="001E1F7D"/>
    <w:rsid w:val="001E7BB2"/>
    <w:rsid w:val="001F1F02"/>
    <w:rsid w:val="001F2673"/>
    <w:rsid w:val="001F73A3"/>
    <w:rsid w:val="00200344"/>
    <w:rsid w:val="0020064C"/>
    <w:rsid w:val="00205E74"/>
    <w:rsid w:val="002076E2"/>
    <w:rsid w:val="00207DD9"/>
    <w:rsid w:val="00216EE5"/>
    <w:rsid w:val="002174D9"/>
    <w:rsid w:val="0021773B"/>
    <w:rsid w:val="00220A58"/>
    <w:rsid w:val="002235AC"/>
    <w:rsid w:val="00225B10"/>
    <w:rsid w:val="002320AB"/>
    <w:rsid w:val="00233D51"/>
    <w:rsid w:val="00233E5C"/>
    <w:rsid w:val="002360D2"/>
    <w:rsid w:val="00236591"/>
    <w:rsid w:val="00240466"/>
    <w:rsid w:val="002412C6"/>
    <w:rsid w:val="00243C84"/>
    <w:rsid w:val="002442B4"/>
    <w:rsid w:val="00254370"/>
    <w:rsid w:val="00254698"/>
    <w:rsid w:val="00256337"/>
    <w:rsid w:val="00256710"/>
    <w:rsid w:val="0026707A"/>
    <w:rsid w:val="00272EB1"/>
    <w:rsid w:val="00287463"/>
    <w:rsid w:val="002940BE"/>
    <w:rsid w:val="00295F72"/>
    <w:rsid w:val="0029656D"/>
    <w:rsid w:val="002A0F48"/>
    <w:rsid w:val="002A2A49"/>
    <w:rsid w:val="002A3326"/>
    <w:rsid w:val="002A35EB"/>
    <w:rsid w:val="002A5C97"/>
    <w:rsid w:val="002B0947"/>
    <w:rsid w:val="002B1C51"/>
    <w:rsid w:val="002B399A"/>
    <w:rsid w:val="002B6016"/>
    <w:rsid w:val="002B657B"/>
    <w:rsid w:val="002B7EB0"/>
    <w:rsid w:val="002C1381"/>
    <w:rsid w:val="002C2AEF"/>
    <w:rsid w:val="002C3C5D"/>
    <w:rsid w:val="002C5534"/>
    <w:rsid w:val="002D17F1"/>
    <w:rsid w:val="002D38C6"/>
    <w:rsid w:val="002D3E47"/>
    <w:rsid w:val="002D4B75"/>
    <w:rsid w:val="002D4DAE"/>
    <w:rsid w:val="002D6395"/>
    <w:rsid w:val="002D7C58"/>
    <w:rsid w:val="002E0DFE"/>
    <w:rsid w:val="002E2242"/>
    <w:rsid w:val="002E512A"/>
    <w:rsid w:val="002E5BCB"/>
    <w:rsid w:val="00300FE1"/>
    <w:rsid w:val="00302A7B"/>
    <w:rsid w:val="00310653"/>
    <w:rsid w:val="0032036F"/>
    <w:rsid w:val="00323D9E"/>
    <w:rsid w:val="00324A0A"/>
    <w:rsid w:val="00326865"/>
    <w:rsid w:val="00326D9A"/>
    <w:rsid w:val="003318E4"/>
    <w:rsid w:val="003349DE"/>
    <w:rsid w:val="0034182E"/>
    <w:rsid w:val="003420DC"/>
    <w:rsid w:val="0034585B"/>
    <w:rsid w:val="00345966"/>
    <w:rsid w:val="00346393"/>
    <w:rsid w:val="003525F7"/>
    <w:rsid w:val="003546CE"/>
    <w:rsid w:val="00361F8E"/>
    <w:rsid w:val="003624CD"/>
    <w:rsid w:val="00364300"/>
    <w:rsid w:val="00373FD8"/>
    <w:rsid w:val="0038122A"/>
    <w:rsid w:val="00383FD7"/>
    <w:rsid w:val="0039008F"/>
    <w:rsid w:val="00396DB1"/>
    <w:rsid w:val="003970BC"/>
    <w:rsid w:val="003A2B72"/>
    <w:rsid w:val="003A367D"/>
    <w:rsid w:val="003A4C60"/>
    <w:rsid w:val="003A4F51"/>
    <w:rsid w:val="003B084D"/>
    <w:rsid w:val="003B12EB"/>
    <w:rsid w:val="003B743D"/>
    <w:rsid w:val="003B775A"/>
    <w:rsid w:val="003B77F0"/>
    <w:rsid w:val="003C164B"/>
    <w:rsid w:val="003C1D98"/>
    <w:rsid w:val="003C1EA1"/>
    <w:rsid w:val="003D0B62"/>
    <w:rsid w:val="003D0CFC"/>
    <w:rsid w:val="003D24F8"/>
    <w:rsid w:val="003E19CA"/>
    <w:rsid w:val="003E469C"/>
    <w:rsid w:val="003E6890"/>
    <w:rsid w:val="003E7203"/>
    <w:rsid w:val="003E7D5D"/>
    <w:rsid w:val="003F20BC"/>
    <w:rsid w:val="003F383C"/>
    <w:rsid w:val="003F46B0"/>
    <w:rsid w:val="003F7E45"/>
    <w:rsid w:val="004007A9"/>
    <w:rsid w:val="00400F24"/>
    <w:rsid w:val="00401FF2"/>
    <w:rsid w:val="004105CC"/>
    <w:rsid w:val="0041223F"/>
    <w:rsid w:val="00416419"/>
    <w:rsid w:val="004210C1"/>
    <w:rsid w:val="004307A0"/>
    <w:rsid w:val="00432FD5"/>
    <w:rsid w:val="0043374A"/>
    <w:rsid w:val="0043685D"/>
    <w:rsid w:val="00442E17"/>
    <w:rsid w:val="00444D4D"/>
    <w:rsid w:val="00447BD9"/>
    <w:rsid w:val="00450CEE"/>
    <w:rsid w:val="00451F14"/>
    <w:rsid w:val="00455505"/>
    <w:rsid w:val="0045705D"/>
    <w:rsid w:val="00462020"/>
    <w:rsid w:val="00463254"/>
    <w:rsid w:val="004657DA"/>
    <w:rsid w:val="00465F09"/>
    <w:rsid w:val="00474A56"/>
    <w:rsid w:val="00474FF2"/>
    <w:rsid w:val="00475D4A"/>
    <w:rsid w:val="004832AD"/>
    <w:rsid w:val="00484434"/>
    <w:rsid w:val="004905D9"/>
    <w:rsid w:val="00490F45"/>
    <w:rsid w:val="004923BA"/>
    <w:rsid w:val="00494B1B"/>
    <w:rsid w:val="00495691"/>
    <w:rsid w:val="00495BF5"/>
    <w:rsid w:val="00496F02"/>
    <w:rsid w:val="004A000A"/>
    <w:rsid w:val="004A00D8"/>
    <w:rsid w:val="004A038C"/>
    <w:rsid w:val="004B5693"/>
    <w:rsid w:val="004C449A"/>
    <w:rsid w:val="004C538B"/>
    <w:rsid w:val="004C682D"/>
    <w:rsid w:val="004D01BE"/>
    <w:rsid w:val="004D255D"/>
    <w:rsid w:val="004D2D82"/>
    <w:rsid w:val="004D557A"/>
    <w:rsid w:val="004D6F34"/>
    <w:rsid w:val="004D7FC5"/>
    <w:rsid w:val="004E0E68"/>
    <w:rsid w:val="004E112F"/>
    <w:rsid w:val="004E1B70"/>
    <w:rsid w:val="004E59B2"/>
    <w:rsid w:val="004E6F13"/>
    <w:rsid w:val="004F343B"/>
    <w:rsid w:val="004F7A45"/>
    <w:rsid w:val="00500A4A"/>
    <w:rsid w:val="00501001"/>
    <w:rsid w:val="0050232F"/>
    <w:rsid w:val="005131AE"/>
    <w:rsid w:val="00521F9A"/>
    <w:rsid w:val="005228C9"/>
    <w:rsid w:val="00526981"/>
    <w:rsid w:val="00531E24"/>
    <w:rsid w:val="00534B6E"/>
    <w:rsid w:val="0053548F"/>
    <w:rsid w:val="0053581D"/>
    <w:rsid w:val="00545250"/>
    <w:rsid w:val="00547391"/>
    <w:rsid w:val="0055409B"/>
    <w:rsid w:val="00556CC9"/>
    <w:rsid w:val="00557104"/>
    <w:rsid w:val="00557D68"/>
    <w:rsid w:val="00560C77"/>
    <w:rsid w:val="00560EB9"/>
    <w:rsid w:val="0056111B"/>
    <w:rsid w:val="00561F49"/>
    <w:rsid w:val="00562BF6"/>
    <w:rsid w:val="00563BBF"/>
    <w:rsid w:val="0056575E"/>
    <w:rsid w:val="00565DBC"/>
    <w:rsid w:val="00565EAC"/>
    <w:rsid w:val="00566AE6"/>
    <w:rsid w:val="00567845"/>
    <w:rsid w:val="00571EBE"/>
    <w:rsid w:val="00572013"/>
    <w:rsid w:val="00580AC4"/>
    <w:rsid w:val="00580D9D"/>
    <w:rsid w:val="005835C9"/>
    <w:rsid w:val="00592192"/>
    <w:rsid w:val="005A630E"/>
    <w:rsid w:val="005C0D36"/>
    <w:rsid w:val="005C31B7"/>
    <w:rsid w:val="005C4A00"/>
    <w:rsid w:val="005C5164"/>
    <w:rsid w:val="005C7160"/>
    <w:rsid w:val="005C73A0"/>
    <w:rsid w:val="005D0E72"/>
    <w:rsid w:val="005D2C4A"/>
    <w:rsid w:val="005D37A8"/>
    <w:rsid w:val="005D3CB7"/>
    <w:rsid w:val="005D7135"/>
    <w:rsid w:val="005E43F1"/>
    <w:rsid w:val="005E4A79"/>
    <w:rsid w:val="005E6D62"/>
    <w:rsid w:val="005F191C"/>
    <w:rsid w:val="005F1CD4"/>
    <w:rsid w:val="005F4FF2"/>
    <w:rsid w:val="005F5C80"/>
    <w:rsid w:val="005F6AF5"/>
    <w:rsid w:val="005F7AAE"/>
    <w:rsid w:val="00602C28"/>
    <w:rsid w:val="00604BB4"/>
    <w:rsid w:val="006078D2"/>
    <w:rsid w:val="006079E4"/>
    <w:rsid w:val="00610F61"/>
    <w:rsid w:val="006130EB"/>
    <w:rsid w:val="006172B8"/>
    <w:rsid w:val="00617D38"/>
    <w:rsid w:val="00624191"/>
    <w:rsid w:val="0063016E"/>
    <w:rsid w:val="006304AD"/>
    <w:rsid w:val="00630B8E"/>
    <w:rsid w:val="00636E7B"/>
    <w:rsid w:val="0064635F"/>
    <w:rsid w:val="006503B7"/>
    <w:rsid w:val="00654C54"/>
    <w:rsid w:val="006637BE"/>
    <w:rsid w:val="00664B71"/>
    <w:rsid w:val="00664F78"/>
    <w:rsid w:val="00667FA1"/>
    <w:rsid w:val="0067025A"/>
    <w:rsid w:val="0067051C"/>
    <w:rsid w:val="0067530E"/>
    <w:rsid w:val="00680453"/>
    <w:rsid w:val="006839B1"/>
    <w:rsid w:val="0068408B"/>
    <w:rsid w:val="006843EE"/>
    <w:rsid w:val="00685085"/>
    <w:rsid w:val="00690219"/>
    <w:rsid w:val="00692928"/>
    <w:rsid w:val="00693EFB"/>
    <w:rsid w:val="006961E0"/>
    <w:rsid w:val="006974A4"/>
    <w:rsid w:val="00697C12"/>
    <w:rsid w:val="006A4F06"/>
    <w:rsid w:val="006A670D"/>
    <w:rsid w:val="006A6E4C"/>
    <w:rsid w:val="006B17CF"/>
    <w:rsid w:val="006B2407"/>
    <w:rsid w:val="006B39FB"/>
    <w:rsid w:val="006B4850"/>
    <w:rsid w:val="006C54BF"/>
    <w:rsid w:val="006D53EB"/>
    <w:rsid w:val="006D7175"/>
    <w:rsid w:val="006E03F2"/>
    <w:rsid w:val="006E0A73"/>
    <w:rsid w:val="006E12E1"/>
    <w:rsid w:val="006E1F47"/>
    <w:rsid w:val="006F05E0"/>
    <w:rsid w:val="006F337C"/>
    <w:rsid w:val="006F6792"/>
    <w:rsid w:val="007014CC"/>
    <w:rsid w:val="007018BC"/>
    <w:rsid w:val="007043B2"/>
    <w:rsid w:val="00707821"/>
    <w:rsid w:val="00707A78"/>
    <w:rsid w:val="0071218F"/>
    <w:rsid w:val="00712E36"/>
    <w:rsid w:val="00730819"/>
    <w:rsid w:val="00731774"/>
    <w:rsid w:val="0073297B"/>
    <w:rsid w:val="00732BCB"/>
    <w:rsid w:val="007339E0"/>
    <w:rsid w:val="00737B72"/>
    <w:rsid w:val="00741BF7"/>
    <w:rsid w:val="00741CB5"/>
    <w:rsid w:val="00742412"/>
    <w:rsid w:val="007469F7"/>
    <w:rsid w:val="007504EB"/>
    <w:rsid w:val="0075183B"/>
    <w:rsid w:val="0075254C"/>
    <w:rsid w:val="007529E3"/>
    <w:rsid w:val="007550B1"/>
    <w:rsid w:val="0075753F"/>
    <w:rsid w:val="007622BC"/>
    <w:rsid w:val="0076605B"/>
    <w:rsid w:val="007661D8"/>
    <w:rsid w:val="00766756"/>
    <w:rsid w:val="007706B3"/>
    <w:rsid w:val="00773657"/>
    <w:rsid w:val="007748DE"/>
    <w:rsid w:val="00776A5D"/>
    <w:rsid w:val="007861C7"/>
    <w:rsid w:val="00790530"/>
    <w:rsid w:val="00790747"/>
    <w:rsid w:val="0079442F"/>
    <w:rsid w:val="007A1ACB"/>
    <w:rsid w:val="007A21B8"/>
    <w:rsid w:val="007A43BF"/>
    <w:rsid w:val="007B123B"/>
    <w:rsid w:val="007B164D"/>
    <w:rsid w:val="007B290A"/>
    <w:rsid w:val="007B3AAD"/>
    <w:rsid w:val="007C04D7"/>
    <w:rsid w:val="007C0E84"/>
    <w:rsid w:val="007C1E43"/>
    <w:rsid w:val="007C5690"/>
    <w:rsid w:val="007C5FCA"/>
    <w:rsid w:val="007C6B5B"/>
    <w:rsid w:val="007C6EC4"/>
    <w:rsid w:val="007C6EEB"/>
    <w:rsid w:val="007C754F"/>
    <w:rsid w:val="007D1ECD"/>
    <w:rsid w:val="007D2349"/>
    <w:rsid w:val="007D3A71"/>
    <w:rsid w:val="007D6FD1"/>
    <w:rsid w:val="007D7777"/>
    <w:rsid w:val="007E4995"/>
    <w:rsid w:val="007E5811"/>
    <w:rsid w:val="007E62E5"/>
    <w:rsid w:val="007E6830"/>
    <w:rsid w:val="007E6912"/>
    <w:rsid w:val="007E7A12"/>
    <w:rsid w:val="007F30C3"/>
    <w:rsid w:val="007F6AE4"/>
    <w:rsid w:val="007F743C"/>
    <w:rsid w:val="008001FF"/>
    <w:rsid w:val="008023DB"/>
    <w:rsid w:val="0081216A"/>
    <w:rsid w:val="00812650"/>
    <w:rsid w:val="00812CB4"/>
    <w:rsid w:val="00814197"/>
    <w:rsid w:val="00815CB0"/>
    <w:rsid w:val="00816406"/>
    <w:rsid w:val="0082042B"/>
    <w:rsid w:val="00821308"/>
    <w:rsid w:val="0082667A"/>
    <w:rsid w:val="00826C7A"/>
    <w:rsid w:val="00835A87"/>
    <w:rsid w:val="00843BCC"/>
    <w:rsid w:val="00847457"/>
    <w:rsid w:val="00850077"/>
    <w:rsid w:val="00850270"/>
    <w:rsid w:val="00854E00"/>
    <w:rsid w:val="00855128"/>
    <w:rsid w:val="00856393"/>
    <w:rsid w:val="00857017"/>
    <w:rsid w:val="00865B44"/>
    <w:rsid w:val="00865CDB"/>
    <w:rsid w:val="00872258"/>
    <w:rsid w:val="00872BC0"/>
    <w:rsid w:val="008732C9"/>
    <w:rsid w:val="008738A2"/>
    <w:rsid w:val="00875F2F"/>
    <w:rsid w:val="00876132"/>
    <w:rsid w:val="00880F07"/>
    <w:rsid w:val="00882ED0"/>
    <w:rsid w:val="00887814"/>
    <w:rsid w:val="00887E8E"/>
    <w:rsid w:val="008935D8"/>
    <w:rsid w:val="008962A7"/>
    <w:rsid w:val="008975DA"/>
    <w:rsid w:val="008A1CF6"/>
    <w:rsid w:val="008A3F64"/>
    <w:rsid w:val="008B005C"/>
    <w:rsid w:val="008B059B"/>
    <w:rsid w:val="008B2574"/>
    <w:rsid w:val="008B2781"/>
    <w:rsid w:val="008B47BD"/>
    <w:rsid w:val="008B5888"/>
    <w:rsid w:val="008B5B63"/>
    <w:rsid w:val="008B6328"/>
    <w:rsid w:val="008B7B97"/>
    <w:rsid w:val="008C3243"/>
    <w:rsid w:val="008C61A8"/>
    <w:rsid w:val="008C6225"/>
    <w:rsid w:val="008C62D0"/>
    <w:rsid w:val="008D19D9"/>
    <w:rsid w:val="008D39F1"/>
    <w:rsid w:val="008D5ED1"/>
    <w:rsid w:val="008D7DA2"/>
    <w:rsid w:val="008E0213"/>
    <w:rsid w:val="008E023E"/>
    <w:rsid w:val="008E5869"/>
    <w:rsid w:val="008F105C"/>
    <w:rsid w:val="008F1E1F"/>
    <w:rsid w:val="008F306E"/>
    <w:rsid w:val="009000D4"/>
    <w:rsid w:val="009074C3"/>
    <w:rsid w:val="009102EA"/>
    <w:rsid w:val="0091133D"/>
    <w:rsid w:val="00913FA1"/>
    <w:rsid w:val="00914879"/>
    <w:rsid w:val="009152C2"/>
    <w:rsid w:val="00915303"/>
    <w:rsid w:val="0092102C"/>
    <w:rsid w:val="00923EC7"/>
    <w:rsid w:val="00924C8D"/>
    <w:rsid w:val="00935803"/>
    <w:rsid w:val="00936207"/>
    <w:rsid w:val="009411FA"/>
    <w:rsid w:val="0094160C"/>
    <w:rsid w:val="009443D0"/>
    <w:rsid w:val="00951C73"/>
    <w:rsid w:val="0095329F"/>
    <w:rsid w:val="00953BE4"/>
    <w:rsid w:val="00955FC1"/>
    <w:rsid w:val="00962D86"/>
    <w:rsid w:val="00965CBE"/>
    <w:rsid w:val="0096600E"/>
    <w:rsid w:val="00966548"/>
    <w:rsid w:val="00972061"/>
    <w:rsid w:val="009728BA"/>
    <w:rsid w:val="00980F43"/>
    <w:rsid w:val="00981548"/>
    <w:rsid w:val="00981B65"/>
    <w:rsid w:val="00981FFC"/>
    <w:rsid w:val="009853C3"/>
    <w:rsid w:val="009921D4"/>
    <w:rsid w:val="0099717A"/>
    <w:rsid w:val="009A1B11"/>
    <w:rsid w:val="009A1D29"/>
    <w:rsid w:val="009A2095"/>
    <w:rsid w:val="009A218B"/>
    <w:rsid w:val="009B1EB7"/>
    <w:rsid w:val="009B4E2C"/>
    <w:rsid w:val="009C1A38"/>
    <w:rsid w:val="009C2522"/>
    <w:rsid w:val="009C35E0"/>
    <w:rsid w:val="009D0839"/>
    <w:rsid w:val="009D0DE6"/>
    <w:rsid w:val="009D147F"/>
    <w:rsid w:val="009D4D91"/>
    <w:rsid w:val="009D6833"/>
    <w:rsid w:val="009D7C9D"/>
    <w:rsid w:val="009E1AA5"/>
    <w:rsid w:val="009E22F2"/>
    <w:rsid w:val="009E4C67"/>
    <w:rsid w:val="009E538F"/>
    <w:rsid w:val="009E7D84"/>
    <w:rsid w:val="009F117C"/>
    <w:rsid w:val="009F3393"/>
    <w:rsid w:val="009F5520"/>
    <w:rsid w:val="00A01767"/>
    <w:rsid w:val="00A062B0"/>
    <w:rsid w:val="00A133DD"/>
    <w:rsid w:val="00A13614"/>
    <w:rsid w:val="00A152C7"/>
    <w:rsid w:val="00A17FD0"/>
    <w:rsid w:val="00A216E0"/>
    <w:rsid w:val="00A219C3"/>
    <w:rsid w:val="00A22745"/>
    <w:rsid w:val="00A25A0F"/>
    <w:rsid w:val="00A263FD"/>
    <w:rsid w:val="00A26790"/>
    <w:rsid w:val="00A26D2F"/>
    <w:rsid w:val="00A32540"/>
    <w:rsid w:val="00A328E7"/>
    <w:rsid w:val="00A3481F"/>
    <w:rsid w:val="00A36CFA"/>
    <w:rsid w:val="00A37633"/>
    <w:rsid w:val="00A37642"/>
    <w:rsid w:val="00A42DC6"/>
    <w:rsid w:val="00A430CB"/>
    <w:rsid w:val="00A44743"/>
    <w:rsid w:val="00A4611B"/>
    <w:rsid w:val="00A5580B"/>
    <w:rsid w:val="00A56433"/>
    <w:rsid w:val="00A61323"/>
    <w:rsid w:val="00A66A3F"/>
    <w:rsid w:val="00A7465B"/>
    <w:rsid w:val="00A75793"/>
    <w:rsid w:val="00A81187"/>
    <w:rsid w:val="00A82146"/>
    <w:rsid w:val="00A83B6A"/>
    <w:rsid w:val="00A86A17"/>
    <w:rsid w:val="00A86EB4"/>
    <w:rsid w:val="00A90B0E"/>
    <w:rsid w:val="00A90CDD"/>
    <w:rsid w:val="00AA1C21"/>
    <w:rsid w:val="00AA32D9"/>
    <w:rsid w:val="00AA4306"/>
    <w:rsid w:val="00AA67A3"/>
    <w:rsid w:val="00AA7063"/>
    <w:rsid w:val="00AB0676"/>
    <w:rsid w:val="00AB06F6"/>
    <w:rsid w:val="00AB27DA"/>
    <w:rsid w:val="00AB336D"/>
    <w:rsid w:val="00AB5CC3"/>
    <w:rsid w:val="00AB68B4"/>
    <w:rsid w:val="00AC2BA0"/>
    <w:rsid w:val="00AC2DF5"/>
    <w:rsid w:val="00AE0573"/>
    <w:rsid w:val="00AE0AEE"/>
    <w:rsid w:val="00AE3BDD"/>
    <w:rsid w:val="00AE4CF2"/>
    <w:rsid w:val="00AF1405"/>
    <w:rsid w:val="00AF241B"/>
    <w:rsid w:val="00AF2EDA"/>
    <w:rsid w:val="00B05C19"/>
    <w:rsid w:val="00B138A7"/>
    <w:rsid w:val="00B161AA"/>
    <w:rsid w:val="00B17851"/>
    <w:rsid w:val="00B1787D"/>
    <w:rsid w:val="00B20151"/>
    <w:rsid w:val="00B26F7A"/>
    <w:rsid w:val="00B27EB8"/>
    <w:rsid w:val="00B302C4"/>
    <w:rsid w:val="00B31B8F"/>
    <w:rsid w:val="00B327A9"/>
    <w:rsid w:val="00B331D5"/>
    <w:rsid w:val="00B355DC"/>
    <w:rsid w:val="00B35C44"/>
    <w:rsid w:val="00B362B3"/>
    <w:rsid w:val="00B37272"/>
    <w:rsid w:val="00B450A2"/>
    <w:rsid w:val="00B450FC"/>
    <w:rsid w:val="00B461AA"/>
    <w:rsid w:val="00B5055C"/>
    <w:rsid w:val="00B526D2"/>
    <w:rsid w:val="00B52FF5"/>
    <w:rsid w:val="00B55413"/>
    <w:rsid w:val="00B60001"/>
    <w:rsid w:val="00B65010"/>
    <w:rsid w:val="00B65674"/>
    <w:rsid w:val="00B65F2B"/>
    <w:rsid w:val="00B70FEC"/>
    <w:rsid w:val="00B721CF"/>
    <w:rsid w:val="00B7314E"/>
    <w:rsid w:val="00B75728"/>
    <w:rsid w:val="00B76CEC"/>
    <w:rsid w:val="00B779B2"/>
    <w:rsid w:val="00B83DCD"/>
    <w:rsid w:val="00B84C6B"/>
    <w:rsid w:val="00B850AA"/>
    <w:rsid w:val="00B85822"/>
    <w:rsid w:val="00B85DD4"/>
    <w:rsid w:val="00B90344"/>
    <w:rsid w:val="00B94341"/>
    <w:rsid w:val="00B96CEF"/>
    <w:rsid w:val="00B96D86"/>
    <w:rsid w:val="00BA132E"/>
    <w:rsid w:val="00BA194F"/>
    <w:rsid w:val="00BA21CF"/>
    <w:rsid w:val="00BA28DA"/>
    <w:rsid w:val="00BB11F5"/>
    <w:rsid w:val="00BB1803"/>
    <w:rsid w:val="00BB2F53"/>
    <w:rsid w:val="00BB606F"/>
    <w:rsid w:val="00BB7189"/>
    <w:rsid w:val="00BB73D8"/>
    <w:rsid w:val="00BB7C75"/>
    <w:rsid w:val="00BC1090"/>
    <w:rsid w:val="00BC1EE5"/>
    <w:rsid w:val="00BC2374"/>
    <w:rsid w:val="00BC432E"/>
    <w:rsid w:val="00BC54A7"/>
    <w:rsid w:val="00BC564A"/>
    <w:rsid w:val="00BD052D"/>
    <w:rsid w:val="00BD5783"/>
    <w:rsid w:val="00BE0930"/>
    <w:rsid w:val="00BE2B83"/>
    <w:rsid w:val="00BE6DC9"/>
    <w:rsid w:val="00BE7C7F"/>
    <w:rsid w:val="00BF07B3"/>
    <w:rsid w:val="00BF1B3D"/>
    <w:rsid w:val="00BF405D"/>
    <w:rsid w:val="00BF6B79"/>
    <w:rsid w:val="00BF7F06"/>
    <w:rsid w:val="00C047D9"/>
    <w:rsid w:val="00C051F5"/>
    <w:rsid w:val="00C06E1D"/>
    <w:rsid w:val="00C1004C"/>
    <w:rsid w:val="00C10A0A"/>
    <w:rsid w:val="00C12D39"/>
    <w:rsid w:val="00C14105"/>
    <w:rsid w:val="00C148BC"/>
    <w:rsid w:val="00C17486"/>
    <w:rsid w:val="00C23322"/>
    <w:rsid w:val="00C26193"/>
    <w:rsid w:val="00C379DD"/>
    <w:rsid w:val="00C5094E"/>
    <w:rsid w:val="00C55D6D"/>
    <w:rsid w:val="00C61B1E"/>
    <w:rsid w:val="00C62379"/>
    <w:rsid w:val="00C63963"/>
    <w:rsid w:val="00C70161"/>
    <w:rsid w:val="00C705C6"/>
    <w:rsid w:val="00C710A2"/>
    <w:rsid w:val="00C723CE"/>
    <w:rsid w:val="00C737F8"/>
    <w:rsid w:val="00C7517C"/>
    <w:rsid w:val="00C850BB"/>
    <w:rsid w:val="00C92495"/>
    <w:rsid w:val="00C92681"/>
    <w:rsid w:val="00C93507"/>
    <w:rsid w:val="00C9509C"/>
    <w:rsid w:val="00C95E90"/>
    <w:rsid w:val="00C96D71"/>
    <w:rsid w:val="00C97124"/>
    <w:rsid w:val="00CA2181"/>
    <w:rsid w:val="00CA6376"/>
    <w:rsid w:val="00CB2407"/>
    <w:rsid w:val="00CC4DC5"/>
    <w:rsid w:val="00CC5BED"/>
    <w:rsid w:val="00CD0681"/>
    <w:rsid w:val="00CD1E6E"/>
    <w:rsid w:val="00CD376A"/>
    <w:rsid w:val="00CD5986"/>
    <w:rsid w:val="00CD67DC"/>
    <w:rsid w:val="00CD79D8"/>
    <w:rsid w:val="00CE6C7D"/>
    <w:rsid w:val="00CF02F3"/>
    <w:rsid w:val="00CF309F"/>
    <w:rsid w:val="00CF3805"/>
    <w:rsid w:val="00CF4943"/>
    <w:rsid w:val="00CF6DE6"/>
    <w:rsid w:val="00D01216"/>
    <w:rsid w:val="00D1262A"/>
    <w:rsid w:val="00D12BC3"/>
    <w:rsid w:val="00D12BE5"/>
    <w:rsid w:val="00D22F10"/>
    <w:rsid w:val="00D23BDC"/>
    <w:rsid w:val="00D24636"/>
    <w:rsid w:val="00D24942"/>
    <w:rsid w:val="00D31BD3"/>
    <w:rsid w:val="00D334B9"/>
    <w:rsid w:val="00D3549C"/>
    <w:rsid w:val="00D36007"/>
    <w:rsid w:val="00D36DFA"/>
    <w:rsid w:val="00D41D66"/>
    <w:rsid w:val="00D45F14"/>
    <w:rsid w:val="00D46358"/>
    <w:rsid w:val="00D5106E"/>
    <w:rsid w:val="00D55C3C"/>
    <w:rsid w:val="00D63BBA"/>
    <w:rsid w:val="00D652C6"/>
    <w:rsid w:val="00D816AF"/>
    <w:rsid w:val="00D82095"/>
    <w:rsid w:val="00D84A57"/>
    <w:rsid w:val="00D8543D"/>
    <w:rsid w:val="00D85539"/>
    <w:rsid w:val="00D93506"/>
    <w:rsid w:val="00D94A79"/>
    <w:rsid w:val="00D969F8"/>
    <w:rsid w:val="00DA2978"/>
    <w:rsid w:val="00DA4ABA"/>
    <w:rsid w:val="00DA4C79"/>
    <w:rsid w:val="00DA7F63"/>
    <w:rsid w:val="00DB1261"/>
    <w:rsid w:val="00DB29FC"/>
    <w:rsid w:val="00DB3AE3"/>
    <w:rsid w:val="00DB69B0"/>
    <w:rsid w:val="00DB7C67"/>
    <w:rsid w:val="00DC134E"/>
    <w:rsid w:val="00DC3BF1"/>
    <w:rsid w:val="00DD1B9D"/>
    <w:rsid w:val="00DD32BD"/>
    <w:rsid w:val="00DD4EE1"/>
    <w:rsid w:val="00DD50D6"/>
    <w:rsid w:val="00DE25B7"/>
    <w:rsid w:val="00DE54E1"/>
    <w:rsid w:val="00DE5F95"/>
    <w:rsid w:val="00DF1536"/>
    <w:rsid w:val="00DF18E1"/>
    <w:rsid w:val="00DF1EA7"/>
    <w:rsid w:val="00E01DF4"/>
    <w:rsid w:val="00E02FAE"/>
    <w:rsid w:val="00E0468A"/>
    <w:rsid w:val="00E046B9"/>
    <w:rsid w:val="00E05754"/>
    <w:rsid w:val="00E13B96"/>
    <w:rsid w:val="00E16F1E"/>
    <w:rsid w:val="00E244BE"/>
    <w:rsid w:val="00E24C4C"/>
    <w:rsid w:val="00E25C80"/>
    <w:rsid w:val="00E30214"/>
    <w:rsid w:val="00E33B02"/>
    <w:rsid w:val="00E35932"/>
    <w:rsid w:val="00E37A52"/>
    <w:rsid w:val="00E52B75"/>
    <w:rsid w:val="00E531DE"/>
    <w:rsid w:val="00E55787"/>
    <w:rsid w:val="00E65D09"/>
    <w:rsid w:val="00E71575"/>
    <w:rsid w:val="00E749AE"/>
    <w:rsid w:val="00E82F8B"/>
    <w:rsid w:val="00E84FB8"/>
    <w:rsid w:val="00E85242"/>
    <w:rsid w:val="00EA0952"/>
    <w:rsid w:val="00EA2181"/>
    <w:rsid w:val="00EB00FB"/>
    <w:rsid w:val="00EB2CBD"/>
    <w:rsid w:val="00EB7006"/>
    <w:rsid w:val="00EC2F08"/>
    <w:rsid w:val="00EC37DA"/>
    <w:rsid w:val="00EC4782"/>
    <w:rsid w:val="00EC4B52"/>
    <w:rsid w:val="00ED14DD"/>
    <w:rsid w:val="00ED2A48"/>
    <w:rsid w:val="00ED5045"/>
    <w:rsid w:val="00ED5BD2"/>
    <w:rsid w:val="00ED605B"/>
    <w:rsid w:val="00ED63DB"/>
    <w:rsid w:val="00ED740C"/>
    <w:rsid w:val="00EE411E"/>
    <w:rsid w:val="00EE4968"/>
    <w:rsid w:val="00EE4B2A"/>
    <w:rsid w:val="00EE5292"/>
    <w:rsid w:val="00EE7E1E"/>
    <w:rsid w:val="00EF13F7"/>
    <w:rsid w:val="00EF259F"/>
    <w:rsid w:val="00EF25AB"/>
    <w:rsid w:val="00EF4903"/>
    <w:rsid w:val="00EF545A"/>
    <w:rsid w:val="00EF7B57"/>
    <w:rsid w:val="00EF7CEF"/>
    <w:rsid w:val="00F01268"/>
    <w:rsid w:val="00F01A64"/>
    <w:rsid w:val="00F0388C"/>
    <w:rsid w:val="00F07F6A"/>
    <w:rsid w:val="00F10D1A"/>
    <w:rsid w:val="00F1313A"/>
    <w:rsid w:val="00F16093"/>
    <w:rsid w:val="00F16F03"/>
    <w:rsid w:val="00F1702F"/>
    <w:rsid w:val="00F20091"/>
    <w:rsid w:val="00F21541"/>
    <w:rsid w:val="00F23FDC"/>
    <w:rsid w:val="00F2500D"/>
    <w:rsid w:val="00F25160"/>
    <w:rsid w:val="00F31467"/>
    <w:rsid w:val="00F326B1"/>
    <w:rsid w:val="00F35EB7"/>
    <w:rsid w:val="00F420CA"/>
    <w:rsid w:val="00F46B10"/>
    <w:rsid w:val="00F47B54"/>
    <w:rsid w:val="00F50081"/>
    <w:rsid w:val="00F51EDC"/>
    <w:rsid w:val="00F53CA0"/>
    <w:rsid w:val="00F66FD5"/>
    <w:rsid w:val="00F7228E"/>
    <w:rsid w:val="00F72F0F"/>
    <w:rsid w:val="00F73D70"/>
    <w:rsid w:val="00F751A2"/>
    <w:rsid w:val="00F77B24"/>
    <w:rsid w:val="00F83AF9"/>
    <w:rsid w:val="00F8554F"/>
    <w:rsid w:val="00F85744"/>
    <w:rsid w:val="00F94326"/>
    <w:rsid w:val="00F97347"/>
    <w:rsid w:val="00F976A9"/>
    <w:rsid w:val="00F9770C"/>
    <w:rsid w:val="00FA4695"/>
    <w:rsid w:val="00FA60EB"/>
    <w:rsid w:val="00FA7A72"/>
    <w:rsid w:val="00FB28E4"/>
    <w:rsid w:val="00FC0691"/>
    <w:rsid w:val="00FC2F22"/>
    <w:rsid w:val="00FC43EC"/>
    <w:rsid w:val="00FD1D50"/>
    <w:rsid w:val="00FD2208"/>
    <w:rsid w:val="00FD3525"/>
    <w:rsid w:val="00FD7771"/>
    <w:rsid w:val="00FE5595"/>
    <w:rsid w:val="00FE6734"/>
    <w:rsid w:val="00FF5C6B"/>
    <w:rsid w:val="00FF5F69"/>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5408"/>
  <w15:docId w15:val="{C8C7DEFB-3C8D-4F6B-BBA8-D05E37AF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01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411FA"/>
    <w:pPr>
      <w:spacing w:after="0" w:line="240" w:lineRule="auto"/>
    </w:pPr>
  </w:style>
  <w:style w:type="character" w:styleId="Hipersaite">
    <w:name w:val="Hyperlink"/>
    <w:basedOn w:val="Noklusjumarindkopasfonts"/>
    <w:uiPriority w:val="99"/>
    <w:unhideWhenUsed/>
    <w:rsid w:val="009411FA"/>
    <w:rPr>
      <w:color w:val="0000FF" w:themeColor="hyperlink"/>
      <w:u w:val="single"/>
    </w:rPr>
  </w:style>
  <w:style w:type="paragraph" w:styleId="Vresteksts">
    <w:name w:val="footnote text"/>
    <w:basedOn w:val="Parasts"/>
    <w:link w:val="VrestekstsRakstz"/>
    <w:unhideWhenUsed/>
    <w:rsid w:val="00857017"/>
    <w:pPr>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rsid w:val="00857017"/>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iPriority w:val="99"/>
    <w:unhideWhenUsed/>
    <w:rsid w:val="00857017"/>
    <w:rPr>
      <w:vertAlign w:val="superscript"/>
    </w:rPr>
  </w:style>
  <w:style w:type="character" w:styleId="Komentraatsauce">
    <w:name w:val="annotation reference"/>
    <w:basedOn w:val="Noklusjumarindkopasfonts"/>
    <w:uiPriority w:val="99"/>
    <w:semiHidden/>
    <w:unhideWhenUsed/>
    <w:rsid w:val="00DF1EA7"/>
    <w:rPr>
      <w:sz w:val="16"/>
      <w:szCs w:val="16"/>
    </w:rPr>
  </w:style>
  <w:style w:type="paragraph" w:styleId="Komentrateksts">
    <w:name w:val="annotation text"/>
    <w:basedOn w:val="Parasts"/>
    <w:link w:val="KomentratekstsRakstz"/>
    <w:uiPriority w:val="99"/>
    <w:semiHidden/>
    <w:unhideWhenUsed/>
    <w:rsid w:val="00DF1EA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1EA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F1EA7"/>
    <w:rPr>
      <w:b/>
      <w:bCs/>
    </w:rPr>
  </w:style>
  <w:style w:type="character" w:customStyle="1" w:styleId="KomentratmaRakstz">
    <w:name w:val="Komentāra tēma Rakstz."/>
    <w:basedOn w:val="KomentratekstsRakstz"/>
    <w:link w:val="Komentratma"/>
    <w:uiPriority w:val="99"/>
    <w:semiHidden/>
    <w:rsid w:val="00DF1EA7"/>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DF1EA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1EA7"/>
    <w:rPr>
      <w:rFonts w:ascii="Tahoma" w:eastAsia="Calibri" w:hAnsi="Tahoma" w:cs="Tahoma"/>
      <w:sz w:val="16"/>
      <w:szCs w:val="16"/>
    </w:rPr>
  </w:style>
  <w:style w:type="paragraph" w:styleId="Pamattekstsaratkpi">
    <w:name w:val="Body Text Indent"/>
    <w:basedOn w:val="Parasts"/>
    <w:link w:val="PamattekstsaratkpiRakstz"/>
    <w:uiPriority w:val="99"/>
    <w:semiHidden/>
    <w:unhideWhenUsed/>
    <w:rsid w:val="00816406"/>
    <w:pPr>
      <w:spacing w:after="120"/>
      <w:ind w:left="283"/>
    </w:pPr>
  </w:style>
  <w:style w:type="character" w:customStyle="1" w:styleId="PamattekstsaratkpiRakstz">
    <w:name w:val="Pamatteksts ar atkāpi Rakstz."/>
    <w:basedOn w:val="Noklusjumarindkopasfonts"/>
    <w:link w:val="Pamattekstsaratkpi"/>
    <w:uiPriority w:val="99"/>
    <w:semiHidden/>
    <w:rsid w:val="00816406"/>
    <w:rPr>
      <w:rFonts w:ascii="Calibri" w:eastAsia="Calibri" w:hAnsi="Calibri" w:cs="Times New Roman"/>
    </w:rPr>
  </w:style>
  <w:style w:type="paragraph" w:styleId="Galvene">
    <w:name w:val="header"/>
    <w:basedOn w:val="Parasts"/>
    <w:link w:val="GalveneRakstz"/>
    <w:uiPriority w:val="99"/>
    <w:unhideWhenUsed/>
    <w:rsid w:val="008500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0077"/>
    <w:rPr>
      <w:rFonts w:ascii="Calibri" w:eastAsia="Calibri" w:hAnsi="Calibri" w:cs="Times New Roman"/>
    </w:rPr>
  </w:style>
  <w:style w:type="paragraph" w:styleId="Kjene">
    <w:name w:val="footer"/>
    <w:basedOn w:val="Parasts"/>
    <w:link w:val="KjeneRakstz"/>
    <w:uiPriority w:val="99"/>
    <w:unhideWhenUsed/>
    <w:rsid w:val="008500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0077"/>
    <w:rPr>
      <w:rFonts w:ascii="Calibri" w:eastAsia="Calibri" w:hAnsi="Calibri" w:cs="Times New Roman"/>
    </w:rPr>
  </w:style>
  <w:style w:type="character" w:styleId="Izclums">
    <w:name w:val="Emphasis"/>
    <w:basedOn w:val="Noklusjumarindkopasfonts"/>
    <w:uiPriority w:val="20"/>
    <w:qFormat/>
    <w:rsid w:val="00465F09"/>
    <w:rPr>
      <w:i/>
      <w:iCs/>
    </w:rPr>
  </w:style>
  <w:style w:type="character" w:customStyle="1" w:styleId="vard12">
    <w:name w:val="vard12"/>
    <w:basedOn w:val="Noklusjumarindkopasfonts"/>
    <w:rsid w:val="003D0CFC"/>
    <w:rPr>
      <w:b/>
      <w:bCs/>
    </w:rPr>
  </w:style>
  <w:style w:type="paragraph" w:styleId="Paraststmeklis">
    <w:name w:val="Normal (Web)"/>
    <w:basedOn w:val="Parasts"/>
    <w:uiPriority w:val="99"/>
    <w:semiHidden/>
    <w:unhideWhenUsed/>
    <w:rsid w:val="004657D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Parasts"/>
    <w:rsid w:val="00C06E1D"/>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C06E1D"/>
    <w:pPr>
      <w:spacing w:after="160" w:line="259" w:lineRule="auto"/>
      <w:ind w:left="720"/>
      <w:contextualSpacing/>
    </w:pPr>
    <w:rPr>
      <w:rFonts w:asciiTheme="minorHAnsi" w:eastAsiaTheme="minorHAnsi" w:hAnsiTheme="minorHAnsi" w:cstheme="minorBidi"/>
    </w:rPr>
  </w:style>
  <w:style w:type="table" w:styleId="Reatabula">
    <w:name w:val="Table Grid"/>
    <w:basedOn w:val="Parastatabula"/>
    <w:uiPriority w:val="59"/>
    <w:rsid w:val="00AC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D69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ienkratabula1">
    <w:name w:val="Plain Table 1"/>
    <w:basedOn w:val="Parastatabula"/>
    <w:uiPriority w:val="41"/>
    <w:rsid w:val="001D69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4">
    <w:name w:val="Plain Table 4"/>
    <w:basedOn w:val="Parastatabula"/>
    <w:uiPriority w:val="44"/>
    <w:rsid w:val="001D69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ienkrsteksts">
    <w:name w:val="Plain Text"/>
    <w:basedOn w:val="Parasts"/>
    <w:link w:val="VienkrstekstsRakstz"/>
    <w:uiPriority w:val="99"/>
    <w:semiHidden/>
    <w:unhideWhenUsed/>
    <w:rsid w:val="004A000A"/>
    <w:pPr>
      <w:spacing w:after="0" w:line="240" w:lineRule="auto"/>
    </w:pPr>
    <w:rPr>
      <w:rFonts w:eastAsiaTheme="minorHAnsi" w:cs="Consolas"/>
      <w:szCs w:val="21"/>
    </w:rPr>
  </w:style>
  <w:style w:type="character" w:customStyle="1" w:styleId="VienkrstekstsRakstz">
    <w:name w:val="Vienkāršs teksts Rakstz."/>
    <w:basedOn w:val="Noklusjumarindkopasfonts"/>
    <w:link w:val="Vienkrsteksts"/>
    <w:uiPriority w:val="99"/>
    <w:semiHidden/>
    <w:rsid w:val="004A000A"/>
    <w:rPr>
      <w:rFonts w:ascii="Calibri" w:hAnsi="Calibri" w:cs="Consolas"/>
      <w:szCs w:val="21"/>
    </w:rPr>
  </w:style>
  <w:style w:type="paragraph" w:styleId="Prskatjums">
    <w:name w:val="Revision"/>
    <w:hidden/>
    <w:uiPriority w:val="99"/>
    <w:semiHidden/>
    <w:rsid w:val="00B96CEF"/>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44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1440">
      <w:bodyDiv w:val="1"/>
      <w:marLeft w:val="0"/>
      <w:marRight w:val="0"/>
      <w:marTop w:val="0"/>
      <w:marBottom w:val="0"/>
      <w:divBdr>
        <w:top w:val="none" w:sz="0" w:space="0" w:color="auto"/>
        <w:left w:val="none" w:sz="0" w:space="0" w:color="auto"/>
        <w:bottom w:val="none" w:sz="0" w:space="0" w:color="auto"/>
        <w:right w:val="none" w:sz="0" w:space="0" w:color="auto"/>
      </w:divBdr>
    </w:div>
    <w:div w:id="463698485">
      <w:bodyDiv w:val="1"/>
      <w:marLeft w:val="0"/>
      <w:marRight w:val="0"/>
      <w:marTop w:val="0"/>
      <w:marBottom w:val="0"/>
      <w:divBdr>
        <w:top w:val="none" w:sz="0" w:space="0" w:color="auto"/>
        <w:left w:val="none" w:sz="0" w:space="0" w:color="auto"/>
        <w:bottom w:val="none" w:sz="0" w:space="0" w:color="auto"/>
        <w:right w:val="none" w:sz="0" w:space="0" w:color="auto"/>
      </w:divBdr>
    </w:div>
    <w:div w:id="535579833">
      <w:bodyDiv w:val="1"/>
      <w:marLeft w:val="0"/>
      <w:marRight w:val="0"/>
      <w:marTop w:val="0"/>
      <w:marBottom w:val="0"/>
      <w:divBdr>
        <w:top w:val="none" w:sz="0" w:space="0" w:color="auto"/>
        <w:left w:val="none" w:sz="0" w:space="0" w:color="auto"/>
        <w:bottom w:val="none" w:sz="0" w:space="0" w:color="auto"/>
        <w:right w:val="none" w:sz="0" w:space="0" w:color="auto"/>
      </w:divBdr>
    </w:div>
    <w:div w:id="757023587">
      <w:bodyDiv w:val="1"/>
      <w:marLeft w:val="0"/>
      <w:marRight w:val="0"/>
      <w:marTop w:val="0"/>
      <w:marBottom w:val="0"/>
      <w:divBdr>
        <w:top w:val="none" w:sz="0" w:space="0" w:color="auto"/>
        <w:left w:val="none" w:sz="0" w:space="0" w:color="auto"/>
        <w:bottom w:val="none" w:sz="0" w:space="0" w:color="auto"/>
        <w:right w:val="none" w:sz="0" w:space="0" w:color="auto"/>
      </w:divBdr>
    </w:div>
    <w:div w:id="793673203">
      <w:bodyDiv w:val="1"/>
      <w:marLeft w:val="0"/>
      <w:marRight w:val="0"/>
      <w:marTop w:val="0"/>
      <w:marBottom w:val="0"/>
      <w:divBdr>
        <w:top w:val="none" w:sz="0" w:space="0" w:color="auto"/>
        <w:left w:val="none" w:sz="0" w:space="0" w:color="auto"/>
        <w:bottom w:val="none" w:sz="0" w:space="0" w:color="auto"/>
        <w:right w:val="none" w:sz="0" w:space="0" w:color="auto"/>
      </w:divBdr>
    </w:div>
    <w:div w:id="935207323">
      <w:bodyDiv w:val="1"/>
      <w:marLeft w:val="0"/>
      <w:marRight w:val="0"/>
      <w:marTop w:val="0"/>
      <w:marBottom w:val="0"/>
      <w:divBdr>
        <w:top w:val="none" w:sz="0" w:space="0" w:color="auto"/>
        <w:left w:val="none" w:sz="0" w:space="0" w:color="auto"/>
        <w:bottom w:val="none" w:sz="0" w:space="0" w:color="auto"/>
        <w:right w:val="none" w:sz="0" w:space="0" w:color="auto"/>
      </w:divBdr>
    </w:div>
    <w:div w:id="986475523">
      <w:bodyDiv w:val="1"/>
      <w:marLeft w:val="0"/>
      <w:marRight w:val="0"/>
      <w:marTop w:val="0"/>
      <w:marBottom w:val="0"/>
      <w:divBdr>
        <w:top w:val="none" w:sz="0" w:space="0" w:color="auto"/>
        <w:left w:val="none" w:sz="0" w:space="0" w:color="auto"/>
        <w:bottom w:val="none" w:sz="0" w:space="0" w:color="auto"/>
        <w:right w:val="none" w:sz="0" w:space="0" w:color="auto"/>
      </w:divBdr>
    </w:div>
    <w:div w:id="1063874216">
      <w:bodyDiv w:val="1"/>
      <w:marLeft w:val="0"/>
      <w:marRight w:val="0"/>
      <w:marTop w:val="0"/>
      <w:marBottom w:val="0"/>
      <w:divBdr>
        <w:top w:val="none" w:sz="0" w:space="0" w:color="auto"/>
        <w:left w:val="none" w:sz="0" w:space="0" w:color="auto"/>
        <w:bottom w:val="none" w:sz="0" w:space="0" w:color="auto"/>
        <w:right w:val="none" w:sz="0" w:space="0" w:color="auto"/>
      </w:divBdr>
    </w:div>
    <w:div w:id="1132744788">
      <w:bodyDiv w:val="1"/>
      <w:marLeft w:val="0"/>
      <w:marRight w:val="0"/>
      <w:marTop w:val="0"/>
      <w:marBottom w:val="0"/>
      <w:divBdr>
        <w:top w:val="none" w:sz="0" w:space="0" w:color="auto"/>
        <w:left w:val="none" w:sz="0" w:space="0" w:color="auto"/>
        <w:bottom w:val="none" w:sz="0" w:space="0" w:color="auto"/>
        <w:right w:val="none" w:sz="0" w:space="0" w:color="auto"/>
      </w:divBdr>
    </w:div>
    <w:div w:id="1286736321">
      <w:bodyDiv w:val="1"/>
      <w:marLeft w:val="0"/>
      <w:marRight w:val="0"/>
      <w:marTop w:val="0"/>
      <w:marBottom w:val="0"/>
      <w:divBdr>
        <w:top w:val="none" w:sz="0" w:space="0" w:color="auto"/>
        <w:left w:val="none" w:sz="0" w:space="0" w:color="auto"/>
        <w:bottom w:val="none" w:sz="0" w:space="0" w:color="auto"/>
        <w:right w:val="none" w:sz="0" w:space="0" w:color="auto"/>
      </w:divBdr>
    </w:div>
    <w:div w:id="1533878478">
      <w:bodyDiv w:val="1"/>
      <w:marLeft w:val="0"/>
      <w:marRight w:val="0"/>
      <w:marTop w:val="0"/>
      <w:marBottom w:val="0"/>
      <w:divBdr>
        <w:top w:val="none" w:sz="0" w:space="0" w:color="auto"/>
        <w:left w:val="none" w:sz="0" w:space="0" w:color="auto"/>
        <w:bottom w:val="none" w:sz="0" w:space="0" w:color="auto"/>
        <w:right w:val="none" w:sz="0" w:space="0" w:color="auto"/>
      </w:divBdr>
    </w:div>
    <w:div w:id="1666400772">
      <w:bodyDiv w:val="1"/>
      <w:marLeft w:val="0"/>
      <w:marRight w:val="0"/>
      <w:marTop w:val="0"/>
      <w:marBottom w:val="0"/>
      <w:divBdr>
        <w:top w:val="none" w:sz="0" w:space="0" w:color="auto"/>
        <w:left w:val="none" w:sz="0" w:space="0" w:color="auto"/>
        <w:bottom w:val="none" w:sz="0" w:space="0" w:color="auto"/>
        <w:right w:val="none" w:sz="0" w:space="0" w:color="auto"/>
      </w:divBdr>
    </w:div>
    <w:div w:id="1838614910">
      <w:bodyDiv w:val="1"/>
      <w:marLeft w:val="0"/>
      <w:marRight w:val="0"/>
      <w:marTop w:val="0"/>
      <w:marBottom w:val="0"/>
      <w:divBdr>
        <w:top w:val="none" w:sz="0" w:space="0" w:color="auto"/>
        <w:left w:val="none" w:sz="0" w:space="0" w:color="auto"/>
        <w:bottom w:val="none" w:sz="0" w:space="0" w:color="auto"/>
        <w:right w:val="none" w:sz="0" w:space="0" w:color="auto"/>
      </w:divBdr>
    </w:div>
    <w:div w:id="1894610606">
      <w:bodyDiv w:val="1"/>
      <w:marLeft w:val="0"/>
      <w:marRight w:val="0"/>
      <w:marTop w:val="0"/>
      <w:marBottom w:val="0"/>
      <w:divBdr>
        <w:top w:val="none" w:sz="0" w:space="0" w:color="auto"/>
        <w:left w:val="none" w:sz="0" w:space="0" w:color="auto"/>
        <w:bottom w:val="none" w:sz="0" w:space="0" w:color="auto"/>
        <w:right w:val="none" w:sz="0" w:space="0" w:color="auto"/>
      </w:divBdr>
      <w:divsChild>
        <w:div w:id="947468368">
          <w:marLeft w:val="0"/>
          <w:marRight w:val="0"/>
          <w:marTop w:val="0"/>
          <w:marBottom w:val="0"/>
          <w:divBdr>
            <w:top w:val="none" w:sz="0" w:space="0" w:color="auto"/>
            <w:left w:val="none" w:sz="0" w:space="0" w:color="auto"/>
            <w:bottom w:val="none" w:sz="0" w:space="0" w:color="auto"/>
            <w:right w:val="none" w:sz="0" w:space="0" w:color="auto"/>
          </w:divBdr>
          <w:divsChild>
            <w:div w:id="1517378558">
              <w:marLeft w:val="0"/>
              <w:marRight w:val="0"/>
              <w:marTop w:val="0"/>
              <w:marBottom w:val="0"/>
              <w:divBdr>
                <w:top w:val="none" w:sz="0" w:space="0" w:color="auto"/>
                <w:left w:val="none" w:sz="0" w:space="0" w:color="auto"/>
                <w:bottom w:val="none" w:sz="0" w:space="0" w:color="auto"/>
                <w:right w:val="none" w:sz="0" w:space="0" w:color="auto"/>
              </w:divBdr>
              <w:divsChild>
                <w:div w:id="780684159">
                  <w:marLeft w:val="0"/>
                  <w:marRight w:val="0"/>
                  <w:marTop w:val="0"/>
                  <w:marBottom w:val="0"/>
                  <w:divBdr>
                    <w:top w:val="none" w:sz="0" w:space="0" w:color="auto"/>
                    <w:left w:val="none" w:sz="0" w:space="0" w:color="auto"/>
                    <w:bottom w:val="none" w:sz="0" w:space="0" w:color="auto"/>
                    <w:right w:val="none" w:sz="0" w:space="0" w:color="auto"/>
                  </w:divBdr>
                  <w:divsChild>
                    <w:div w:id="632754705">
                      <w:marLeft w:val="0"/>
                      <w:marRight w:val="0"/>
                      <w:marTop w:val="0"/>
                      <w:marBottom w:val="0"/>
                      <w:divBdr>
                        <w:top w:val="none" w:sz="0" w:space="0" w:color="auto"/>
                        <w:left w:val="none" w:sz="0" w:space="0" w:color="auto"/>
                        <w:bottom w:val="none" w:sz="0" w:space="0" w:color="auto"/>
                        <w:right w:val="none" w:sz="0" w:space="0" w:color="auto"/>
                      </w:divBdr>
                      <w:divsChild>
                        <w:div w:id="2074816229">
                          <w:marLeft w:val="0"/>
                          <w:marRight w:val="0"/>
                          <w:marTop w:val="0"/>
                          <w:marBottom w:val="0"/>
                          <w:divBdr>
                            <w:top w:val="none" w:sz="0" w:space="0" w:color="auto"/>
                            <w:left w:val="none" w:sz="0" w:space="0" w:color="auto"/>
                            <w:bottom w:val="none" w:sz="0" w:space="0" w:color="auto"/>
                            <w:right w:val="none" w:sz="0" w:space="0" w:color="auto"/>
                          </w:divBdr>
                          <w:divsChild>
                            <w:div w:id="1192722058">
                              <w:marLeft w:val="0"/>
                              <w:marRight w:val="0"/>
                              <w:marTop w:val="400"/>
                              <w:marBottom w:val="0"/>
                              <w:divBdr>
                                <w:top w:val="none" w:sz="0" w:space="0" w:color="auto"/>
                                <w:left w:val="none" w:sz="0" w:space="0" w:color="auto"/>
                                <w:bottom w:val="none" w:sz="0" w:space="0" w:color="auto"/>
                                <w:right w:val="none" w:sz="0" w:space="0" w:color="auto"/>
                              </w:divBdr>
                            </w:div>
                            <w:div w:id="163595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7455">
      <w:bodyDiv w:val="1"/>
      <w:marLeft w:val="0"/>
      <w:marRight w:val="0"/>
      <w:marTop w:val="0"/>
      <w:marBottom w:val="0"/>
      <w:divBdr>
        <w:top w:val="none" w:sz="0" w:space="0" w:color="auto"/>
        <w:left w:val="none" w:sz="0" w:space="0" w:color="auto"/>
        <w:bottom w:val="none" w:sz="0" w:space="0" w:color="auto"/>
        <w:right w:val="none" w:sz="0" w:space="0" w:color="auto"/>
      </w:divBdr>
    </w:div>
    <w:div w:id="2094929037">
      <w:bodyDiv w:val="1"/>
      <w:marLeft w:val="0"/>
      <w:marRight w:val="0"/>
      <w:marTop w:val="0"/>
      <w:marBottom w:val="0"/>
      <w:divBdr>
        <w:top w:val="none" w:sz="0" w:space="0" w:color="auto"/>
        <w:left w:val="none" w:sz="0" w:space="0" w:color="auto"/>
        <w:bottom w:val="none" w:sz="0" w:space="0" w:color="auto"/>
        <w:right w:val="none" w:sz="0" w:space="0" w:color="auto"/>
      </w:divBdr>
      <w:divsChild>
        <w:div w:id="664553026">
          <w:marLeft w:val="0"/>
          <w:marRight w:val="0"/>
          <w:marTop w:val="0"/>
          <w:marBottom w:val="0"/>
          <w:divBdr>
            <w:top w:val="none" w:sz="0" w:space="0" w:color="auto"/>
            <w:left w:val="none" w:sz="0" w:space="0" w:color="auto"/>
            <w:bottom w:val="none" w:sz="0" w:space="0" w:color="auto"/>
            <w:right w:val="none" w:sz="0" w:space="0" w:color="auto"/>
          </w:divBdr>
          <w:divsChild>
            <w:div w:id="1048602749">
              <w:marLeft w:val="0"/>
              <w:marRight w:val="0"/>
              <w:marTop w:val="0"/>
              <w:marBottom w:val="0"/>
              <w:divBdr>
                <w:top w:val="none" w:sz="0" w:space="0" w:color="auto"/>
                <w:left w:val="none" w:sz="0" w:space="0" w:color="auto"/>
                <w:bottom w:val="none" w:sz="0" w:space="0" w:color="auto"/>
                <w:right w:val="none" w:sz="0" w:space="0" w:color="auto"/>
              </w:divBdr>
              <w:divsChild>
                <w:div w:id="1114788454">
                  <w:marLeft w:val="0"/>
                  <w:marRight w:val="0"/>
                  <w:marTop w:val="0"/>
                  <w:marBottom w:val="0"/>
                  <w:divBdr>
                    <w:top w:val="none" w:sz="0" w:space="0" w:color="auto"/>
                    <w:left w:val="none" w:sz="0" w:space="0" w:color="auto"/>
                    <w:bottom w:val="none" w:sz="0" w:space="0" w:color="auto"/>
                    <w:right w:val="none" w:sz="0" w:space="0" w:color="auto"/>
                  </w:divBdr>
                  <w:divsChild>
                    <w:div w:id="1695959297">
                      <w:marLeft w:val="0"/>
                      <w:marRight w:val="0"/>
                      <w:marTop w:val="0"/>
                      <w:marBottom w:val="0"/>
                      <w:divBdr>
                        <w:top w:val="none" w:sz="0" w:space="0" w:color="auto"/>
                        <w:left w:val="none" w:sz="0" w:space="0" w:color="auto"/>
                        <w:bottom w:val="none" w:sz="0" w:space="0" w:color="auto"/>
                        <w:right w:val="none" w:sz="0" w:space="0" w:color="auto"/>
                      </w:divBdr>
                      <w:divsChild>
                        <w:div w:id="189535863">
                          <w:marLeft w:val="0"/>
                          <w:marRight w:val="0"/>
                          <w:marTop w:val="0"/>
                          <w:marBottom w:val="0"/>
                          <w:divBdr>
                            <w:top w:val="none" w:sz="0" w:space="0" w:color="auto"/>
                            <w:left w:val="none" w:sz="0" w:space="0" w:color="auto"/>
                            <w:bottom w:val="none" w:sz="0" w:space="0" w:color="auto"/>
                            <w:right w:val="none" w:sz="0" w:space="0" w:color="auto"/>
                          </w:divBdr>
                          <w:divsChild>
                            <w:div w:id="1093012946">
                              <w:marLeft w:val="0"/>
                              <w:marRight w:val="0"/>
                              <w:marTop w:val="400"/>
                              <w:marBottom w:val="0"/>
                              <w:divBdr>
                                <w:top w:val="none" w:sz="0" w:space="0" w:color="auto"/>
                                <w:left w:val="none" w:sz="0" w:space="0" w:color="auto"/>
                                <w:bottom w:val="none" w:sz="0" w:space="0" w:color="auto"/>
                                <w:right w:val="none" w:sz="0" w:space="0" w:color="auto"/>
                              </w:divBdr>
                            </w:div>
                            <w:div w:id="100408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ige.europa.eu/rdc/eige-publications/combating-violence-against-women-latv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ige.europa.eu/content/document/estimating-the-costs-of-gender-based-violence-in-the-european-union-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penhagenconsensus.com/publication/post-2015-consensus-conflict-and-violence-assessment-hoeffler-fearon" TargetMode="External"/><Relationship Id="rId1" Type="http://schemas.openxmlformats.org/officeDocument/2006/relationships/hyperlink" Target="http://www.europarl.europa.eu/meetdocs/2009_2014/documents/femm/dv/eav_violence-against-women-/eav_violence-against-women-e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3A4FA02D03A4580CB66FE515C2EB3" ma:contentTypeVersion="12" ma:contentTypeDescription="Create a new document." ma:contentTypeScope="" ma:versionID="0e52114a1d25241a92cf5650980a0e64">
  <xsd:schema xmlns:xsd="http://www.w3.org/2001/XMLSchema" xmlns:xs="http://www.w3.org/2001/XMLSchema" xmlns:p="http://schemas.microsoft.com/office/2006/metadata/properties" xmlns:ns3="0333759e-980b-4cff-9886-be4d6e98fd18" xmlns:ns4="79810211-2ad8-4236-a0c6-8b6221fb0008" targetNamespace="http://schemas.microsoft.com/office/2006/metadata/properties" ma:root="true" ma:fieldsID="2532abdf350a806195fe78fb96b71b68" ns3:_="" ns4:_="">
    <xsd:import namespace="0333759e-980b-4cff-9886-be4d6e98fd18"/>
    <xsd:import namespace="79810211-2ad8-4236-a0c6-8b6221fb00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759e-980b-4cff-9886-be4d6e98f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0211-2ad8-4236-a0c6-8b6221fb00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E97BB-DC99-4D0D-A460-86CDD6A3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759e-980b-4cff-9886-be4d6e98fd18"/>
    <ds:schemaRef ds:uri="79810211-2ad8-4236-a0c6-8b6221fb0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F3A5F-8FA1-406E-AF8F-77E7AA62DEA7}">
  <ds:schemaRefs>
    <ds:schemaRef ds:uri="http://schemas.microsoft.com/sharepoint/v3/contenttype/forms"/>
  </ds:schemaRefs>
</ds:datastoreItem>
</file>

<file path=customXml/itemProps3.xml><?xml version="1.0" encoding="utf-8"?>
<ds:datastoreItem xmlns:ds="http://schemas.openxmlformats.org/officeDocument/2006/customXml" ds:itemID="{1F27F818-079B-4F2C-8E25-4B7191B151D9}">
  <ds:schemaRefs>
    <ds:schemaRef ds:uri="http://schemas.openxmlformats.org/officeDocument/2006/bibliography"/>
  </ds:schemaRefs>
</ds:datastoreItem>
</file>

<file path=customXml/itemProps4.xml><?xml version="1.0" encoding="utf-8"?>
<ds:datastoreItem xmlns:ds="http://schemas.openxmlformats.org/officeDocument/2006/customXml" ds:itemID="{C48C78F7-3CD6-4BC0-830A-D80FAA37B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13463</Words>
  <Characters>7675</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Civilprocesa likuma" sākotnējās ietekmes novērtējuma ziņojums (anotācija)</vt:lpstr>
      <vt:lpstr>Likumprojekta "Grozījumi Civilprocesa likuma" sākotnējās ietekmes novērtējuma ziņojums (anotācija)</vt:lpstr>
    </vt:vector>
  </TitlesOfParts>
  <Company>Tieslietu ministrija</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likuma" sākotnējās ietekmes novērtējuma ziņojums (anotācija)</dc:title>
  <dc:subject>Anotācija</dc:subject>
  <dc:creator>Evita Drobiševska</dc:creator>
  <dc:description>67046105, dace.daugule@tm.gov.lv</dc:description>
  <cp:lastModifiedBy>Dace Daugule</cp:lastModifiedBy>
  <cp:revision>30</cp:revision>
  <cp:lastPrinted>2021-03-12T11:45:00Z</cp:lastPrinted>
  <dcterms:created xsi:type="dcterms:W3CDTF">2021-04-09T06:33:00Z</dcterms:created>
  <dcterms:modified xsi:type="dcterms:W3CDTF">2021-04-19T10:36:00Z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0x0101008DD3A4FA02D03A4580CB66FE515C2EB3</vt:lpwstr>
  </property>
</Properties>
</file>