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C2A8E" w14:textId="76CF0118" w:rsidR="00685336" w:rsidRPr="00886FAB" w:rsidRDefault="004F5270" w:rsidP="00886FAB">
      <w:pPr>
        <w:spacing w:after="0" w:line="240" w:lineRule="auto"/>
        <w:jc w:val="center"/>
        <w:rPr>
          <w:rFonts w:ascii="Times New Roman" w:hAnsi="Times New Roman" w:cs="Times New Roman"/>
          <w:b/>
          <w:bCs/>
          <w:color w:val="000000"/>
          <w:sz w:val="24"/>
          <w:szCs w:val="24"/>
        </w:rPr>
      </w:pPr>
      <w:r w:rsidRPr="00886FAB">
        <w:rPr>
          <w:rFonts w:ascii="Times New Roman" w:hAnsi="Times New Roman" w:cs="Times New Roman"/>
          <w:b/>
          <w:sz w:val="24"/>
          <w:szCs w:val="24"/>
        </w:rPr>
        <w:t>Ministru kabineta noteikumu projekt</w:t>
      </w:r>
      <w:r w:rsidR="00951757" w:rsidRPr="00886FAB">
        <w:rPr>
          <w:rFonts w:ascii="Times New Roman" w:hAnsi="Times New Roman" w:cs="Times New Roman"/>
          <w:b/>
          <w:sz w:val="24"/>
          <w:szCs w:val="24"/>
        </w:rPr>
        <w:t>s</w:t>
      </w:r>
      <w:r w:rsidRPr="00886FAB">
        <w:rPr>
          <w:rFonts w:ascii="Times New Roman" w:hAnsi="Times New Roman" w:cs="Times New Roman"/>
          <w:b/>
          <w:sz w:val="24"/>
          <w:szCs w:val="24"/>
        </w:rPr>
        <w:t xml:space="preserve"> „</w:t>
      </w:r>
      <w:r w:rsidR="00886FAB" w:rsidRPr="00886FAB">
        <w:rPr>
          <w:rFonts w:ascii="Times New Roman" w:hAnsi="Times New Roman" w:cs="Times New Roman"/>
          <w:b/>
          <w:bCs/>
          <w:color w:val="000000"/>
          <w:sz w:val="24"/>
          <w:szCs w:val="24"/>
        </w:rPr>
        <w:t xml:space="preserve">Noteikumi par </w:t>
      </w:r>
      <w:r w:rsidR="00886FAB" w:rsidRPr="00886FAB">
        <w:rPr>
          <w:rFonts w:ascii="Times New Roman" w:hAnsi="Times New Roman" w:cs="Times New Roman"/>
          <w:b/>
          <w:bCs/>
          <w:sz w:val="24"/>
          <w:szCs w:val="24"/>
        </w:rPr>
        <w:t>zvērināta advokāta eksāmena un kvalifikācijas pārbaudījuma kārtību un maksu</w:t>
      </w:r>
      <w:r w:rsidRPr="00886FAB">
        <w:rPr>
          <w:rFonts w:ascii="Times New Roman" w:hAnsi="Times New Roman" w:cs="Times New Roman"/>
          <w:b/>
          <w:sz w:val="24"/>
          <w:szCs w:val="24"/>
        </w:rPr>
        <w:t>””</w:t>
      </w:r>
      <w:r w:rsidRPr="00886FAB">
        <w:rPr>
          <w:rFonts w:ascii="Times New Roman" w:eastAsia="Times New Roman" w:hAnsi="Times New Roman" w:cs="Times New Roman"/>
          <w:b/>
          <w:bCs/>
          <w:sz w:val="24"/>
          <w:szCs w:val="24"/>
          <w:lang w:eastAsia="lv-LV"/>
        </w:rPr>
        <w:t xml:space="preserve"> sākotnējās ietekmes novērtējuma ziņojums (anotācija)</w:t>
      </w:r>
    </w:p>
    <w:p w14:paraId="6BCE471B" w14:textId="4926BBFF" w:rsidR="00C616FD" w:rsidRDefault="00C616FD" w:rsidP="00886FAB">
      <w:pPr>
        <w:spacing w:after="0" w:line="240" w:lineRule="auto"/>
        <w:rPr>
          <w:rFonts w:ascii="Times New Roman" w:eastAsia="Times New Roman" w:hAnsi="Times New Roman" w:cs="Times New Roman"/>
          <w:b/>
          <w:bCs/>
          <w:sz w:val="24"/>
          <w:szCs w:val="24"/>
          <w:lang w:eastAsia="lv-LV"/>
        </w:rPr>
      </w:pPr>
    </w:p>
    <w:p w14:paraId="6E0701F2" w14:textId="77777777" w:rsidR="005F47DC" w:rsidRPr="00E045CF" w:rsidRDefault="005F47DC" w:rsidP="00886FAB">
      <w:pPr>
        <w:spacing w:after="0" w:line="240" w:lineRule="auto"/>
        <w:rPr>
          <w:rFonts w:ascii="Times New Roman" w:eastAsia="Times New Roman" w:hAnsi="Times New Roman" w:cs="Times New Roman"/>
          <w:b/>
          <w:bCs/>
          <w:sz w:val="24"/>
          <w:szCs w:val="24"/>
          <w:lang w:eastAsia="lv-LV"/>
        </w:rPr>
      </w:pPr>
    </w:p>
    <w:tbl>
      <w:tblPr>
        <w:tblW w:w="48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5954"/>
      </w:tblGrid>
      <w:tr w:rsidR="00DE4A1F" w:rsidRPr="00E045CF" w14:paraId="26941F79" w14:textId="77777777" w:rsidTr="003201BF">
        <w:trPr>
          <w:cantSplit/>
        </w:trPr>
        <w:tc>
          <w:tcPr>
            <w:tcW w:w="8784" w:type="dxa"/>
            <w:gridSpan w:val="2"/>
            <w:shd w:val="clear" w:color="auto" w:fill="FFFFFF"/>
            <w:vAlign w:val="center"/>
            <w:hideMark/>
          </w:tcPr>
          <w:p w14:paraId="060FC8B9" w14:textId="77777777" w:rsidR="00DE4A1F" w:rsidRPr="00E045CF" w:rsidRDefault="00DE4A1F" w:rsidP="00E045CF">
            <w:pPr>
              <w:spacing w:after="0" w:line="240" w:lineRule="auto"/>
              <w:ind w:firstLine="300"/>
              <w:jc w:val="center"/>
              <w:rPr>
                <w:rFonts w:ascii="Times New Roman" w:hAnsi="Times New Roman" w:cs="Times New Roman"/>
                <w:b/>
                <w:iCs/>
                <w:sz w:val="24"/>
                <w:szCs w:val="24"/>
              </w:rPr>
            </w:pPr>
            <w:r w:rsidRPr="00E045CF">
              <w:rPr>
                <w:rFonts w:ascii="Times New Roman" w:eastAsia="Times New Roman" w:hAnsi="Times New Roman" w:cs="Times New Roman"/>
                <w:b/>
                <w:bCs/>
                <w:sz w:val="24"/>
                <w:szCs w:val="24"/>
                <w:lang w:eastAsia="lv-LV"/>
              </w:rPr>
              <w:t>Tiesību akta projekta anotācijas kopsavilkums</w:t>
            </w:r>
          </w:p>
        </w:tc>
      </w:tr>
      <w:tr w:rsidR="00DE4A1F" w:rsidRPr="00E045CF" w14:paraId="62647837" w14:textId="77777777" w:rsidTr="003201BF">
        <w:trPr>
          <w:cantSplit/>
        </w:trPr>
        <w:tc>
          <w:tcPr>
            <w:tcW w:w="2830" w:type="dxa"/>
            <w:shd w:val="clear" w:color="auto" w:fill="FFFFFF"/>
            <w:hideMark/>
          </w:tcPr>
          <w:p w14:paraId="1B883CA0" w14:textId="77777777" w:rsidR="00DE4A1F" w:rsidRPr="00E045CF" w:rsidRDefault="00DE4A1F" w:rsidP="00E045CF">
            <w:pPr>
              <w:spacing w:after="0" w:line="240" w:lineRule="auto"/>
              <w:rPr>
                <w:rFonts w:ascii="Times New Roman" w:eastAsia="Times New Roman" w:hAnsi="Times New Roman" w:cs="Times New Roman"/>
                <w:sz w:val="24"/>
                <w:szCs w:val="24"/>
                <w:lang w:eastAsia="lv-LV"/>
              </w:rPr>
            </w:pPr>
            <w:r w:rsidRPr="00E045CF">
              <w:rPr>
                <w:rFonts w:ascii="Times New Roman" w:eastAsia="Times New Roman" w:hAnsi="Times New Roman" w:cs="Times New Roman"/>
                <w:sz w:val="24"/>
                <w:szCs w:val="24"/>
                <w:lang w:eastAsia="lv-LV"/>
              </w:rPr>
              <w:t>Mērķis, risinājums un projekta spēkā stāšanās laiks (500 zīmes bez atstarpēm)</w:t>
            </w:r>
          </w:p>
        </w:tc>
        <w:tc>
          <w:tcPr>
            <w:tcW w:w="5954" w:type="dxa"/>
            <w:shd w:val="clear" w:color="auto" w:fill="FFFFFF"/>
            <w:hideMark/>
          </w:tcPr>
          <w:p w14:paraId="632EBDBF" w14:textId="77777777" w:rsidR="00D755C1" w:rsidRDefault="00D755C1" w:rsidP="00D755C1">
            <w:pPr>
              <w:spacing w:after="0" w:line="240" w:lineRule="auto"/>
              <w:ind w:firstLine="536"/>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Ministru kabineta noteikumi izstrādāti, ņemot vērā g</w:t>
            </w:r>
            <w:r w:rsidRPr="00E045CF">
              <w:rPr>
                <w:rFonts w:ascii="Times New Roman" w:eastAsia="Times New Roman" w:hAnsi="Times New Roman" w:cs="Times New Roman"/>
                <w:bCs/>
                <w:sz w:val="24"/>
                <w:szCs w:val="24"/>
                <w:lang w:eastAsia="lv-LV"/>
              </w:rPr>
              <w:t>rozījum</w:t>
            </w:r>
            <w:r>
              <w:rPr>
                <w:rFonts w:ascii="Times New Roman" w:eastAsia="Times New Roman" w:hAnsi="Times New Roman" w:cs="Times New Roman"/>
                <w:bCs/>
                <w:sz w:val="24"/>
                <w:szCs w:val="24"/>
                <w:lang w:eastAsia="lv-LV"/>
              </w:rPr>
              <w:t xml:space="preserve">us </w:t>
            </w:r>
            <w:r w:rsidRPr="00E045CF">
              <w:rPr>
                <w:rFonts w:ascii="Times New Roman" w:eastAsia="Times New Roman" w:hAnsi="Times New Roman" w:cs="Times New Roman"/>
                <w:bCs/>
                <w:sz w:val="24"/>
                <w:szCs w:val="24"/>
                <w:lang w:eastAsia="lv-LV"/>
              </w:rPr>
              <w:t>Latvijas Republikas Advokatūras likumā (turpmāk – Advokatūras likums)</w:t>
            </w:r>
            <w:r>
              <w:rPr>
                <w:rFonts w:ascii="Times New Roman" w:eastAsia="Times New Roman" w:hAnsi="Times New Roman" w:cs="Times New Roman"/>
                <w:bCs/>
                <w:sz w:val="24"/>
                <w:szCs w:val="24"/>
                <w:lang w:eastAsia="lv-LV"/>
              </w:rPr>
              <w:t xml:space="preserve">, kas paredz deleģējumu Ministru kabinetam </w:t>
            </w:r>
            <w:r w:rsidRPr="00E045CF">
              <w:rPr>
                <w:rFonts w:ascii="Times New Roman" w:eastAsia="Times New Roman" w:hAnsi="Times New Roman" w:cs="Times New Roman"/>
                <w:bCs/>
                <w:sz w:val="24"/>
                <w:szCs w:val="24"/>
                <w:lang w:eastAsia="lv-LV"/>
              </w:rPr>
              <w:t>noteikt</w:t>
            </w:r>
            <w:r>
              <w:rPr>
                <w:rFonts w:ascii="Times New Roman" w:eastAsia="Times New Roman" w:hAnsi="Times New Roman" w:cs="Times New Roman"/>
                <w:bCs/>
                <w:sz w:val="24"/>
                <w:szCs w:val="24"/>
                <w:lang w:eastAsia="lv-LV"/>
              </w:rPr>
              <w:t>:</w:t>
            </w:r>
          </w:p>
          <w:p w14:paraId="355A069A" w14:textId="15698C3B" w:rsidR="00D755C1" w:rsidRDefault="00D755C1" w:rsidP="00D755C1">
            <w:pPr>
              <w:spacing w:after="0" w:line="240" w:lineRule="auto"/>
              <w:ind w:firstLine="536"/>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 </w:t>
            </w:r>
            <w:r w:rsidRPr="00E045C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tiesību zinātņu doktoriem </w:t>
            </w:r>
            <w:r w:rsidRPr="00E045CF">
              <w:rPr>
                <w:rFonts w:ascii="Times New Roman" w:eastAsia="Times New Roman" w:hAnsi="Times New Roman" w:cs="Times New Roman"/>
                <w:bCs/>
                <w:sz w:val="24"/>
                <w:szCs w:val="24"/>
                <w:lang w:eastAsia="lv-LV"/>
              </w:rPr>
              <w:t>advokāta eksāmena kārtību un jomas, kurās tiek pārbaudītas advokāta amata pretendenta zināšanas un prasmes, kā arī advokāta eksāmena vērtēšanas kārtīb</w:t>
            </w:r>
            <w:r>
              <w:rPr>
                <w:rFonts w:ascii="Times New Roman" w:eastAsia="Times New Roman" w:hAnsi="Times New Roman" w:cs="Times New Roman"/>
                <w:bCs/>
                <w:sz w:val="24"/>
                <w:szCs w:val="24"/>
                <w:lang w:eastAsia="lv-LV"/>
              </w:rPr>
              <w:t>u;</w:t>
            </w:r>
          </w:p>
          <w:p w14:paraId="0D3570CE" w14:textId="3F63B264" w:rsidR="00D755C1" w:rsidRDefault="00D755C1" w:rsidP="00D755C1">
            <w:pPr>
              <w:spacing w:after="0" w:line="240" w:lineRule="auto"/>
              <w:ind w:firstLine="536"/>
              <w:jc w:val="both"/>
              <w:rPr>
                <w:rFonts w:ascii="Times New Roman" w:hAnsi="Times New Roman" w:cs="Times New Roman"/>
                <w:sz w:val="24"/>
                <w:szCs w:val="24"/>
              </w:rPr>
            </w:pPr>
            <w:r>
              <w:rPr>
                <w:rFonts w:ascii="Times New Roman" w:eastAsia="Times New Roman" w:hAnsi="Times New Roman" w:cs="Times New Roman"/>
                <w:bCs/>
                <w:sz w:val="24"/>
                <w:szCs w:val="24"/>
                <w:lang w:eastAsia="lv-LV"/>
              </w:rPr>
              <w:t xml:space="preserve">- kvalifikācijas </w:t>
            </w:r>
            <w:r>
              <w:rPr>
                <w:rFonts w:ascii="Times New Roman" w:hAnsi="Times New Roman" w:cs="Times New Roman"/>
                <w:sz w:val="24"/>
                <w:szCs w:val="24"/>
              </w:rPr>
              <w:t xml:space="preserve">pārbaudījuma </w:t>
            </w:r>
            <w:r w:rsidRPr="00E045CF">
              <w:rPr>
                <w:rFonts w:ascii="Times New Roman" w:hAnsi="Times New Roman" w:cs="Times New Roman"/>
                <w:color w:val="000000"/>
                <w:sz w:val="24"/>
                <w:szCs w:val="24"/>
              </w:rPr>
              <w:t>saturu un kārtību, vērtēšanas kārtību</w:t>
            </w:r>
            <w:r>
              <w:rPr>
                <w:rFonts w:ascii="Times New Roman" w:hAnsi="Times New Roman" w:cs="Times New Roman"/>
                <w:sz w:val="24"/>
                <w:szCs w:val="24"/>
              </w:rPr>
              <w:t>;</w:t>
            </w:r>
          </w:p>
          <w:p w14:paraId="123C14F0" w14:textId="77777777" w:rsidR="00D755C1" w:rsidRDefault="00D755C1" w:rsidP="00D755C1">
            <w:pPr>
              <w:spacing w:after="0" w:line="240" w:lineRule="auto"/>
              <w:ind w:firstLine="536"/>
              <w:jc w:val="both"/>
              <w:rPr>
                <w:rFonts w:ascii="Times New Roman" w:eastAsia="Times New Roman" w:hAnsi="Times New Roman" w:cs="Times New Roman"/>
                <w:color w:val="000000"/>
                <w:sz w:val="24"/>
                <w:szCs w:val="24"/>
                <w:lang w:eastAsia="lv-LV"/>
              </w:rPr>
            </w:pP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lv-LV"/>
              </w:rPr>
              <w:t>maksu tiesību zinātņu doktoriem par eksāmena kārtošanu;</w:t>
            </w:r>
          </w:p>
          <w:p w14:paraId="5A6252A3" w14:textId="7E7B3732" w:rsidR="00D755C1" w:rsidRDefault="00D755C1" w:rsidP="00D755C1">
            <w:pPr>
              <w:spacing w:after="0" w:line="240" w:lineRule="auto"/>
              <w:ind w:firstLine="53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 - maksu par kvalifikācijas pārbaudījuma kārtošanu.</w:t>
            </w:r>
          </w:p>
          <w:p w14:paraId="4F40441F" w14:textId="211344D1" w:rsidR="00D755C1" w:rsidRDefault="00802598" w:rsidP="00802598">
            <w:pPr>
              <w:spacing w:after="0" w:line="240" w:lineRule="auto"/>
              <w:ind w:firstLine="536"/>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Noteikumu projekts stāsies spēkā vispārējā kārtībā.</w:t>
            </w:r>
          </w:p>
          <w:p w14:paraId="548A8D88" w14:textId="0DAA09A2" w:rsidR="00DE4A1F" w:rsidRPr="00E045CF" w:rsidRDefault="00DE4A1F" w:rsidP="00E045CF">
            <w:pPr>
              <w:spacing w:after="0" w:line="240" w:lineRule="auto"/>
              <w:ind w:firstLine="535"/>
              <w:jc w:val="both"/>
              <w:rPr>
                <w:rFonts w:ascii="Times New Roman" w:eastAsia="Times New Roman" w:hAnsi="Times New Roman" w:cs="Times New Roman"/>
                <w:sz w:val="24"/>
                <w:szCs w:val="24"/>
                <w:lang w:eastAsia="lv-LV"/>
              </w:rPr>
            </w:pPr>
          </w:p>
        </w:tc>
      </w:tr>
    </w:tbl>
    <w:p w14:paraId="709FC4BC" w14:textId="1DE298BA" w:rsidR="00DE4A1F" w:rsidRDefault="00DE4A1F" w:rsidP="00E045CF">
      <w:pPr>
        <w:spacing w:after="0" w:line="240" w:lineRule="auto"/>
        <w:rPr>
          <w:rFonts w:ascii="Times New Roman" w:eastAsia="Times New Roman" w:hAnsi="Times New Roman" w:cs="Times New Roman"/>
          <w:b/>
          <w:bCs/>
          <w:sz w:val="24"/>
          <w:szCs w:val="24"/>
          <w:lang w:eastAsia="lv-LV"/>
        </w:rPr>
      </w:pPr>
    </w:p>
    <w:p w14:paraId="1909DC22" w14:textId="77777777" w:rsidR="005F47DC" w:rsidRPr="00E045CF" w:rsidRDefault="005F47DC" w:rsidP="00E045CF">
      <w:pPr>
        <w:spacing w:after="0" w:line="240" w:lineRule="auto"/>
        <w:rPr>
          <w:rFonts w:ascii="Times New Roman" w:eastAsia="Times New Roman" w:hAnsi="Times New Roman" w:cs="Times New Roman"/>
          <w:b/>
          <w:bCs/>
          <w:sz w:val="24"/>
          <w:szCs w:val="24"/>
          <w:lang w:eastAsia="lv-LV"/>
        </w:rPr>
      </w:pPr>
    </w:p>
    <w:tbl>
      <w:tblPr>
        <w:tblW w:w="4849"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454"/>
        <w:gridCol w:w="1951"/>
        <w:gridCol w:w="850"/>
        <w:gridCol w:w="5527"/>
      </w:tblGrid>
      <w:tr w:rsidR="00873A7C" w:rsidRPr="00E045CF" w14:paraId="232782AF" w14:textId="77777777" w:rsidTr="00AA6712">
        <w:trPr>
          <w:trHeight w:val="405"/>
        </w:trPr>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1F693BCA" w14:textId="77777777" w:rsidR="004D15A9" w:rsidRPr="00E045CF" w:rsidRDefault="004D15A9" w:rsidP="00E045CF">
            <w:pPr>
              <w:spacing w:after="0" w:line="240" w:lineRule="auto"/>
              <w:jc w:val="center"/>
              <w:rPr>
                <w:rFonts w:ascii="Times New Roman" w:eastAsia="Times New Roman" w:hAnsi="Times New Roman" w:cs="Times New Roman"/>
                <w:b/>
                <w:bCs/>
                <w:sz w:val="24"/>
                <w:szCs w:val="24"/>
                <w:lang w:eastAsia="lv-LV"/>
              </w:rPr>
            </w:pPr>
            <w:r w:rsidRPr="00E045CF">
              <w:rPr>
                <w:rFonts w:ascii="Times New Roman" w:eastAsia="Times New Roman" w:hAnsi="Times New Roman" w:cs="Times New Roman"/>
                <w:b/>
                <w:bCs/>
                <w:sz w:val="24"/>
                <w:szCs w:val="24"/>
                <w:lang w:eastAsia="lv-LV"/>
              </w:rPr>
              <w:t>I. Tiesību akta projekta izstrādes nepieciešamība</w:t>
            </w:r>
          </w:p>
        </w:tc>
      </w:tr>
      <w:tr w:rsidR="00873A7C" w:rsidRPr="00E045CF" w14:paraId="7CB6CB67" w14:textId="77777777" w:rsidTr="00AA6712">
        <w:trPr>
          <w:trHeight w:val="79"/>
        </w:trPr>
        <w:tc>
          <w:tcPr>
            <w:tcW w:w="258" w:type="pct"/>
            <w:tcBorders>
              <w:top w:val="outset" w:sz="6" w:space="0" w:color="414142"/>
              <w:left w:val="outset" w:sz="6" w:space="0" w:color="414142"/>
              <w:bottom w:val="outset" w:sz="6" w:space="0" w:color="414142"/>
              <w:right w:val="outset" w:sz="6" w:space="0" w:color="414142"/>
            </w:tcBorders>
            <w:hideMark/>
          </w:tcPr>
          <w:p w14:paraId="3DCD464C" w14:textId="77777777" w:rsidR="004D15A9" w:rsidRPr="00E045CF" w:rsidRDefault="004D15A9" w:rsidP="00E045CF">
            <w:pPr>
              <w:spacing w:after="0" w:line="240" w:lineRule="auto"/>
              <w:rPr>
                <w:rFonts w:ascii="Times New Roman" w:eastAsia="Times New Roman" w:hAnsi="Times New Roman" w:cs="Times New Roman"/>
                <w:sz w:val="24"/>
                <w:szCs w:val="24"/>
                <w:lang w:eastAsia="lv-LV"/>
              </w:rPr>
            </w:pPr>
            <w:r w:rsidRPr="00E045CF">
              <w:rPr>
                <w:rFonts w:ascii="Times New Roman" w:eastAsia="Times New Roman" w:hAnsi="Times New Roman" w:cs="Times New Roman"/>
                <w:sz w:val="24"/>
                <w:szCs w:val="24"/>
                <w:lang w:eastAsia="lv-LV"/>
              </w:rPr>
              <w:t>1.</w:t>
            </w:r>
          </w:p>
        </w:tc>
        <w:tc>
          <w:tcPr>
            <w:tcW w:w="1111" w:type="pct"/>
            <w:tcBorders>
              <w:top w:val="outset" w:sz="6" w:space="0" w:color="414142"/>
              <w:left w:val="outset" w:sz="6" w:space="0" w:color="414142"/>
              <w:bottom w:val="outset" w:sz="6" w:space="0" w:color="414142"/>
              <w:right w:val="outset" w:sz="6" w:space="0" w:color="414142"/>
            </w:tcBorders>
            <w:hideMark/>
          </w:tcPr>
          <w:p w14:paraId="070E9978" w14:textId="77777777" w:rsidR="004D15A9" w:rsidRPr="00E045CF" w:rsidRDefault="004D15A9" w:rsidP="00E045CF">
            <w:pPr>
              <w:spacing w:after="0" w:line="240" w:lineRule="auto"/>
              <w:rPr>
                <w:rFonts w:ascii="Times New Roman" w:eastAsia="Times New Roman" w:hAnsi="Times New Roman" w:cs="Times New Roman"/>
                <w:sz w:val="24"/>
                <w:szCs w:val="24"/>
                <w:lang w:eastAsia="lv-LV"/>
              </w:rPr>
            </w:pPr>
            <w:r w:rsidRPr="00E045CF">
              <w:rPr>
                <w:rFonts w:ascii="Times New Roman" w:eastAsia="Times New Roman" w:hAnsi="Times New Roman" w:cs="Times New Roman"/>
                <w:sz w:val="24"/>
                <w:szCs w:val="24"/>
                <w:lang w:eastAsia="lv-LV"/>
              </w:rPr>
              <w:t>Pamatojums</w:t>
            </w:r>
          </w:p>
        </w:tc>
        <w:tc>
          <w:tcPr>
            <w:tcW w:w="3631" w:type="pct"/>
            <w:gridSpan w:val="2"/>
            <w:tcBorders>
              <w:top w:val="outset" w:sz="6" w:space="0" w:color="414142"/>
              <w:left w:val="outset" w:sz="6" w:space="0" w:color="414142"/>
              <w:bottom w:val="outset" w:sz="6" w:space="0" w:color="414142"/>
              <w:right w:val="outset" w:sz="6" w:space="0" w:color="414142"/>
            </w:tcBorders>
            <w:hideMark/>
          </w:tcPr>
          <w:p w14:paraId="20753BD4" w14:textId="49FB85D6" w:rsidR="004D15A9" w:rsidRDefault="001D3AFB" w:rsidP="00E045CF">
            <w:pPr>
              <w:spacing w:after="0" w:line="240" w:lineRule="auto"/>
              <w:ind w:firstLine="536"/>
              <w:jc w:val="both"/>
              <w:rPr>
                <w:rFonts w:ascii="Times New Roman" w:eastAsia="Times New Roman" w:hAnsi="Times New Roman" w:cs="Times New Roman"/>
                <w:bCs/>
                <w:sz w:val="24"/>
                <w:szCs w:val="24"/>
                <w:lang w:eastAsia="lv-LV"/>
              </w:rPr>
            </w:pPr>
            <w:r w:rsidRPr="00E045CF">
              <w:rPr>
                <w:rFonts w:ascii="Times New Roman" w:eastAsia="Times New Roman" w:hAnsi="Times New Roman" w:cs="Times New Roman"/>
                <w:bCs/>
                <w:sz w:val="24"/>
                <w:szCs w:val="24"/>
                <w:lang w:eastAsia="lv-LV"/>
              </w:rPr>
              <w:t>Grozījumi Advokatūras likumā</w:t>
            </w:r>
            <w:r w:rsidR="00D755C1">
              <w:rPr>
                <w:rFonts w:ascii="Times New Roman" w:eastAsia="Times New Roman" w:hAnsi="Times New Roman" w:cs="Times New Roman"/>
                <w:bCs/>
                <w:sz w:val="24"/>
                <w:szCs w:val="24"/>
                <w:lang w:eastAsia="lv-LV"/>
              </w:rPr>
              <w:t>.</w:t>
            </w:r>
          </w:p>
          <w:p w14:paraId="2DB45828" w14:textId="77777777" w:rsidR="00C616FD" w:rsidRDefault="00C616FD" w:rsidP="00E045CF">
            <w:pPr>
              <w:spacing w:after="0" w:line="240" w:lineRule="auto"/>
              <w:ind w:firstLine="536"/>
              <w:jc w:val="both"/>
              <w:rPr>
                <w:rFonts w:ascii="Times New Roman" w:eastAsia="Times New Roman" w:hAnsi="Times New Roman" w:cs="Times New Roman"/>
                <w:bCs/>
                <w:sz w:val="24"/>
                <w:szCs w:val="24"/>
                <w:lang w:eastAsia="lv-LV"/>
              </w:rPr>
            </w:pPr>
          </w:p>
          <w:p w14:paraId="56224B7D" w14:textId="64A4C70D" w:rsidR="00E045CF" w:rsidRPr="00E045CF" w:rsidRDefault="00E045CF" w:rsidP="00E045CF">
            <w:pPr>
              <w:spacing w:after="0" w:line="240" w:lineRule="auto"/>
              <w:ind w:firstLine="536"/>
              <w:jc w:val="both"/>
              <w:rPr>
                <w:rFonts w:ascii="Times New Roman" w:eastAsia="Times New Roman" w:hAnsi="Times New Roman" w:cs="Times New Roman"/>
                <w:bCs/>
                <w:sz w:val="24"/>
                <w:szCs w:val="24"/>
                <w:lang w:eastAsia="lv-LV"/>
              </w:rPr>
            </w:pPr>
          </w:p>
        </w:tc>
      </w:tr>
      <w:tr w:rsidR="00873A7C" w:rsidRPr="00E045CF" w14:paraId="48F0B392" w14:textId="77777777" w:rsidTr="002071FB">
        <w:trPr>
          <w:trHeight w:val="1372"/>
        </w:trPr>
        <w:tc>
          <w:tcPr>
            <w:tcW w:w="258" w:type="pct"/>
            <w:tcBorders>
              <w:top w:val="outset" w:sz="6" w:space="0" w:color="414142"/>
              <w:left w:val="outset" w:sz="6" w:space="0" w:color="414142"/>
              <w:bottom w:val="outset" w:sz="6" w:space="0" w:color="414142"/>
              <w:right w:val="outset" w:sz="6" w:space="0" w:color="414142"/>
            </w:tcBorders>
            <w:hideMark/>
          </w:tcPr>
          <w:p w14:paraId="0BA63C30" w14:textId="77777777" w:rsidR="004D15A9" w:rsidRPr="00E045CF" w:rsidRDefault="004D15A9" w:rsidP="00E045CF">
            <w:pPr>
              <w:spacing w:after="0" w:line="240" w:lineRule="auto"/>
              <w:rPr>
                <w:rFonts w:ascii="Times New Roman" w:eastAsia="Times New Roman" w:hAnsi="Times New Roman" w:cs="Times New Roman"/>
                <w:sz w:val="24"/>
                <w:szCs w:val="24"/>
                <w:lang w:eastAsia="lv-LV"/>
              </w:rPr>
            </w:pPr>
            <w:r w:rsidRPr="00E045CF">
              <w:rPr>
                <w:rFonts w:ascii="Times New Roman" w:eastAsia="Times New Roman" w:hAnsi="Times New Roman" w:cs="Times New Roman"/>
                <w:sz w:val="24"/>
                <w:szCs w:val="24"/>
                <w:lang w:eastAsia="lv-LV"/>
              </w:rPr>
              <w:t>2.</w:t>
            </w:r>
          </w:p>
        </w:tc>
        <w:tc>
          <w:tcPr>
            <w:tcW w:w="1111" w:type="pct"/>
            <w:tcBorders>
              <w:top w:val="outset" w:sz="6" w:space="0" w:color="414142"/>
              <w:left w:val="outset" w:sz="6" w:space="0" w:color="414142"/>
              <w:bottom w:val="outset" w:sz="6" w:space="0" w:color="414142"/>
              <w:right w:val="outset" w:sz="6" w:space="0" w:color="414142"/>
            </w:tcBorders>
            <w:hideMark/>
          </w:tcPr>
          <w:p w14:paraId="4C06DA96" w14:textId="77777777" w:rsidR="00617E1E" w:rsidRPr="00E045CF" w:rsidRDefault="004D15A9" w:rsidP="00E045CF">
            <w:pPr>
              <w:spacing w:after="0" w:line="240" w:lineRule="auto"/>
              <w:rPr>
                <w:rFonts w:ascii="Times New Roman" w:eastAsia="Times New Roman" w:hAnsi="Times New Roman" w:cs="Times New Roman"/>
                <w:sz w:val="24"/>
                <w:szCs w:val="24"/>
                <w:lang w:eastAsia="lv-LV"/>
              </w:rPr>
            </w:pPr>
            <w:r w:rsidRPr="00E045CF">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1B38E25F" w14:textId="77777777" w:rsidR="00A73A70" w:rsidRPr="00E045CF" w:rsidRDefault="00A73A70" w:rsidP="00E045CF">
            <w:pPr>
              <w:spacing w:after="0" w:line="240" w:lineRule="auto"/>
              <w:rPr>
                <w:rFonts w:ascii="Times New Roman" w:eastAsia="Times New Roman" w:hAnsi="Times New Roman" w:cs="Times New Roman"/>
                <w:sz w:val="24"/>
                <w:szCs w:val="24"/>
                <w:lang w:eastAsia="lv-LV"/>
              </w:rPr>
            </w:pPr>
          </w:p>
          <w:p w14:paraId="74B32A22" w14:textId="77777777" w:rsidR="00A73A70" w:rsidRPr="00E045CF" w:rsidRDefault="00A73A70" w:rsidP="00E045CF">
            <w:pPr>
              <w:spacing w:after="0" w:line="240" w:lineRule="auto"/>
              <w:rPr>
                <w:rFonts w:ascii="Times New Roman" w:eastAsia="Times New Roman" w:hAnsi="Times New Roman" w:cs="Times New Roman"/>
                <w:sz w:val="24"/>
                <w:szCs w:val="24"/>
                <w:lang w:eastAsia="lv-LV"/>
              </w:rPr>
            </w:pPr>
          </w:p>
          <w:p w14:paraId="5B99DADA" w14:textId="77777777" w:rsidR="00A73A70" w:rsidRPr="00E045CF" w:rsidRDefault="00A73A70" w:rsidP="00E045CF">
            <w:pPr>
              <w:spacing w:after="0" w:line="240" w:lineRule="auto"/>
              <w:rPr>
                <w:rFonts w:ascii="Times New Roman" w:eastAsia="Times New Roman" w:hAnsi="Times New Roman" w:cs="Times New Roman"/>
                <w:sz w:val="24"/>
                <w:szCs w:val="24"/>
                <w:lang w:eastAsia="lv-LV"/>
              </w:rPr>
            </w:pPr>
          </w:p>
          <w:p w14:paraId="646CC1EE" w14:textId="77777777" w:rsidR="00A73A70" w:rsidRPr="00E045CF" w:rsidRDefault="00A73A70" w:rsidP="00E045CF">
            <w:pPr>
              <w:spacing w:after="0" w:line="240" w:lineRule="auto"/>
              <w:rPr>
                <w:rFonts w:ascii="Times New Roman" w:eastAsia="Times New Roman" w:hAnsi="Times New Roman" w:cs="Times New Roman"/>
                <w:sz w:val="24"/>
                <w:szCs w:val="24"/>
                <w:lang w:eastAsia="lv-LV"/>
              </w:rPr>
            </w:pPr>
          </w:p>
          <w:p w14:paraId="55F98D10" w14:textId="77777777" w:rsidR="00A73A70" w:rsidRPr="00E045CF" w:rsidRDefault="00A73A70" w:rsidP="00E045CF">
            <w:pPr>
              <w:spacing w:after="0" w:line="240" w:lineRule="auto"/>
              <w:rPr>
                <w:rFonts w:ascii="Times New Roman" w:eastAsia="Times New Roman" w:hAnsi="Times New Roman" w:cs="Times New Roman"/>
                <w:sz w:val="24"/>
                <w:szCs w:val="24"/>
                <w:lang w:eastAsia="lv-LV"/>
              </w:rPr>
            </w:pPr>
          </w:p>
          <w:p w14:paraId="22D91E70" w14:textId="77777777" w:rsidR="00A73A70" w:rsidRPr="00E045CF" w:rsidRDefault="00A73A70" w:rsidP="00E045CF">
            <w:pPr>
              <w:spacing w:after="0" w:line="240" w:lineRule="auto"/>
              <w:rPr>
                <w:rFonts w:ascii="Times New Roman" w:eastAsia="Times New Roman" w:hAnsi="Times New Roman" w:cs="Times New Roman"/>
                <w:sz w:val="24"/>
                <w:szCs w:val="24"/>
                <w:lang w:eastAsia="lv-LV"/>
              </w:rPr>
            </w:pPr>
          </w:p>
          <w:p w14:paraId="62D1E8C2" w14:textId="77777777" w:rsidR="00A73A70" w:rsidRPr="00E045CF" w:rsidRDefault="00A73A70" w:rsidP="00E045CF">
            <w:pPr>
              <w:spacing w:after="0" w:line="240" w:lineRule="auto"/>
              <w:rPr>
                <w:rFonts w:ascii="Times New Roman" w:eastAsia="Times New Roman" w:hAnsi="Times New Roman" w:cs="Times New Roman"/>
                <w:sz w:val="24"/>
                <w:szCs w:val="24"/>
                <w:lang w:eastAsia="lv-LV"/>
              </w:rPr>
            </w:pPr>
          </w:p>
          <w:p w14:paraId="5D21AEAD" w14:textId="77777777" w:rsidR="00A73A70" w:rsidRPr="00E045CF" w:rsidRDefault="00A73A70" w:rsidP="00E045CF">
            <w:pPr>
              <w:spacing w:after="0" w:line="240" w:lineRule="auto"/>
              <w:rPr>
                <w:rFonts w:ascii="Times New Roman" w:eastAsia="Times New Roman" w:hAnsi="Times New Roman" w:cs="Times New Roman"/>
                <w:sz w:val="24"/>
                <w:szCs w:val="24"/>
                <w:lang w:eastAsia="lv-LV"/>
              </w:rPr>
            </w:pPr>
          </w:p>
          <w:p w14:paraId="0CDE4BB1" w14:textId="77777777" w:rsidR="00A73A70" w:rsidRPr="00E045CF" w:rsidRDefault="00A73A70" w:rsidP="00E045CF">
            <w:pPr>
              <w:spacing w:after="0" w:line="240" w:lineRule="auto"/>
              <w:rPr>
                <w:rFonts w:ascii="Times New Roman" w:eastAsia="Times New Roman" w:hAnsi="Times New Roman" w:cs="Times New Roman"/>
                <w:sz w:val="24"/>
                <w:szCs w:val="24"/>
                <w:lang w:eastAsia="lv-LV"/>
              </w:rPr>
            </w:pPr>
          </w:p>
          <w:p w14:paraId="7ACA994D" w14:textId="77777777" w:rsidR="00A73A70" w:rsidRPr="00E045CF" w:rsidRDefault="00A73A70" w:rsidP="00E045CF">
            <w:pPr>
              <w:spacing w:after="0" w:line="240" w:lineRule="auto"/>
              <w:rPr>
                <w:rFonts w:ascii="Times New Roman" w:eastAsia="Times New Roman" w:hAnsi="Times New Roman" w:cs="Times New Roman"/>
                <w:sz w:val="24"/>
                <w:szCs w:val="24"/>
                <w:lang w:eastAsia="lv-LV"/>
              </w:rPr>
            </w:pPr>
          </w:p>
          <w:p w14:paraId="3BA605E7" w14:textId="77777777" w:rsidR="00A73A70" w:rsidRPr="00E045CF" w:rsidRDefault="00A73A70" w:rsidP="00E045CF">
            <w:pPr>
              <w:spacing w:after="0" w:line="240" w:lineRule="auto"/>
              <w:rPr>
                <w:rFonts w:ascii="Times New Roman" w:eastAsia="Times New Roman" w:hAnsi="Times New Roman" w:cs="Times New Roman"/>
                <w:sz w:val="24"/>
                <w:szCs w:val="24"/>
                <w:lang w:eastAsia="lv-LV"/>
              </w:rPr>
            </w:pPr>
          </w:p>
          <w:p w14:paraId="2A565E0E" w14:textId="77777777" w:rsidR="00A73A70" w:rsidRPr="00E045CF" w:rsidRDefault="00A73A70" w:rsidP="00E045CF">
            <w:pPr>
              <w:spacing w:after="0" w:line="240" w:lineRule="auto"/>
              <w:rPr>
                <w:rFonts w:ascii="Times New Roman" w:eastAsia="Times New Roman" w:hAnsi="Times New Roman" w:cs="Times New Roman"/>
                <w:sz w:val="24"/>
                <w:szCs w:val="24"/>
                <w:lang w:eastAsia="lv-LV"/>
              </w:rPr>
            </w:pPr>
          </w:p>
          <w:p w14:paraId="3974B5B3" w14:textId="77777777" w:rsidR="00A73A70" w:rsidRDefault="00A73A70" w:rsidP="00E045CF">
            <w:pPr>
              <w:spacing w:after="0" w:line="240" w:lineRule="auto"/>
              <w:jc w:val="right"/>
              <w:rPr>
                <w:rFonts w:ascii="Times New Roman" w:eastAsia="Times New Roman" w:hAnsi="Times New Roman" w:cs="Times New Roman"/>
                <w:sz w:val="24"/>
                <w:szCs w:val="24"/>
                <w:lang w:eastAsia="lv-LV"/>
              </w:rPr>
            </w:pPr>
          </w:p>
          <w:p w14:paraId="2D1AD28E" w14:textId="77777777" w:rsidR="00FE0C2E" w:rsidRPr="00FE0C2E" w:rsidRDefault="00FE0C2E" w:rsidP="00FE0C2E">
            <w:pPr>
              <w:rPr>
                <w:rFonts w:ascii="Times New Roman" w:eastAsia="Times New Roman" w:hAnsi="Times New Roman" w:cs="Times New Roman"/>
                <w:sz w:val="24"/>
                <w:szCs w:val="24"/>
                <w:lang w:eastAsia="lv-LV"/>
              </w:rPr>
            </w:pPr>
          </w:p>
          <w:p w14:paraId="6AA1FBDD" w14:textId="77777777" w:rsidR="00FE0C2E" w:rsidRPr="00FE0C2E" w:rsidRDefault="00FE0C2E" w:rsidP="00FE0C2E">
            <w:pPr>
              <w:rPr>
                <w:rFonts w:ascii="Times New Roman" w:eastAsia="Times New Roman" w:hAnsi="Times New Roman" w:cs="Times New Roman"/>
                <w:sz w:val="24"/>
                <w:szCs w:val="24"/>
                <w:lang w:eastAsia="lv-LV"/>
              </w:rPr>
            </w:pPr>
          </w:p>
          <w:p w14:paraId="676A0ABC" w14:textId="77777777" w:rsidR="00FE0C2E" w:rsidRPr="00FE0C2E" w:rsidRDefault="00FE0C2E" w:rsidP="00FE0C2E">
            <w:pPr>
              <w:rPr>
                <w:rFonts w:ascii="Times New Roman" w:eastAsia="Times New Roman" w:hAnsi="Times New Roman" w:cs="Times New Roman"/>
                <w:sz w:val="24"/>
                <w:szCs w:val="24"/>
                <w:lang w:eastAsia="lv-LV"/>
              </w:rPr>
            </w:pPr>
          </w:p>
          <w:p w14:paraId="546208DE" w14:textId="63484ACA" w:rsidR="00FE0C2E" w:rsidRPr="00FE0C2E" w:rsidRDefault="00FE0C2E" w:rsidP="00FE0C2E">
            <w:pPr>
              <w:ind w:firstLine="720"/>
              <w:rPr>
                <w:rFonts w:ascii="Times New Roman" w:eastAsia="Times New Roman" w:hAnsi="Times New Roman" w:cs="Times New Roman"/>
                <w:sz w:val="24"/>
                <w:szCs w:val="24"/>
                <w:lang w:eastAsia="lv-LV"/>
              </w:rPr>
            </w:pPr>
          </w:p>
        </w:tc>
        <w:tc>
          <w:tcPr>
            <w:tcW w:w="3631" w:type="pct"/>
            <w:gridSpan w:val="2"/>
            <w:tcBorders>
              <w:top w:val="outset" w:sz="6" w:space="0" w:color="414142"/>
              <w:left w:val="outset" w:sz="6" w:space="0" w:color="414142"/>
              <w:bottom w:val="outset" w:sz="6" w:space="0" w:color="414142"/>
              <w:right w:val="outset" w:sz="6" w:space="0" w:color="414142"/>
            </w:tcBorders>
          </w:tcPr>
          <w:p w14:paraId="60C89B4F" w14:textId="0CCBEC73" w:rsidR="000366DA" w:rsidRDefault="001D3AFB" w:rsidP="000366DA">
            <w:pPr>
              <w:spacing w:after="0" w:line="240" w:lineRule="auto"/>
              <w:ind w:firstLine="536"/>
              <w:jc w:val="both"/>
              <w:rPr>
                <w:rFonts w:ascii="Times New Roman" w:eastAsia="Times New Roman" w:hAnsi="Times New Roman" w:cs="Times New Roman"/>
                <w:bCs/>
                <w:sz w:val="24"/>
                <w:szCs w:val="24"/>
                <w:lang w:eastAsia="lv-LV"/>
              </w:rPr>
            </w:pPr>
            <w:r w:rsidRPr="00E045CF">
              <w:rPr>
                <w:rFonts w:ascii="Times New Roman" w:eastAsia="Times New Roman" w:hAnsi="Times New Roman" w:cs="Times New Roman"/>
                <w:bCs/>
                <w:sz w:val="24"/>
                <w:szCs w:val="24"/>
                <w:lang w:eastAsia="lv-LV"/>
              </w:rPr>
              <w:t xml:space="preserve">2020. gada </w:t>
            </w:r>
            <w:r w:rsidR="008D0C5E">
              <w:rPr>
                <w:rFonts w:ascii="Times New Roman" w:eastAsia="Times New Roman" w:hAnsi="Times New Roman" w:cs="Times New Roman"/>
                <w:bCs/>
                <w:sz w:val="24"/>
                <w:szCs w:val="24"/>
                <w:lang w:eastAsia="lv-LV"/>
              </w:rPr>
              <w:t>22. oktobrī</w:t>
            </w:r>
            <w:r w:rsidRPr="00E045CF">
              <w:rPr>
                <w:rFonts w:ascii="Times New Roman" w:eastAsia="Times New Roman" w:hAnsi="Times New Roman" w:cs="Times New Roman"/>
                <w:bCs/>
                <w:sz w:val="24"/>
                <w:szCs w:val="24"/>
                <w:lang w:eastAsia="lv-LV"/>
              </w:rPr>
              <w:t xml:space="preserve"> Saeimā</w:t>
            </w:r>
            <w:r w:rsidR="008D0C5E">
              <w:rPr>
                <w:rFonts w:ascii="Times New Roman" w:eastAsia="Times New Roman" w:hAnsi="Times New Roman" w:cs="Times New Roman"/>
                <w:bCs/>
                <w:sz w:val="24"/>
                <w:szCs w:val="24"/>
                <w:lang w:eastAsia="lv-LV"/>
              </w:rPr>
              <w:t xml:space="preserve"> 1. lasījumā</w:t>
            </w:r>
            <w:r w:rsidRPr="00E045CF">
              <w:rPr>
                <w:rFonts w:ascii="Times New Roman" w:eastAsia="Times New Roman" w:hAnsi="Times New Roman" w:cs="Times New Roman"/>
                <w:bCs/>
                <w:sz w:val="24"/>
                <w:szCs w:val="24"/>
                <w:lang w:eastAsia="lv-LV"/>
              </w:rPr>
              <w:t xml:space="preserve"> tika pieņemti grozījumi Latvijas Republikas Advokatūras likumā (turpmāk – Advokatūras likums), kas cita starpā paredz, ka tiesību zinātņu doktoriem, kas vēlēsies kļūt par zvērinātiem advokātiem (turpmāk – advokāts), būs kārtojams daļējs advokāt</w:t>
            </w:r>
            <w:r w:rsidR="00650440">
              <w:rPr>
                <w:rFonts w:ascii="Times New Roman" w:eastAsia="Times New Roman" w:hAnsi="Times New Roman" w:cs="Times New Roman"/>
                <w:bCs/>
                <w:sz w:val="24"/>
                <w:szCs w:val="24"/>
                <w:lang w:eastAsia="lv-LV"/>
              </w:rPr>
              <w:t>a</w:t>
            </w:r>
            <w:r w:rsidRPr="00E045CF">
              <w:rPr>
                <w:rFonts w:ascii="Times New Roman" w:eastAsia="Times New Roman" w:hAnsi="Times New Roman" w:cs="Times New Roman"/>
                <w:bCs/>
                <w:sz w:val="24"/>
                <w:szCs w:val="24"/>
                <w:lang w:eastAsia="lv-LV"/>
              </w:rPr>
              <w:t xml:space="preserve"> eksāmens.</w:t>
            </w:r>
            <w:r w:rsidR="000366DA">
              <w:rPr>
                <w:rFonts w:ascii="Times New Roman" w:eastAsia="Times New Roman" w:hAnsi="Times New Roman" w:cs="Times New Roman"/>
                <w:bCs/>
                <w:sz w:val="24"/>
                <w:szCs w:val="24"/>
                <w:lang w:eastAsia="lv-LV"/>
              </w:rPr>
              <w:t xml:space="preserve"> </w:t>
            </w:r>
            <w:r w:rsidR="000366DA" w:rsidRPr="00E045CF">
              <w:rPr>
                <w:rFonts w:ascii="Times New Roman" w:eastAsia="Times New Roman" w:hAnsi="Times New Roman" w:cs="Times New Roman"/>
                <w:bCs/>
                <w:sz w:val="24"/>
                <w:szCs w:val="24"/>
                <w:lang w:eastAsia="lv-LV"/>
              </w:rPr>
              <w:t xml:space="preserve">Ņemot vērā minēto, Advokatūras likumā paredzēts deleģējums Ministru kabinetam noteikt </w:t>
            </w:r>
            <w:r w:rsidR="000366DA">
              <w:rPr>
                <w:rFonts w:ascii="Times New Roman" w:eastAsia="Times New Roman" w:hAnsi="Times New Roman" w:cs="Times New Roman"/>
                <w:bCs/>
                <w:sz w:val="24"/>
                <w:szCs w:val="24"/>
                <w:lang w:eastAsia="lv-LV"/>
              </w:rPr>
              <w:t xml:space="preserve">tiesību zinātņu doktoriem </w:t>
            </w:r>
            <w:r w:rsidR="000366DA" w:rsidRPr="00E045CF">
              <w:rPr>
                <w:rFonts w:ascii="Times New Roman" w:eastAsia="Times New Roman" w:hAnsi="Times New Roman" w:cs="Times New Roman"/>
                <w:bCs/>
                <w:sz w:val="24"/>
                <w:szCs w:val="24"/>
                <w:lang w:eastAsia="lv-LV"/>
              </w:rPr>
              <w:t>advokāta eksāmena kārtību un jomas, kurās tiek pārbaudītas advokāta amata pretendenta zināšanas un prasmes, kā arī advokāta eksāmena vērtēšanas kārtīb</w:t>
            </w:r>
            <w:r w:rsidR="00D755C1">
              <w:rPr>
                <w:rFonts w:ascii="Times New Roman" w:eastAsia="Times New Roman" w:hAnsi="Times New Roman" w:cs="Times New Roman"/>
                <w:bCs/>
                <w:sz w:val="24"/>
                <w:szCs w:val="24"/>
                <w:lang w:eastAsia="lv-LV"/>
              </w:rPr>
              <w:t>u</w:t>
            </w:r>
            <w:r w:rsidR="000366DA" w:rsidRPr="00E045CF">
              <w:rPr>
                <w:rFonts w:ascii="Times New Roman" w:eastAsia="Times New Roman" w:hAnsi="Times New Roman" w:cs="Times New Roman"/>
                <w:bCs/>
                <w:sz w:val="24"/>
                <w:szCs w:val="24"/>
                <w:lang w:eastAsia="lv-LV"/>
              </w:rPr>
              <w:t xml:space="preserve">. </w:t>
            </w:r>
          </w:p>
          <w:p w14:paraId="16AAE42B" w14:textId="77777777" w:rsidR="00E606CD" w:rsidRDefault="000366DA" w:rsidP="000366DA">
            <w:pPr>
              <w:spacing w:after="0" w:line="240" w:lineRule="auto"/>
              <w:ind w:firstLine="536"/>
              <w:jc w:val="both"/>
              <w:rPr>
                <w:rFonts w:ascii="Times New Roman" w:hAnsi="Times New Roman" w:cs="Times New Roman"/>
                <w:color w:val="000000"/>
                <w:sz w:val="24"/>
                <w:szCs w:val="24"/>
              </w:rPr>
            </w:pPr>
            <w:r w:rsidRPr="00532C12">
              <w:rPr>
                <w:rFonts w:ascii="Times New Roman" w:eastAsia="Times New Roman" w:hAnsi="Times New Roman" w:cs="Times New Roman"/>
                <w:bCs/>
                <w:color w:val="000000" w:themeColor="text1"/>
                <w:sz w:val="24"/>
                <w:szCs w:val="24"/>
                <w:lang w:eastAsia="lv-LV"/>
              </w:rPr>
              <w:t xml:space="preserve">Ar grozījumiem Advokatūras likumā advokātiem noteikta obligāta kvalifikācijas celšanas prasība </w:t>
            </w:r>
            <w:r w:rsidRPr="00532C12">
              <w:rPr>
                <w:rFonts w:ascii="Times New Roman" w:hAnsi="Times New Roman" w:cs="Times New Roman"/>
                <w:sz w:val="24"/>
                <w:szCs w:val="24"/>
              </w:rPr>
              <w:t xml:space="preserve">ne mazāk kā 16 akadēmiskās stundas gadā. Tāpat ar grozījumiem Advokatūras likumā paredzēts, ka par kvalifikācijas celšanas prasību neievērošanu, </w:t>
            </w:r>
            <w:r>
              <w:rPr>
                <w:rFonts w:ascii="Times New Roman" w:hAnsi="Times New Roman" w:cs="Times New Roman"/>
                <w:sz w:val="24"/>
                <w:szCs w:val="24"/>
              </w:rPr>
              <w:t>advokātam var ierosināt disciplinārlietu</w:t>
            </w:r>
            <w:r w:rsidRPr="00532C12">
              <w:rPr>
                <w:rFonts w:ascii="Times New Roman" w:hAnsi="Times New Roman" w:cs="Times New Roman"/>
                <w:sz w:val="24"/>
                <w:szCs w:val="24"/>
              </w:rPr>
              <w:t xml:space="preserve">. </w:t>
            </w:r>
            <w:r>
              <w:rPr>
                <w:rFonts w:ascii="Times New Roman" w:hAnsi="Times New Roman" w:cs="Times New Roman"/>
                <w:sz w:val="24"/>
                <w:szCs w:val="24"/>
              </w:rPr>
              <w:t xml:space="preserve">Disciplinārlietas rezultātā advokātam varēs piemērot disciplinārsodu – kvalifikācijas pārbaudījumu. Ņemot vērā minēto, ar grozījumiem paredzēts deleģējums Ministru kabinetam noteikt </w:t>
            </w:r>
            <w:r>
              <w:rPr>
                <w:rFonts w:ascii="Times New Roman" w:hAnsi="Times New Roman" w:cs="Times New Roman"/>
                <w:color w:val="000000"/>
                <w:sz w:val="24"/>
                <w:szCs w:val="24"/>
              </w:rPr>
              <w:t>k</w:t>
            </w:r>
            <w:r w:rsidRPr="00E045CF">
              <w:rPr>
                <w:rFonts w:ascii="Times New Roman" w:hAnsi="Times New Roman" w:cs="Times New Roman"/>
                <w:color w:val="000000"/>
                <w:sz w:val="24"/>
                <w:szCs w:val="24"/>
              </w:rPr>
              <w:t xml:space="preserve">valifikācijas </w:t>
            </w:r>
            <w:r>
              <w:rPr>
                <w:rFonts w:ascii="Times New Roman" w:hAnsi="Times New Roman" w:cs="Times New Roman"/>
                <w:sz w:val="24"/>
                <w:szCs w:val="24"/>
              </w:rPr>
              <w:t xml:space="preserve">pārbaudījuma </w:t>
            </w:r>
            <w:r w:rsidRPr="00E045CF">
              <w:rPr>
                <w:rFonts w:ascii="Times New Roman" w:hAnsi="Times New Roman" w:cs="Times New Roman"/>
                <w:color w:val="000000"/>
                <w:sz w:val="24"/>
                <w:szCs w:val="24"/>
              </w:rPr>
              <w:t>saturu un kārtību, vērtēšanas kārtību un samaksu</w:t>
            </w:r>
            <w:r>
              <w:rPr>
                <w:rFonts w:ascii="Times New Roman" w:hAnsi="Times New Roman" w:cs="Times New Roman"/>
                <w:color w:val="000000"/>
                <w:sz w:val="24"/>
                <w:szCs w:val="24"/>
              </w:rPr>
              <w:t xml:space="preserve"> par kvalifikācijas </w:t>
            </w:r>
            <w:r>
              <w:rPr>
                <w:rFonts w:ascii="Times New Roman" w:hAnsi="Times New Roman" w:cs="Times New Roman"/>
                <w:sz w:val="24"/>
                <w:szCs w:val="24"/>
              </w:rPr>
              <w:t>pārbaudījumu</w:t>
            </w:r>
            <w:r w:rsidRPr="00E045C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3472A327" w14:textId="4617FE76" w:rsidR="00D2412B" w:rsidRDefault="00D000FD" w:rsidP="00D15959">
            <w:pPr>
              <w:spacing w:after="0" w:line="240" w:lineRule="auto"/>
              <w:ind w:firstLine="53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Cs/>
                <w:sz w:val="24"/>
                <w:szCs w:val="24"/>
                <w:lang w:eastAsia="lv-LV"/>
              </w:rPr>
              <w:t>L</w:t>
            </w:r>
            <w:r w:rsidR="00D2412B">
              <w:rPr>
                <w:rFonts w:ascii="Times New Roman" w:eastAsia="Times New Roman" w:hAnsi="Times New Roman" w:cs="Times New Roman"/>
                <w:color w:val="000000"/>
                <w:sz w:val="24"/>
                <w:szCs w:val="24"/>
                <w:lang w:eastAsia="lv-LV"/>
              </w:rPr>
              <w:t xml:space="preserve">ai samazinātu normatīvo aktu plūdus, kā arī, ņemot vērā, ka normatīvais regulējums ir saistīts, pārizdoti Ministru kabineta </w:t>
            </w:r>
            <w:r w:rsidR="00D2412B" w:rsidRPr="00E045CF">
              <w:rPr>
                <w:rFonts w:ascii="Times New Roman" w:eastAsia="Times New Roman" w:hAnsi="Times New Roman" w:cs="Times New Roman"/>
                <w:bCs/>
                <w:sz w:val="24"/>
                <w:szCs w:val="24"/>
                <w:lang w:eastAsia="lv-LV"/>
              </w:rPr>
              <w:t>2009.</w:t>
            </w:r>
            <w:r w:rsidR="00D2412B">
              <w:rPr>
                <w:rFonts w:ascii="Times New Roman" w:eastAsia="Times New Roman" w:hAnsi="Times New Roman" w:cs="Times New Roman"/>
                <w:bCs/>
                <w:sz w:val="24"/>
                <w:szCs w:val="24"/>
                <w:lang w:eastAsia="lv-LV"/>
              </w:rPr>
              <w:t> </w:t>
            </w:r>
            <w:r w:rsidR="00D2412B" w:rsidRPr="00E045CF">
              <w:rPr>
                <w:rFonts w:ascii="Times New Roman" w:eastAsia="Times New Roman" w:hAnsi="Times New Roman" w:cs="Times New Roman"/>
                <w:bCs/>
                <w:sz w:val="24"/>
                <w:szCs w:val="24"/>
                <w:lang w:eastAsia="lv-LV"/>
              </w:rPr>
              <w:t>gada 10.</w:t>
            </w:r>
            <w:r w:rsidR="00D2412B">
              <w:rPr>
                <w:rFonts w:ascii="Times New Roman" w:eastAsia="Times New Roman" w:hAnsi="Times New Roman" w:cs="Times New Roman"/>
                <w:bCs/>
                <w:sz w:val="24"/>
                <w:szCs w:val="24"/>
                <w:lang w:eastAsia="lv-LV"/>
              </w:rPr>
              <w:t> </w:t>
            </w:r>
            <w:r w:rsidR="00D2412B" w:rsidRPr="00E045CF">
              <w:rPr>
                <w:rFonts w:ascii="Times New Roman" w:eastAsia="Times New Roman" w:hAnsi="Times New Roman" w:cs="Times New Roman"/>
                <w:bCs/>
                <w:sz w:val="24"/>
                <w:szCs w:val="24"/>
                <w:lang w:eastAsia="lv-LV"/>
              </w:rPr>
              <w:t>marta noteikum</w:t>
            </w:r>
            <w:r w:rsidR="00D2412B">
              <w:rPr>
                <w:rFonts w:ascii="Times New Roman" w:eastAsia="Times New Roman" w:hAnsi="Times New Roman" w:cs="Times New Roman"/>
                <w:bCs/>
                <w:sz w:val="24"/>
                <w:szCs w:val="24"/>
                <w:lang w:eastAsia="lv-LV"/>
              </w:rPr>
              <w:t xml:space="preserve">i </w:t>
            </w:r>
            <w:r w:rsidR="00D2412B" w:rsidRPr="00E045CF">
              <w:rPr>
                <w:rFonts w:ascii="Times New Roman" w:eastAsia="Times New Roman" w:hAnsi="Times New Roman" w:cs="Times New Roman"/>
                <w:bCs/>
                <w:sz w:val="24"/>
                <w:szCs w:val="24"/>
                <w:lang w:eastAsia="lv-LV"/>
              </w:rPr>
              <w:t>Nr.227 “Zvērināta advokāta eksāmena kārtība”</w:t>
            </w:r>
            <w:r w:rsidR="00D2412B">
              <w:rPr>
                <w:rFonts w:ascii="Times New Roman" w:eastAsia="Times New Roman" w:hAnsi="Times New Roman" w:cs="Times New Roman"/>
                <w:bCs/>
                <w:sz w:val="24"/>
                <w:szCs w:val="24"/>
                <w:lang w:eastAsia="lv-LV"/>
              </w:rPr>
              <w:t xml:space="preserve"> (turpmāk – Noteikumu projekts), saglabājot tajos pašreiz spēkā esošo regulējumu attiecībā uz advokāta </w:t>
            </w:r>
            <w:r w:rsidR="00D2412B">
              <w:rPr>
                <w:rFonts w:ascii="Times New Roman" w:eastAsia="Times New Roman" w:hAnsi="Times New Roman" w:cs="Times New Roman"/>
                <w:bCs/>
                <w:sz w:val="24"/>
                <w:szCs w:val="24"/>
                <w:lang w:eastAsia="lv-LV"/>
              </w:rPr>
              <w:lastRenderedPageBreak/>
              <w:t xml:space="preserve">eksāmenu, vienlaikus </w:t>
            </w:r>
            <w:r w:rsidR="00D2412B" w:rsidRPr="00886FAB">
              <w:rPr>
                <w:rFonts w:ascii="Times New Roman" w:eastAsia="Times New Roman" w:hAnsi="Times New Roman" w:cs="Times New Roman"/>
                <w:bCs/>
                <w:sz w:val="24"/>
                <w:szCs w:val="24"/>
                <w:lang w:eastAsia="lv-LV"/>
              </w:rPr>
              <w:t xml:space="preserve">paredzot jaunu regulējumu attiecībā uz eksāmenu tiesību zinātņu doktoriem un kvalifikācijas pārbaudi. </w:t>
            </w:r>
            <w:r w:rsidR="00D2412B">
              <w:rPr>
                <w:rFonts w:ascii="Times New Roman" w:eastAsia="Times New Roman" w:hAnsi="Times New Roman" w:cs="Times New Roman"/>
                <w:bCs/>
                <w:sz w:val="24"/>
                <w:szCs w:val="24"/>
                <w:lang w:eastAsia="lv-LV"/>
              </w:rPr>
              <w:t xml:space="preserve">Tāpat, </w:t>
            </w:r>
            <w:r w:rsidR="00D2412B">
              <w:rPr>
                <w:rFonts w:ascii="Times New Roman" w:eastAsia="Times New Roman" w:hAnsi="Times New Roman" w:cs="Times New Roman"/>
                <w:color w:val="000000"/>
                <w:sz w:val="24"/>
                <w:szCs w:val="24"/>
                <w:lang w:eastAsia="lv-LV"/>
              </w:rPr>
              <w:t>Noteikumi projekt</w:t>
            </w:r>
            <w:r w:rsidR="00D15959">
              <w:rPr>
                <w:rFonts w:ascii="Times New Roman" w:eastAsia="Times New Roman" w:hAnsi="Times New Roman" w:cs="Times New Roman"/>
                <w:color w:val="000000"/>
                <w:sz w:val="24"/>
                <w:szCs w:val="24"/>
                <w:lang w:eastAsia="lv-LV"/>
              </w:rPr>
              <w:t xml:space="preserve">s </w:t>
            </w:r>
            <w:r w:rsidR="00D2412B">
              <w:rPr>
                <w:rFonts w:ascii="Times New Roman" w:eastAsia="Times New Roman" w:hAnsi="Times New Roman" w:cs="Times New Roman"/>
                <w:color w:val="000000"/>
                <w:sz w:val="24"/>
                <w:szCs w:val="24"/>
                <w:lang w:eastAsia="lv-LV"/>
              </w:rPr>
              <w:t>papildināt</w:t>
            </w:r>
            <w:r w:rsidR="00D15959">
              <w:rPr>
                <w:rFonts w:ascii="Times New Roman" w:eastAsia="Times New Roman" w:hAnsi="Times New Roman" w:cs="Times New Roman"/>
                <w:color w:val="000000"/>
                <w:sz w:val="24"/>
                <w:szCs w:val="24"/>
                <w:lang w:eastAsia="lv-LV"/>
              </w:rPr>
              <w:t>s</w:t>
            </w:r>
            <w:r w:rsidR="00D2412B">
              <w:rPr>
                <w:rFonts w:ascii="Times New Roman" w:eastAsia="Times New Roman" w:hAnsi="Times New Roman" w:cs="Times New Roman"/>
                <w:color w:val="000000"/>
                <w:sz w:val="24"/>
                <w:szCs w:val="24"/>
                <w:lang w:eastAsia="lv-LV"/>
              </w:rPr>
              <w:t xml:space="preserve"> ar regulējumu, </w:t>
            </w:r>
            <w:r w:rsidR="00D2412B">
              <w:rPr>
                <w:rFonts w:ascii="Times New Roman" w:eastAsia="Times New Roman" w:hAnsi="Times New Roman" w:cs="Times New Roman"/>
                <w:bCs/>
                <w:sz w:val="24"/>
                <w:szCs w:val="24"/>
                <w:lang w:eastAsia="lv-LV"/>
              </w:rPr>
              <w:t xml:space="preserve">kas pašreiz paredzēts </w:t>
            </w:r>
            <w:r w:rsidR="00D2412B">
              <w:rPr>
                <w:rFonts w:ascii="Times New Roman" w:eastAsia="Times New Roman" w:hAnsi="Times New Roman" w:cs="Times New Roman"/>
                <w:color w:val="000000"/>
                <w:sz w:val="24"/>
                <w:szCs w:val="24"/>
                <w:lang w:eastAsia="lv-LV"/>
              </w:rPr>
              <w:t>Ministru kabineta 2004. gada noteikumos Nr.609</w:t>
            </w:r>
            <w:r w:rsidR="00D15959">
              <w:rPr>
                <w:rFonts w:ascii="Times New Roman" w:eastAsia="Times New Roman" w:hAnsi="Times New Roman" w:cs="Times New Roman"/>
                <w:color w:val="000000"/>
                <w:sz w:val="24"/>
                <w:szCs w:val="24"/>
                <w:lang w:eastAsia="lv-LV"/>
              </w:rPr>
              <w:t> </w:t>
            </w:r>
            <w:r w:rsidR="00D2412B">
              <w:rPr>
                <w:rFonts w:ascii="Times New Roman" w:eastAsia="Times New Roman" w:hAnsi="Times New Roman" w:cs="Times New Roman"/>
                <w:color w:val="000000"/>
                <w:sz w:val="24"/>
                <w:szCs w:val="24"/>
                <w:lang w:eastAsia="lv-LV"/>
              </w:rPr>
              <w:t>“Noteikumi par advokāta eksāmena maksu”</w:t>
            </w:r>
            <w:r w:rsidR="00802598">
              <w:rPr>
                <w:rFonts w:ascii="Times New Roman" w:eastAsia="Times New Roman" w:hAnsi="Times New Roman" w:cs="Times New Roman"/>
                <w:color w:val="000000"/>
                <w:sz w:val="24"/>
                <w:szCs w:val="24"/>
                <w:lang w:eastAsia="lv-LV"/>
              </w:rPr>
              <w:t xml:space="preserve"> (turpmāk – Noteikumi Nr.609)</w:t>
            </w:r>
            <w:r w:rsidR="00D2412B">
              <w:rPr>
                <w:rFonts w:ascii="Times New Roman" w:eastAsia="Times New Roman" w:hAnsi="Times New Roman" w:cs="Times New Roman"/>
                <w:color w:val="000000"/>
                <w:sz w:val="24"/>
                <w:szCs w:val="24"/>
                <w:lang w:eastAsia="lv-LV"/>
              </w:rPr>
              <w:t xml:space="preserve">, un šis regulējums, atbilstoši Advokatūras likuma grozījumiem, papildināts, paredzot maksu tiesību zinātņu doktoriem par daļēja eksāmena kārtošanu, kā arī </w:t>
            </w:r>
            <w:r w:rsidR="00D15959">
              <w:rPr>
                <w:rFonts w:ascii="Times New Roman" w:eastAsia="Times New Roman" w:hAnsi="Times New Roman" w:cs="Times New Roman"/>
                <w:color w:val="000000"/>
                <w:sz w:val="24"/>
                <w:szCs w:val="24"/>
                <w:lang w:eastAsia="lv-LV"/>
              </w:rPr>
              <w:t xml:space="preserve">paredzot </w:t>
            </w:r>
            <w:r w:rsidR="00D2412B">
              <w:rPr>
                <w:rFonts w:ascii="Times New Roman" w:eastAsia="Times New Roman" w:hAnsi="Times New Roman" w:cs="Times New Roman"/>
                <w:color w:val="000000"/>
                <w:sz w:val="24"/>
                <w:szCs w:val="24"/>
                <w:lang w:eastAsia="lv-LV"/>
              </w:rPr>
              <w:t>maksu par kvalifikācijas pārbaudījum</w:t>
            </w:r>
            <w:r w:rsidR="00D15959">
              <w:rPr>
                <w:rFonts w:ascii="Times New Roman" w:eastAsia="Times New Roman" w:hAnsi="Times New Roman" w:cs="Times New Roman"/>
                <w:color w:val="000000"/>
                <w:sz w:val="24"/>
                <w:szCs w:val="24"/>
                <w:lang w:eastAsia="lv-LV"/>
              </w:rPr>
              <w:t>a kārtošanu.</w:t>
            </w:r>
          </w:p>
          <w:p w14:paraId="5D3A4D9E" w14:textId="607BADB5" w:rsidR="001D32E7" w:rsidRPr="00756E50" w:rsidRDefault="001D32E7" w:rsidP="001D32E7">
            <w:pPr>
              <w:autoSpaceDE w:val="0"/>
              <w:autoSpaceDN w:val="0"/>
              <w:adjustRightInd w:val="0"/>
              <w:spacing w:after="0" w:line="240" w:lineRule="auto"/>
              <w:ind w:firstLine="536"/>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Pašreiz spēkā esoš</w:t>
            </w:r>
            <w:r w:rsidR="00650440">
              <w:rPr>
                <w:rFonts w:ascii="Times New Roman" w:eastAsia="Times New Roman" w:hAnsi="Times New Roman" w:cs="Times New Roman"/>
                <w:bCs/>
                <w:sz w:val="24"/>
                <w:szCs w:val="24"/>
                <w:lang w:eastAsia="lv-LV"/>
              </w:rPr>
              <w:t>aj</w:t>
            </w:r>
            <w:r>
              <w:rPr>
                <w:rFonts w:ascii="Times New Roman" w:eastAsia="Times New Roman" w:hAnsi="Times New Roman" w:cs="Times New Roman"/>
                <w:bCs/>
                <w:sz w:val="24"/>
                <w:szCs w:val="24"/>
                <w:lang w:eastAsia="lv-LV"/>
              </w:rPr>
              <w:t>ā regulējum</w:t>
            </w:r>
            <w:r w:rsidR="00650440">
              <w:rPr>
                <w:rFonts w:ascii="Times New Roman" w:eastAsia="Times New Roman" w:hAnsi="Times New Roman" w:cs="Times New Roman"/>
                <w:bCs/>
                <w:sz w:val="24"/>
                <w:szCs w:val="24"/>
                <w:lang w:eastAsia="lv-LV"/>
              </w:rPr>
              <w:t xml:space="preserve">ā - </w:t>
            </w:r>
            <w:r>
              <w:rPr>
                <w:rFonts w:ascii="Times New Roman" w:eastAsia="Times New Roman" w:hAnsi="Times New Roman" w:cs="Times New Roman"/>
                <w:color w:val="000000"/>
                <w:sz w:val="24"/>
                <w:szCs w:val="24"/>
                <w:lang w:eastAsia="lv-LV"/>
              </w:rPr>
              <w:t xml:space="preserve">Ministru kabineta </w:t>
            </w:r>
            <w:r w:rsidRPr="00E045CF">
              <w:rPr>
                <w:rFonts w:ascii="Times New Roman" w:eastAsia="Times New Roman" w:hAnsi="Times New Roman" w:cs="Times New Roman"/>
                <w:bCs/>
                <w:sz w:val="24"/>
                <w:szCs w:val="24"/>
                <w:lang w:eastAsia="lv-LV"/>
              </w:rPr>
              <w:t>2009.</w:t>
            </w:r>
            <w:r w:rsidR="003201BF">
              <w:rPr>
                <w:rFonts w:ascii="Times New Roman" w:eastAsia="Times New Roman" w:hAnsi="Times New Roman" w:cs="Times New Roman"/>
                <w:bCs/>
                <w:sz w:val="24"/>
                <w:szCs w:val="24"/>
                <w:lang w:eastAsia="lv-LV"/>
              </w:rPr>
              <w:t> </w:t>
            </w:r>
            <w:r w:rsidRPr="00E045CF">
              <w:rPr>
                <w:rFonts w:ascii="Times New Roman" w:eastAsia="Times New Roman" w:hAnsi="Times New Roman" w:cs="Times New Roman"/>
                <w:bCs/>
                <w:sz w:val="24"/>
                <w:szCs w:val="24"/>
                <w:lang w:eastAsia="lv-LV"/>
              </w:rPr>
              <w:t>gada 10. marta noteikum</w:t>
            </w:r>
            <w:r>
              <w:rPr>
                <w:rFonts w:ascii="Times New Roman" w:eastAsia="Times New Roman" w:hAnsi="Times New Roman" w:cs="Times New Roman"/>
                <w:bCs/>
                <w:sz w:val="24"/>
                <w:szCs w:val="24"/>
                <w:lang w:eastAsia="lv-LV"/>
              </w:rPr>
              <w:t xml:space="preserve">os </w:t>
            </w:r>
            <w:r w:rsidRPr="00E045CF">
              <w:rPr>
                <w:rFonts w:ascii="Times New Roman" w:eastAsia="Times New Roman" w:hAnsi="Times New Roman" w:cs="Times New Roman"/>
                <w:bCs/>
                <w:sz w:val="24"/>
                <w:szCs w:val="24"/>
                <w:lang w:eastAsia="lv-LV"/>
              </w:rPr>
              <w:t>Nr.227 “Zvērināta advokāta eksāmena kārtība”</w:t>
            </w:r>
            <w:r>
              <w:rPr>
                <w:rFonts w:ascii="Times New Roman" w:eastAsia="Times New Roman" w:hAnsi="Times New Roman" w:cs="Times New Roman"/>
                <w:bCs/>
                <w:sz w:val="24"/>
                <w:szCs w:val="24"/>
                <w:lang w:eastAsia="lv-LV"/>
              </w:rPr>
              <w:t xml:space="preserve"> (turpmāk – Noteikumi</w:t>
            </w:r>
            <w:r w:rsidR="00451542">
              <w:rPr>
                <w:rFonts w:ascii="Times New Roman" w:eastAsia="Times New Roman" w:hAnsi="Times New Roman" w:cs="Times New Roman"/>
                <w:bCs/>
                <w:sz w:val="24"/>
                <w:szCs w:val="24"/>
                <w:lang w:eastAsia="lv-LV"/>
              </w:rPr>
              <w:t xml:space="preserve"> Nr.227</w:t>
            </w:r>
            <w:r>
              <w:rPr>
                <w:rFonts w:ascii="Times New Roman" w:eastAsia="Times New Roman" w:hAnsi="Times New Roman" w:cs="Times New Roman"/>
                <w:bCs/>
                <w:sz w:val="24"/>
                <w:szCs w:val="24"/>
                <w:lang w:eastAsia="lv-LV"/>
              </w:rPr>
              <w:t xml:space="preserve">) </w:t>
            </w:r>
            <w:r w:rsidRPr="00E045CF">
              <w:rPr>
                <w:rFonts w:ascii="Times New Roman" w:eastAsia="Times New Roman" w:hAnsi="Times New Roman" w:cs="Times New Roman"/>
                <w:bCs/>
                <w:sz w:val="24"/>
                <w:szCs w:val="24"/>
                <w:lang w:eastAsia="lv-LV"/>
              </w:rPr>
              <w:t>12. punkts noteic, ka advokātu eksāmenam ir divas daļas:</w:t>
            </w:r>
          </w:p>
          <w:p w14:paraId="20C08D47" w14:textId="77777777" w:rsidR="001D32E7" w:rsidRPr="00E045CF" w:rsidRDefault="001D32E7" w:rsidP="001D32E7">
            <w:pPr>
              <w:spacing w:after="0" w:line="240" w:lineRule="auto"/>
              <w:ind w:firstLine="536"/>
              <w:jc w:val="both"/>
              <w:rPr>
                <w:rFonts w:ascii="Times New Roman" w:eastAsia="Times New Roman" w:hAnsi="Times New Roman" w:cs="Times New Roman"/>
                <w:color w:val="000000" w:themeColor="text1"/>
                <w:sz w:val="24"/>
                <w:szCs w:val="24"/>
                <w:lang w:eastAsia="lv-LV"/>
              </w:rPr>
            </w:pPr>
            <w:r w:rsidRPr="00E045CF">
              <w:rPr>
                <w:rFonts w:ascii="Times New Roman" w:eastAsia="Times New Roman" w:hAnsi="Times New Roman" w:cs="Times New Roman"/>
                <w:color w:val="000000" w:themeColor="text1"/>
                <w:sz w:val="24"/>
                <w:szCs w:val="24"/>
                <w:lang w:eastAsia="lv-LV"/>
              </w:rPr>
              <w:t>12.1. rakstiskajā daļā pārbauda pretendenta zināšanas un argumentācijas prasmes – uzdod pretendentam atrisināt prakses uzdevumu, sagatavot juridisku atzinumu vai procesuāla dokumenta projektu un advokāta lietvedības dokumenta projektu;</w:t>
            </w:r>
          </w:p>
          <w:p w14:paraId="3C96235F" w14:textId="0060C233" w:rsidR="00CA77D4" w:rsidRDefault="001D32E7" w:rsidP="00CA77D4">
            <w:pPr>
              <w:spacing w:after="0" w:line="240" w:lineRule="auto"/>
              <w:ind w:firstLine="536"/>
              <w:jc w:val="both"/>
              <w:rPr>
                <w:rFonts w:ascii="Times New Roman" w:eastAsia="Times New Roman" w:hAnsi="Times New Roman" w:cs="Times New Roman"/>
                <w:color w:val="000000" w:themeColor="text1"/>
                <w:sz w:val="24"/>
                <w:szCs w:val="24"/>
                <w:lang w:eastAsia="lv-LV"/>
              </w:rPr>
            </w:pPr>
            <w:r w:rsidRPr="00E045CF">
              <w:rPr>
                <w:rFonts w:ascii="Times New Roman" w:eastAsia="Times New Roman" w:hAnsi="Times New Roman" w:cs="Times New Roman"/>
                <w:color w:val="000000" w:themeColor="text1"/>
                <w:sz w:val="24"/>
                <w:szCs w:val="24"/>
                <w:lang w:eastAsia="lv-LV"/>
              </w:rPr>
              <w:t>12.2. mutiskajā daļā pārbauda pretendenta teorētiskās zināšanas, kā arī komunikācijas un argumentācijas prasmes, uzdodot pretendentam piecus teorijas jautājumus.</w:t>
            </w:r>
          </w:p>
          <w:p w14:paraId="368B5000" w14:textId="7CB32385" w:rsidR="003201BF" w:rsidRDefault="00CA77D4" w:rsidP="00CA77D4">
            <w:pPr>
              <w:spacing w:after="0" w:line="240" w:lineRule="auto"/>
              <w:ind w:firstLine="536"/>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lv-LV"/>
              </w:rPr>
              <w:t xml:space="preserve">Noteikumi jau šobrīd paredz daļēju eksāmenu </w:t>
            </w:r>
            <w:r w:rsidR="003201BF">
              <w:rPr>
                <w:rFonts w:ascii="Times New Roman" w:eastAsia="Times New Roman" w:hAnsi="Times New Roman" w:cs="Times New Roman"/>
                <w:color w:val="000000" w:themeColor="text1"/>
                <w:sz w:val="24"/>
                <w:szCs w:val="24"/>
                <w:lang w:eastAsia="lv-LV"/>
              </w:rPr>
              <w:t>attiecībā uz advokātu palīgiem</w:t>
            </w:r>
            <w:r w:rsidR="00650440">
              <w:rPr>
                <w:rFonts w:ascii="Times New Roman" w:eastAsia="Times New Roman" w:hAnsi="Times New Roman" w:cs="Times New Roman"/>
                <w:color w:val="000000" w:themeColor="text1"/>
                <w:sz w:val="24"/>
                <w:szCs w:val="24"/>
                <w:lang w:eastAsia="lv-LV"/>
              </w:rPr>
              <w:t xml:space="preserve"> - </w:t>
            </w:r>
            <w:r w:rsidR="003201BF">
              <w:rPr>
                <w:rFonts w:ascii="Times New Roman" w:eastAsia="Times New Roman" w:hAnsi="Times New Roman" w:cs="Times New Roman"/>
                <w:color w:val="000000" w:themeColor="text1"/>
                <w:sz w:val="24"/>
                <w:szCs w:val="24"/>
                <w:lang w:eastAsia="lv-LV"/>
              </w:rPr>
              <w:t xml:space="preserve">saskaņā ar </w:t>
            </w:r>
            <w:r w:rsidR="001D32E7" w:rsidRPr="00E045CF">
              <w:rPr>
                <w:rFonts w:ascii="Times New Roman" w:eastAsia="Times New Roman" w:hAnsi="Times New Roman" w:cs="Times New Roman"/>
                <w:color w:val="000000" w:themeColor="text1"/>
                <w:sz w:val="24"/>
                <w:szCs w:val="24"/>
                <w:lang w:eastAsia="lv-LV"/>
              </w:rPr>
              <w:t>N</w:t>
            </w:r>
            <w:r w:rsidR="001D32E7" w:rsidRPr="00E045CF">
              <w:rPr>
                <w:rFonts w:ascii="Times New Roman" w:hAnsi="Times New Roman" w:cs="Times New Roman"/>
                <w:color w:val="000000" w:themeColor="text1"/>
                <w:sz w:val="24"/>
                <w:szCs w:val="24"/>
              </w:rPr>
              <w:t>oteikumu 13. pun</w:t>
            </w:r>
            <w:r w:rsidR="003201BF">
              <w:rPr>
                <w:rFonts w:ascii="Times New Roman" w:hAnsi="Times New Roman" w:cs="Times New Roman"/>
                <w:color w:val="000000" w:themeColor="text1"/>
                <w:sz w:val="24"/>
                <w:szCs w:val="24"/>
              </w:rPr>
              <w:t>ktu advokātu palīgi kārto tikai eksāmena rakstisko daļu.</w:t>
            </w:r>
            <w:r w:rsidR="00802598">
              <w:rPr>
                <w:rFonts w:ascii="Times New Roman" w:hAnsi="Times New Roman" w:cs="Times New Roman"/>
                <w:color w:val="000000" w:themeColor="text1"/>
                <w:sz w:val="24"/>
                <w:szCs w:val="24"/>
              </w:rPr>
              <w:t xml:space="preserve"> Š</w:t>
            </w:r>
            <w:r w:rsidR="00D000FD">
              <w:rPr>
                <w:rFonts w:ascii="Times New Roman" w:hAnsi="Times New Roman" w:cs="Times New Roman"/>
                <w:color w:val="000000" w:themeColor="text1"/>
                <w:sz w:val="24"/>
                <w:szCs w:val="24"/>
              </w:rPr>
              <w:t>ajā daļā regulējums netiek mainīts un spēkā esošais regulējums pilnībā pārnests Noteikumu projektā.</w:t>
            </w:r>
          </w:p>
          <w:p w14:paraId="5D9F1949" w14:textId="71B36480" w:rsidR="00650440" w:rsidRPr="00650440" w:rsidRDefault="00D000FD" w:rsidP="00D000FD">
            <w:pPr>
              <w:spacing w:after="0" w:line="240" w:lineRule="auto"/>
              <w:ind w:firstLine="536"/>
              <w:jc w:val="both"/>
              <w:rPr>
                <w:rFonts w:ascii="Times New Roman" w:hAnsi="Times New Roman" w:cs="Times New Roman"/>
                <w:color w:val="1B1B1B"/>
                <w:sz w:val="24"/>
                <w:szCs w:val="24"/>
              </w:rPr>
            </w:pPr>
            <w:r>
              <w:rPr>
                <w:rFonts w:ascii="Times New Roman" w:eastAsia="Times New Roman" w:hAnsi="Times New Roman" w:cs="Times New Roman"/>
                <w:color w:val="000000" w:themeColor="text1"/>
                <w:sz w:val="24"/>
                <w:szCs w:val="24"/>
                <w:lang w:eastAsia="lv-LV"/>
              </w:rPr>
              <w:t>Attiecībā uz regulējumu, kas paredz izmaiņas norādāms, ka t</w:t>
            </w:r>
            <w:r w:rsidR="00821FAD">
              <w:rPr>
                <w:rFonts w:ascii="Times New Roman" w:hAnsi="Times New Roman" w:cs="Times New Roman"/>
                <w:color w:val="000000" w:themeColor="text1"/>
                <w:sz w:val="24"/>
                <w:szCs w:val="24"/>
              </w:rPr>
              <w:t xml:space="preserve">iesību zinātņu doktori, </w:t>
            </w:r>
            <w:r w:rsidR="00821FAD" w:rsidRPr="001D32E7">
              <w:rPr>
                <w:rFonts w:ascii="Times New Roman" w:hAnsi="Times New Roman" w:cs="Times New Roman"/>
                <w:color w:val="000000" w:themeColor="text1"/>
                <w:sz w:val="24"/>
                <w:szCs w:val="24"/>
              </w:rPr>
              <w:t>beidzot studijas dokt</w:t>
            </w:r>
            <w:r w:rsidR="00821FAD">
              <w:rPr>
                <w:rFonts w:ascii="Times New Roman" w:hAnsi="Times New Roman" w:cs="Times New Roman"/>
                <w:color w:val="000000" w:themeColor="text1"/>
                <w:sz w:val="24"/>
                <w:szCs w:val="24"/>
              </w:rPr>
              <w:t>o</w:t>
            </w:r>
            <w:r w:rsidR="00821FAD" w:rsidRPr="001D32E7">
              <w:rPr>
                <w:rFonts w:ascii="Times New Roman" w:hAnsi="Times New Roman" w:cs="Times New Roman"/>
                <w:color w:val="000000" w:themeColor="text1"/>
                <w:sz w:val="24"/>
                <w:szCs w:val="24"/>
              </w:rPr>
              <w:t xml:space="preserve">rantūrā, izstrādā promocijas darbu, kas ir apliecinājums </w:t>
            </w:r>
            <w:r w:rsidR="00821FAD" w:rsidRPr="001D32E7">
              <w:rPr>
                <w:rFonts w:ascii="Times New Roman" w:hAnsi="Times New Roman" w:cs="Times New Roman"/>
                <w:color w:val="1B1B1B"/>
                <w:sz w:val="24"/>
                <w:szCs w:val="24"/>
              </w:rPr>
              <w:t xml:space="preserve">tam, ka zinātniskā grāda </w:t>
            </w:r>
            <w:r w:rsidR="00821FAD">
              <w:rPr>
                <w:rFonts w:ascii="Times New Roman" w:hAnsi="Times New Roman" w:cs="Times New Roman"/>
                <w:color w:val="1B1B1B"/>
                <w:sz w:val="24"/>
                <w:szCs w:val="24"/>
              </w:rPr>
              <w:t>ieguvējs</w:t>
            </w:r>
            <w:r w:rsidR="00821FAD" w:rsidRPr="001D32E7">
              <w:rPr>
                <w:rFonts w:ascii="Times New Roman" w:hAnsi="Times New Roman" w:cs="Times New Roman"/>
                <w:color w:val="1B1B1B"/>
                <w:sz w:val="24"/>
                <w:szCs w:val="24"/>
              </w:rPr>
              <w:t xml:space="preserve"> pieredzējuša zinātnieka vadībā ir patstāvīgi veicis oriģinālu zinātnisku pētījumu, kas sniedz jaunas atziņas attiecīgajā zinātņu nozarē.</w:t>
            </w:r>
            <w:r w:rsidR="00AA6712">
              <w:rPr>
                <w:rFonts w:ascii="Times New Roman" w:hAnsi="Times New Roman" w:cs="Times New Roman"/>
                <w:color w:val="1B1B1B"/>
                <w:sz w:val="24"/>
                <w:szCs w:val="24"/>
              </w:rPr>
              <w:t xml:space="preserve"> </w:t>
            </w:r>
            <w:r w:rsidR="00821FAD">
              <w:rPr>
                <w:rFonts w:ascii="Times New Roman" w:hAnsi="Times New Roman" w:cs="Times New Roman"/>
                <w:color w:val="1B1B1B"/>
                <w:sz w:val="24"/>
                <w:szCs w:val="24"/>
              </w:rPr>
              <w:t xml:space="preserve">Ņemot vērā minēto, </w:t>
            </w:r>
            <w:r w:rsidR="009C12FD">
              <w:rPr>
                <w:rFonts w:ascii="Times New Roman" w:hAnsi="Times New Roman" w:cs="Times New Roman"/>
                <w:color w:val="1B1B1B"/>
                <w:sz w:val="24"/>
                <w:szCs w:val="24"/>
              </w:rPr>
              <w:t>tiesību zinātņu doktoriem</w:t>
            </w:r>
            <w:r w:rsidR="00CA77D4">
              <w:rPr>
                <w:rFonts w:ascii="Times New Roman" w:hAnsi="Times New Roman" w:cs="Times New Roman"/>
                <w:color w:val="1B1B1B"/>
                <w:sz w:val="24"/>
                <w:szCs w:val="24"/>
              </w:rPr>
              <w:t>,</w:t>
            </w:r>
            <w:r w:rsidR="00650440">
              <w:rPr>
                <w:rFonts w:ascii="Times New Roman" w:hAnsi="Times New Roman" w:cs="Times New Roman"/>
                <w:color w:val="1B1B1B"/>
                <w:sz w:val="24"/>
                <w:szCs w:val="24"/>
              </w:rPr>
              <w:t xml:space="preserve"> advokāta eksāmenā </w:t>
            </w:r>
            <w:r w:rsidR="00821FAD">
              <w:rPr>
                <w:rFonts w:ascii="Times New Roman" w:hAnsi="Times New Roman" w:cs="Times New Roman"/>
                <w:color w:val="1B1B1B"/>
                <w:sz w:val="24"/>
                <w:szCs w:val="24"/>
              </w:rPr>
              <w:t xml:space="preserve">būtu pārbaudāmas </w:t>
            </w:r>
            <w:r w:rsidR="00CA77D4">
              <w:rPr>
                <w:rFonts w:ascii="Times New Roman" w:hAnsi="Times New Roman" w:cs="Times New Roman"/>
                <w:color w:val="1B1B1B"/>
                <w:sz w:val="24"/>
                <w:szCs w:val="24"/>
              </w:rPr>
              <w:t>praktiskās iemaņas, nevis teorētiskās zināšanas</w:t>
            </w:r>
            <w:r w:rsidR="00821FAD">
              <w:rPr>
                <w:rFonts w:ascii="Times New Roman" w:hAnsi="Times New Roman" w:cs="Times New Roman"/>
                <w:color w:val="1B1B1B"/>
                <w:sz w:val="24"/>
                <w:szCs w:val="24"/>
              </w:rPr>
              <w:t>.</w:t>
            </w:r>
            <w:r w:rsidR="00CA77D4">
              <w:rPr>
                <w:rFonts w:ascii="Times New Roman" w:hAnsi="Times New Roman" w:cs="Times New Roman"/>
                <w:color w:val="1B1B1B"/>
                <w:sz w:val="24"/>
                <w:szCs w:val="24"/>
              </w:rPr>
              <w:t xml:space="preserve"> </w:t>
            </w:r>
            <w:r w:rsidR="00821FAD">
              <w:rPr>
                <w:rFonts w:ascii="Times New Roman" w:hAnsi="Times New Roman" w:cs="Times New Roman"/>
                <w:color w:val="1B1B1B"/>
                <w:sz w:val="24"/>
                <w:szCs w:val="24"/>
              </w:rPr>
              <w:t xml:space="preserve">Attiecīgi advokāta eksāmens tiesību zinātņu doktoriem paredzams pēc līdzības ar advokātu palīgiem, tas ir, nosakāms, ka </w:t>
            </w:r>
            <w:r w:rsidR="00821FAD" w:rsidRPr="00521DDB">
              <w:rPr>
                <w:rFonts w:ascii="Times New Roman" w:hAnsi="Times New Roman" w:cs="Times New Roman"/>
                <w:color w:val="000000" w:themeColor="text1"/>
                <w:sz w:val="24"/>
                <w:szCs w:val="24"/>
              </w:rPr>
              <w:t>tiesību zinātņu doktori kārto tikai eksāmena rakstisko daļ</w:t>
            </w:r>
            <w:r w:rsidR="00521DDB">
              <w:rPr>
                <w:rFonts w:ascii="Times New Roman" w:hAnsi="Times New Roman" w:cs="Times New Roman"/>
                <w:color w:val="000000" w:themeColor="text1"/>
                <w:sz w:val="24"/>
                <w:szCs w:val="24"/>
              </w:rPr>
              <w:t xml:space="preserve">u. </w:t>
            </w:r>
          </w:p>
          <w:p w14:paraId="7DE432A2" w14:textId="4D68726E" w:rsidR="00521DDB" w:rsidRPr="00AA6712" w:rsidRDefault="00821FAD" w:rsidP="00AA6712">
            <w:pPr>
              <w:spacing w:after="0" w:line="240" w:lineRule="auto"/>
              <w:ind w:firstLine="536"/>
              <w:jc w:val="both"/>
              <w:rPr>
                <w:rFonts w:ascii="Times New Roman" w:hAnsi="Times New Roman" w:cs="Times New Roman"/>
                <w:color w:val="1B1B1B"/>
                <w:sz w:val="24"/>
                <w:szCs w:val="24"/>
              </w:rPr>
            </w:pPr>
            <w:r w:rsidRPr="00521DDB">
              <w:rPr>
                <w:rFonts w:ascii="Times New Roman" w:hAnsi="Times New Roman" w:cs="Times New Roman"/>
                <w:color w:val="000000" w:themeColor="text1"/>
                <w:sz w:val="24"/>
                <w:szCs w:val="24"/>
              </w:rPr>
              <w:t>Noteikumu</w:t>
            </w:r>
            <w:r w:rsidR="00D000FD">
              <w:rPr>
                <w:rFonts w:ascii="Times New Roman" w:hAnsi="Times New Roman" w:cs="Times New Roman"/>
                <w:color w:val="000000" w:themeColor="text1"/>
                <w:sz w:val="24"/>
                <w:szCs w:val="24"/>
              </w:rPr>
              <w:t xml:space="preserve"> Nr.227</w:t>
            </w:r>
            <w:r w:rsidRPr="00521DDB">
              <w:rPr>
                <w:rFonts w:ascii="Times New Roman" w:hAnsi="Times New Roman" w:cs="Times New Roman"/>
                <w:color w:val="000000" w:themeColor="text1"/>
                <w:sz w:val="24"/>
                <w:szCs w:val="24"/>
              </w:rPr>
              <w:t xml:space="preserve"> </w:t>
            </w:r>
            <w:r w:rsidR="00521DDB" w:rsidRPr="00521DDB">
              <w:rPr>
                <w:rFonts w:ascii="Times New Roman" w:hAnsi="Times New Roman" w:cs="Times New Roman"/>
                <w:color w:val="000000" w:themeColor="text1"/>
                <w:sz w:val="24"/>
                <w:szCs w:val="24"/>
              </w:rPr>
              <w:t>11.</w:t>
            </w:r>
            <w:r w:rsidR="00521DDB">
              <w:rPr>
                <w:rFonts w:ascii="Times New Roman" w:hAnsi="Times New Roman" w:cs="Times New Roman"/>
                <w:color w:val="000000" w:themeColor="text1"/>
                <w:sz w:val="24"/>
                <w:szCs w:val="24"/>
              </w:rPr>
              <w:t> </w:t>
            </w:r>
            <w:r w:rsidR="00521DDB" w:rsidRPr="00521DDB">
              <w:rPr>
                <w:rFonts w:ascii="Times New Roman" w:hAnsi="Times New Roman" w:cs="Times New Roman"/>
                <w:color w:val="000000" w:themeColor="text1"/>
                <w:sz w:val="24"/>
                <w:szCs w:val="24"/>
              </w:rPr>
              <w:t xml:space="preserve">punkts noteic, ka eksāmena rakstiskās daļas biļetēs iekļauj prakses uzdevumu (kāzusu), kura saturs atbilst eksāmena programmas sadaļās iekļautajiem jautājumiem šo noteikumu </w:t>
            </w:r>
            <w:hyperlink r:id="rId11" w:anchor="n8.1" w:history="1">
              <w:r w:rsidR="00521DDB" w:rsidRPr="00521DDB">
                <w:rPr>
                  <w:rFonts w:ascii="Times New Roman" w:hAnsi="Times New Roman" w:cs="Times New Roman"/>
                  <w:color w:val="000000" w:themeColor="text1"/>
                  <w:sz w:val="24"/>
                  <w:szCs w:val="24"/>
                </w:rPr>
                <w:t>8.1</w:t>
              </w:r>
            </w:hyperlink>
            <w:r w:rsidR="00521DDB" w:rsidRPr="00521DDB">
              <w:rPr>
                <w:rFonts w:ascii="Times New Roman" w:hAnsi="Times New Roman" w:cs="Times New Roman"/>
                <w:color w:val="000000" w:themeColor="text1"/>
                <w:sz w:val="24"/>
                <w:szCs w:val="24"/>
              </w:rPr>
              <w:t xml:space="preserve">., </w:t>
            </w:r>
            <w:hyperlink r:id="rId12" w:anchor="n8.2" w:history="1">
              <w:r w:rsidR="00521DDB" w:rsidRPr="00521DDB">
                <w:rPr>
                  <w:rFonts w:ascii="Times New Roman" w:hAnsi="Times New Roman" w:cs="Times New Roman"/>
                  <w:color w:val="000000" w:themeColor="text1"/>
                  <w:sz w:val="24"/>
                  <w:szCs w:val="24"/>
                </w:rPr>
                <w:t>8.2</w:t>
              </w:r>
            </w:hyperlink>
            <w:r w:rsidR="00521DDB" w:rsidRPr="00521DDB">
              <w:rPr>
                <w:rFonts w:ascii="Times New Roman" w:hAnsi="Times New Roman" w:cs="Times New Roman"/>
                <w:color w:val="000000" w:themeColor="text1"/>
                <w:sz w:val="24"/>
                <w:szCs w:val="24"/>
              </w:rPr>
              <w:t xml:space="preserve">., </w:t>
            </w:r>
            <w:hyperlink r:id="rId13" w:anchor="n8.3" w:history="1">
              <w:r w:rsidR="00521DDB" w:rsidRPr="00521DDB">
                <w:rPr>
                  <w:rFonts w:ascii="Times New Roman" w:hAnsi="Times New Roman" w:cs="Times New Roman"/>
                  <w:color w:val="000000" w:themeColor="text1"/>
                  <w:sz w:val="24"/>
                  <w:szCs w:val="24"/>
                </w:rPr>
                <w:t>8.3</w:t>
              </w:r>
            </w:hyperlink>
            <w:r w:rsidR="00521DDB" w:rsidRPr="00521DDB">
              <w:rPr>
                <w:rFonts w:ascii="Times New Roman" w:hAnsi="Times New Roman" w:cs="Times New Roman"/>
                <w:color w:val="000000" w:themeColor="text1"/>
                <w:sz w:val="24"/>
                <w:szCs w:val="24"/>
              </w:rPr>
              <w:t xml:space="preserve">., </w:t>
            </w:r>
            <w:hyperlink r:id="rId14" w:anchor="n8.4" w:history="1">
              <w:r w:rsidR="00521DDB" w:rsidRPr="00521DDB">
                <w:rPr>
                  <w:rFonts w:ascii="Times New Roman" w:hAnsi="Times New Roman" w:cs="Times New Roman"/>
                  <w:color w:val="000000" w:themeColor="text1"/>
                  <w:sz w:val="24"/>
                  <w:szCs w:val="24"/>
                </w:rPr>
                <w:t>8.4</w:t>
              </w:r>
            </w:hyperlink>
            <w:r w:rsidR="00521DDB" w:rsidRPr="00521DDB">
              <w:rPr>
                <w:rFonts w:ascii="Times New Roman" w:hAnsi="Times New Roman" w:cs="Times New Roman"/>
                <w:color w:val="000000" w:themeColor="text1"/>
                <w:sz w:val="24"/>
                <w:szCs w:val="24"/>
              </w:rPr>
              <w:t xml:space="preserve">., </w:t>
            </w:r>
            <w:hyperlink r:id="rId15" w:anchor="n8.5" w:history="1">
              <w:r w:rsidR="00521DDB" w:rsidRPr="00521DDB">
                <w:rPr>
                  <w:rFonts w:ascii="Times New Roman" w:hAnsi="Times New Roman" w:cs="Times New Roman"/>
                  <w:color w:val="000000" w:themeColor="text1"/>
                  <w:sz w:val="24"/>
                  <w:szCs w:val="24"/>
                </w:rPr>
                <w:t>8.5</w:t>
              </w:r>
            </w:hyperlink>
            <w:r w:rsidR="00521DDB" w:rsidRPr="00521DDB">
              <w:rPr>
                <w:rFonts w:ascii="Times New Roman" w:hAnsi="Times New Roman" w:cs="Times New Roman"/>
                <w:color w:val="000000" w:themeColor="text1"/>
                <w:sz w:val="24"/>
                <w:szCs w:val="24"/>
              </w:rPr>
              <w:t xml:space="preserve">., </w:t>
            </w:r>
            <w:hyperlink r:id="rId16" w:anchor="n8.6" w:history="1">
              <w:r w:rsidR="00521DDB" w:rsidRPr="00521DDB">
                <w:rPr>
                  <w:rFonts w:ascii="Times New Roman" w:hAnsi="Times New Roman" w:cs="Times New Roman"/>
                  <w:color w:val="000000" w:themeColor="text1"/>
                  <w:sz w:val="24"/>
                  <w:szCs w:val="24"/>
                </w:rPr>
                <w:t>8.6</w:t>
              </w:r>
            </w:hyperlink>
            <w:r w:rsidR="00521DDB" w:rsidRPr="00521DDB">
              <w:rPr>
                <w:rFonts w:ascii="Times New Roman" w:hAnsi="Times New Roman" w:cs="Times New Roman"/>
                <w:color w:val="000000" w:themeColor="text1"/>
                <w:sz w:val="24"/>
                <w:szCs w:val="24"/>
              </w:rPr>
              <w:t xml:space="preserve">., </w:t>
            </w:r>
            <w:hyperlink r:id="rId17" w:anchor="n8.7" w:history="1">
              <w:r w:rsidR="00521DDB" w:rsidRPr="00521DDB">
                <w:rPr>
                  <w:rFonts w:ascii="Times New Roman" w:hAnsi="Times New Roman" w:cs="Times New Roman"/>
                  <w:color w:val="000000" w:themeColor="text1"/>
                  <w:sz w:val="24"/>
                  <w:szCs w:val="24"/>
                </w:rPr>
                <w:t>8.7</w:t>
              </w:r>
            </w:hyperlink>
            <w:r w:rsidR="00521DDB" w:rsidRPr="00521DDB">
              <w:rPr>
                <w:rFonts w:ascii="Times New Roman" w:hAnsi="Times New Roman" w:cs="Times New Roman"/>
                <w:color w:val="000000" w:themeColor="text1"/>
                <w:sz w:val="24"/>
                <w:szCs w:val="24"/>
              </w:rPr>
              <w:t xml:space="preserve">., </w:t>
            </w:r>
            <w:hyperlink r:id="rId18" w:anchor="n8.8" w:history="1">
              <w:r w:rsidR="00521DDB" w:rsidRPr="00521DDB">
                <w:rPr>
                  <w:rFonts w:ascii="Times New Roman" w:hAnsi="Times New Roman" w:cs="Times New Roman"/>
                  <w:color w:val="000000" w:themeColor="text1"/>
                  <w:sz w:val="24"/>
                  <w:szCs w:val="24"/>
                </w:rPr>
                <w:t>8.8</w:t>
              </w:r>
            </w:hyperlink>
            <w:r w:rsidR="00521DDB" w:rsidRPr="00521DDB">
              <w:rPr>
                <w:rFonts w:ascii="Times New Roman" w:hAnsi="Times New Roman" w:cs="Times New Roman"/>
                <w:color w:val="000000" w:themeColor="text1"/>
                <w:sz w:val="24"/>
                <w:szCs w:val="24"/>
              </w:rPr>
              <w:t xml:space="preserve">., </w:t>
            </w:r>
            <w:hyperlink r:id="rId19" w:anchor="n8.9" w:history="1">
              <w:r w:rsidR="00521DDB" w:rsidRPr="00521DDB">
                <w:rPr>
                  <w:rFonts w:ascii="Times New Roman" w:hAnsi="Times New Roman" w:cs="Times New Roman"/>
                  <w:color w:val="000000" w:themeColor="text1"/>
                  <w:sz w:val="24"/>
                  <w:szCs w:val="24"/>
                </w:rPr>
                <w:t>8.9</w:t>
              </w:r>
            </w:hyperlink>
            <w:r w:rsidR="00521DDB" w:rsidRPr="00521DDB">
              <w:rPr>
                <w:rFonts w:ascii="Times New Roman" w:hAnsi="Times New Roman" w:cs="Times New Roman"/>
                <w:color w:val="000000" w:themeColor="text1"/>
                <w:sz w:val="24"/>
                <w:szCs w:val="24"/>
              </w:rPr>
              <w:t xml:space="preserve">., </w:t>
            </w:r>
            <w:hyperlink r:id="rId20" w:anchor="n8.10" w:history="1">
              <w:r w:rsidR="00521DDB" w:rsidRPr="00521DDB">
                <w:rPr>
                  <w:rFonts w:ascii="Times New Roman" w:hAnsi="Times New Roman" w:cs="Times New Roman"/>
                  <w:color w:val="000000" w:themeColor="text1"/>
                  <w:sz w:val="24"/>
                  <w:szCs w:val="24"/>
                </w:rPr>
                <w:t>8.10</w:t>
              </w:r>
            </w:hyperlink>
            <w:r w:rsidR="00521DDB" w:rsidRPr="00521DDB">
              <w:rPr>
                <w:rFonts w:ascii="Times New Roman" w:hAnsi="Times New Roman" w:cs="Times New Roman"/>
                <w:color w:val="000000" w:themeColor="text1"/>
                <w:sz w:val="24"/>
                <w:szCs w:val="24"/>
              </w:rPr>
              <w:t xml:space="preserve">., </w:t>
            </w:r>
            <w:hyperlink r:id="rId21" w:anchor="n8.11" w:history="1">
              <w:r w:rsidR="00521DDB" w:rsidRPr="00521DDB">
                <w:rPr>
                  <w:rFonts w:ascii="Times New Roman" w:hAnsi="Times New Roman" w:cs="Times New Roman"/>
                  <w:color w:val="000000" w:themeColor="text1"/>
                  <w:sz w:val="24"/>
                  <w:szCs w:val="24"/>
                </w:rPr>
                <w:t>8.11</w:t>
              </w:r>
            </w:hyperlink>
            <w:r w:rsidR="00521DDB" w:rsidRPr="00521DDB">
              <w:rPr>
                <w:rFonts w:ascii="Times New Roman" w:hAnsi="Times New Roman" w:cs="Times New Roman"/>
                <w:color w:val="000000" w:themeColor="text1"/>
                <w:sz w:val="24"/>
                <w:szCs w:val="24"/>
              </w:rPr>
              <w:t xml:space="preserve">., </w:t>
            </w:r>
            <w:hyperlink r:id="rId22" w:anchor="n8.12" w:history="1">
              <w:r w:rsidR="00521DDB" w:rsidRPr="00521DDB">
                <w:rPr>
                  <w:rFonts w:ascii="Times New Roman" w:hAnsi="Times New Roman" w:cs="Times New Roman"/>
                  <w:color w:val="000000" w:themeColor="text1"/>
                  <w:sz w:val="24"/>
                  <w:szCs w:val="24"/>
                </w:rPr>
                <w:t>8.12</w:t>
              </w:r>
            </w:hyperlink>
            <w:r w:rsidR="00521DDB" w:rsidRPr="00521DDB">
              <w:rPr>
                <w:rFonts w:ascii="Times New Roman" w:hAnsi="Times New Roman" w:cs="Times New Roman"/>
                <w:color w:val="000000" w:themeColor="text1"/>
                <w:sz w:val="24"/>
                <w:szCs w:val="24"/>
              </w:rPr>
              <w:t xml:space="preserve">. un </w:t>
            </w:r>
            <w:hyperlink r:id="rId23" w:anchor="n8.13" w:history="1">
              <w:r w:rsidR="00521DDB" w:rsidRPr="00521DDB">
                <w:rPr>
                  <w:rFonts w:ascii="Times New Roman" w:hAnsi="Times New Roman" w:cs="Times New Roman"/>
                  <w:color w:val="000000" w:themeColor="text1"/>
                  <w:sz w:val="24"/>
                  <w:szCs w:val="24"/>
                </w:rPr>
                <w:t>8.13</w:t>
              </w:r>
            </w:hyperlink>
            <w:r w:rsidR="00521DDB" w:rsidRPr="00521DDB">
              <w:rPr>
                <w:rFonts w:ascii="Times New Roman" w:hAnsi="Times New Roman" w:cs="Times New Roman"/>
                <w:color w:val="000000" w:themeColor="text1"/>
                <w:sz w:val="24"/>
                <w:szCs w:val="24"/>
              </w:rPr>
              <w:t>.</w:t>
            </w:r>
            <w:r w:rsidR="00521DDB">
              <w:rPr>
                <w:rFonts w:ascii="Times New Roman" w:hAnsi="Times New Roman" w:cs="Times New Roman"/>
                <w:color w:val="000000" w:themeColor="text1"/>
                <w:sz w:val="24"/>
                <w:szCs w:val="24"/>
              </w:rPr>
              <w:t xml:space="preserve"> </w:t>
            </w:r>
            <w:r w:rsidR="00521DDB" w:rsidRPr="00521DDB">
              <w:rPr>
                <w:rFonts w:ascii="Times New Roman" w:hAnsi="Times New Roman" w:cs="Times New Roman"/>
                <w:color w:val="000000" w:themeColor="text1"/>
                <w:sz w:val="24"/>
                <w:szCs w:val="24"/>
              </w:rPr>
              <w:t>apakšpunktā minētajās jomās.</w:t>
            </w:r>
            <w:r w:rsidR="00521DDB">
              <w:rPr>
                <w:rFonts w:ascii="Times New Roman" w:hAnsi="Times New Roman" w:cs="Times New Roman"/>
                <w:color w:val="000000" w:themeColor="text1"/>
                <w:sz w:val="24"/>
                <w:szCs w:val="24"/>
              </w:rPr>
              <w:t xml:space="preserve"> Attiecīgi šis regulējums piemērojams arī attiecībā uz tiesību zinātņu doktoriem.</w:t>
            </w:r>
          </w:p>
          <w:p w14:paraId="64F92939" w14:textId="2D28A023" w:rsidR="009C12FD" w:rsidRPr="00AA6712" w:rsidRDefault="00AA6712" w:rsidP="00AA6712">
            <w:pPr>
              <w:spacing w:after="0" w:line="240" w:lineRule="auto"/>
              <w:ind w:firstLine="53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Ņemot vērā minēto, Noteikumu projekts paredz, ka tiesību zinātņu doktori kārto daļējo eksāmenu – </w:t>
            </w:r>
            <w:r w:rsidRPr="00E045CF">
              <w:rPr>
                <w:rFonts w:ascii="Times New Roman" w:eastAsia="Times New Roman" w:hAnsi="Times New Roman" w:cs="Times New Roman"/>
                <w:color w:val="000000" w:themeColor="text1"/>
                <w:sz w:val="24"/>
                <w:szCs w:val="24"/>
                <w:lang w:eastAsia="lv-LV"/>
              </w:rPr>
              <w:t>rakstisk</w:t>
            </w:r>
            <w:r>
              <w:rPr>
                <w:rFonts w:ascii="Times New Roman" w:eastAsia="Times New Roman" w:hAnsi="Times New Roman" w:cs="Times New Roman"/>
                <w:color w:val="000000" w:themeColor="text1"/>
                <w:sz w:val="24"/>
                <w:szCs w:val="24"/>
                <w:lang w:eastAsia="lv-LV"/>
              </w:rPr>
              <w:t xml:space="preserve">o </w:t>
            </w:r>
            <w:r w:rsidRPr="00E045CF">
              <w:rPr>
                <w:rFonts w:ascii="Times New Roman" w:eastAsia="Times New Roman" w:hAnsi="Times New Roman" w:cs="Times New Roman"/>
                <w:color w:val="000000" w:themeColor="text1"/>
                <w:sz w:val="24"/>
                <w:szCs w:val="24"/>
                <w:lang w:eastAsia="lv-LV"/>
              </w:rPr>
              <w:t>daļ</w:t>
            </w:r>
            <w:r>
              <w:rPr>
                <w:rFonts w:ascii="Times New Roman" w:eastAsia="Times New Roman" w:hAnsi="Times New Roman" w:cs="Times New Roman"/>
                <w:color w:val="000000" w:themeColor="text1"/>
                <w:sz w:val="24"/>
                <w:szCs w:val="24"/>
                <w:lang w:eastAsia="lv-LV"/>
              </w:rPr>
              <w:t>u, kurā</w:t>
            </w:r>
            <w:r w:rsidRPr="00E045CF">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tiks pārbaudītas</w:t>
            </w:r>
            <w:r w:rsidRPr="00E045CF">
              <w:rPr>
                <w:rFonts w:ascii="Times New Roman" w:eastAsia="Times New Roman" w:hAnsi="Times New Roman" w:cs="Times New Roman"/>
                <w:color w:val="000000" w:themeColor="text1"/>
                <w:sz w:val="24"/>
                <w:szCs w:val="24"/>
                <w:lang w:eastAsia="lv-LV"/>
              </w:rPr>
              <w:t xml:space="preserve"> zināšanas un argumentācijas prasmes – uzdod</w:t>
            </w:r>
            <w:r w:rsidR="00650440">
              <w:rPr>
                <w:rFonts w:ascii="Times New Roman" w:eastAsia="Times New Roman" w:hAnsi="Times New Roman" w:cs="Times New Roman"/>
                <w:color w:val="000000" w:themeColor="text1"/>
                <w:sz w:val="24"/>
                <w:szCs w:val="24"/>
                <w:lang w:eastAsia="lv-LV"/>
              </w:rPr>
              <w:t>ot</w:t>
            </w:r>
            <w:r w:rsidRPr="00E045CF">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tiesību zinātņu doktoram</w:t>
            </w:r>
            <w:r w:rsidRPr="00E045CF">
              <w:rPr>
                <w:rFonts w:ascii="Times New Roman" w:eastAsia="Times New Roman" w:hAnsi="Times New Roman" w:cs="Times New Roman"/>
                <w:color w:val="000000" w:themeColor="text1"/>
                <w:sz w:val="24"/>
                <w:szCs w:val="24"/>
                <w:lang w:eastAsia="lv-LV"/>
              </w:rPr>
              <w:t xml:space="preserve"> atrisināt prakses uzdevumu, sagatavot juridisku atzinumu vai procesuāla dokumenta projektu un advokāta lietvedības dokumenta projektu</w:t>
            </w:r>
            <w:r>
              <w:rPr>
                <w:rFonts w:ascii="Times New Roman" w:eastAsia="Times New Roman" w:hAnsi="Times New Roman" w:cs="Times New Roman"/>
                <w:color w:val="000000" w:themeColor="text1"/>
                <w:sz w:val="24"/>
                <w:szCs w:val="24"/>
                <w:lang w:eastAsia="lv-LV"/>
              </w:rPr>
              <w:t xml:space="preserve"> par šādām jomām - </w:t>
            </w:r>
            <w:r w:rsidRPr="00632156">
              <w:rPr>
                <w:rFonts w:ascii="Times New Roman" w:eastAsia="Times New Roman" w:hAnsi="Times New Roman" w:cs="Times New Roman"/>
                <w:color w:val="000000" w:themeColor="text1"/>
                <w:sz w:val="24"/>
                <w:szCs w:val="24"/>
                <w:lang w:eastAsia="lv-LV"/>
              </w:rPr>
              <w:t xml:space="preserve">konstitucionālās tiesības, vispārīgā tiesību teorija, krimināltiesības un kriminālprocesa tiesības, civiltiesības un civilprocesa tiesības, administratīvās tiesības un administratīvā procesa tiesības, darba </w:t>
            </w:r>
            <w:r w:rsidRPr="00632156">
              <w:rPr>
                <w:rFonts w:ascii="Times New Roman" w:eastAsia="Times New Roman" w:hAnsi="Times New Roman" w:cs="Times New Roman"/>
                <w:color w:val="000000" w:themeColor="text1"/>
                <w:sz w:val="24"/>
                <w:szCs w:val="24"/>
                <w:lang w:eastAsia="lv-LV"/>
              </w:rPr>
              <w:lastRenderedPageBreak/>
              <w:t>tiesības, komerctiesības, finanšu un nodokļu tiesības, starptautiskās tiesības un starptautiskā tiesiskā sadarbība kriminālprocesā un civilprocesā</w:t>
            </w:r>
            <w:r>
              <w:rPr>
                <w:rFonts w:ascii="Times New Roman" w:eastAsia="Times New Roman" w:hAnsi="Times New Roman" w:cs="Times New Roman"/>
                <w:color w:val="000000" w:themeColor="text1"/>
                <w:sz w:val="24"/>
                <w:szCs w:val="24"/>
                <w:lang w:eastAsia="lv-LV"/>
              </w:rPr>
              <w:t xml:space="preserve">, </w:t>
            </w:r>
            <w:hyperlink r:id="rId24" w:tgtFrame="_blank" w:history="1">
              <w:r w:rsidRPr="00AA6712">
                <w:rPr>
                  <w:rStyle w:val="Hipersaite"/>
                  <w:rFonts w:ascii="Times New Roman" w:hAnsi="Times New Roman" w:cs="Times New Roman"/>
                  <w:color w:val="000000" w:themeColor="text1"/>
                  <w:sz w:val="24"/>
                  <w:szCs w:val="24"/>
                  <w:u w:val="none"/>
                </w:rPr>
                <w:t xml:space="preserve"> Advokatūras likums</w:t>
              </w:r>
            </w:hyperlink>
            <w:r w:rsidRPr="00AA6712">
              <w:rPr>
                <w:rFonts w:ascii="Times New Roman" w:hAnsi="Times New Roman" w:cs="Times New Roman"/>
                <w:color w:val="000000" w:themeColor="text1"/>
                <w:sz w:val="24"/>
                <w:szCs w:val="24"/>
              </w:rPr>
              <w:t xml:space="preserve"> </w:t>
            </w:r>
            <w:r w:rsidRPr="00AA6712">
              <w:rPr>
                <w:rFonts w:ascii="Times New Roman" w:hAnsi="Times New Roman" w:cs="Times New Roman"/>
                <w:color w:val="1B1B1B"/>
                <w:sz w:val="24"/>
                <w:szCs w:val="24"/>
              </w:rPr>
              <w:t>un no tā izrietošie normatīvie akti</w:t>
            </w:r>
            <w:r>
              <w:rPr>
                <w:rFonts w:ascii="Times New Roman" w:hAnsi="Times New Roman" w:cs="Times New Roman"/>
                <w:color w:val="1B1B1B"/>
                <w:sz w:val="24"/>
                <w:szCs w:val="24"/>
              </w:rPr>
              <w:t xml:space="preserve">, </w:t>
            </w:r>
            <w:r w:rsidRPr="00AA6712">
              <w:rPr>
                <w:rFonts w:ascii="Times New Roman" w:hAnsi="Times New Roman" w:cs="Times New Roman"/>
                <w:color w:val="1B1B1B"/>
                <w:sz w:val="24"/>
                <w:szCs w:val="24"/>
              </w:rPr>
              <w:t>advokāta ētika</w:t>
            </w:r>
            <w:r>
              <w:rPr>
                <w:rFonts w:ascii="Times New Roman" w:hAnsi="Times New Roman" w:cs="Times New Roman"/>
                <w:color w:val="1B1B1B"/>
                <w:sz w:val="24"/>
                <w:szCs w:val="24"/>
              </w:rPr>
              <w:t xml:space="preserve">, </w:t>
            </w:r>
            <w:r w:rsidRPr="00AA6712">
              <w:rPr>
                <w:rFonts w:ascii="Times New Roman" w:hAnsi="Times New Roman" w:cs="Times New Roman"/>
                <w:color w:val="1B1B1B"/>
                <w:sz w:val="24"/>
                <w:szCs w:val="24"/>
              </w:rPr>
              <w:t>advokāta darbības starptautiskais regulējums</w:t>
            </w:r>
            <w:r>
              <w:rPr>
                <w:rFonts w:ascii="Times New Roman" w:hAnsi="Times New Roman" w:cs="Times New Roman"/>
                <w:color w:val="1B1B1B"/>
                <w:sz w:val="24"/>
                <w:szCs w:val="24"/>
              </w:rPr>
              <w:t xml:space="preserve"> un </w:t>
            </w:r>
            <w:r w:rsidRPr="00AA6712">
              <w:rPr>
                <w:rFonts w:ascii="Times New Roman" w:hAnsi="Times New Roman" w:cs="Times New Roman"/>
                <w:color w:val="1B1B1B"/>
                <w:sz w:val="24"/>
                <w:szCs w:val="24"/>
              </w:rPr>
              <w:t>advokāta lietvedība</w:t>
            </w:r>
            <w:r>
              <w:rPr>
                <w:rFonts w:ascii="Times New Roman" w:hAnsi="Times New Roman" w:cs="Times New Roman"/>
                <w:color w:val="1B1B1B"/>
                <w:sz w:val="24"/>
                <w:szCs w:val="24"/>
              </w:rPr>
              <w:t>.</w:t>
            </w:r>
          </w:p>
          <w:p w14:paraId="640055F0" w14:textId="5D659FFA" w:rsidR="009F1F36" w:rsidRDefault="00AC7499" w:rsidP="009F1F36">
            <w:pPr>
              <w:spacing w:after="0" w:line="240" w:lineRule="auto"/>
              <w:ind w:firstLine="536"/>
              <w:jc w:val="both"/>
              <w:rPr>
                <w:rFonts w:ascii="Times New Roman" w:hAnsi="Times New Roman" w:cs="Times New Roman"/>
                <w:color w:val="1B1B1B"/>
                <w:sz w:val="24"/>
                <w:szCs w:val="24"/>
              </w:rPr>
            </w:pPr>
            <w:r>
              <w:rPr>
                <w:rFonts w:ascii="Times New Roman" w:hAnsi="Times New Roman" w:cs="Times New Roman"/>
                <w:color w:val="1B1B1B"/>
                <w:sz w:val="24"/>
                <w:szCs w:val="24"/>
              </w:rPr>
              <w:t xml:space="preserve">Attiecībā uz kvalifikācijas </w:t>
            </w:r>
            <w:r w:rsidR="00B70485">
              <w:rPr>
                <w:rFonts w:ascii="Times New Roman" w:hAnsi="Times New Roman" w:cs="Times New Roman"/>
                <w:color w:val="1B1B1B"/>
                <w:sz w:val="24"/>
                <w:szCs w:val="24"/>
              </w:rPr>
              <w:t xml:space="preserve">pārbaudījuma </w:t>
            </w:r>
            <w:r w:rsidR="009F1F36">
              <w:rPr>
                <w:rFonts w:ascii="Times New Roman" w:hAnsi="Times New Roman" w:cs="Times New Roman"/>
                <w:color w:val="1B1B1B"/>
                <w:sz w:val="24"/>
                <w:szCs w:val="24"/>
              </w:rPr>
              <w:t>kārtību norādāms, ka t</w:t>
            </w:r>
            <w:r w:rsidR="00CA77D4">
              <w:rPr>
                <w:rFonts w:ascii="Times New Roman" w:hAnsi="Times New Roman" w:cs="Times New Roman"/>
                <w:color w:val="1B1B1B"/>
                <w:sz w:val="24"/>
                <w:szCs w:val="24"/>
              </w:rPr>
              <w:t>as</w:t>
            </w:r>
            <w:r w:rsidR="009F1F36">
              <w:rPr>
                <w:rFonts w:ascii="Times New Roman" w:hAnsi="Times New Roman" w:cs="Times New Roman"/>
                <w:color w:val="1B1B1B"/>
                <w:sz w:val="24"/>
                <w:szCs w:val="24"/>
              </w:rPr>
              <w:t xml:space="preserve"> būtu veidojam</w:t>
            </w:r>
            <w:r w:rsidR="00CA77D4">
              <w:rPr>
                <w:rFonts w:ascii="Times New Roman" w:hAnsi="Times New Roman" w:cs="Times New Roman"/>
                <w:color w:val="1B1B1B"/>
                <w:sz w:val="24"/>
                <w:szCs w:val="24"/>
              </w:rPr>
              <w:t>s</w:t>
            </w:r>
            <w:r w:rsidR="009F1F36">
              <w:rPr>
                <w:rFonts w:ascii="Times New Roman" w:hAnsi="Times New Roman" w:cs="Times New Roman"/>
                <w:color w:val="1B1B1B"/>
                <w:sz w:val="24"/>
                <w:szCs w:val="24"/>
              </w:rPr>
              <w:t xml:space="preserve"> pēc līdzības ar advokāta eksāmena mutisko daļu, Noteikumu 12.2. punktā norādītajā kārtībā, jo šajā gadījumā būtu pārbaudāmas tieši advokāta teorētiskās zināšanas, </w:t>
            </w:r>
            <w:r w:rsidR="009F1F36" w:rsidRPr="00E045CF">
              <w:rPr>
                <w:rFonts w:ascii="Times New Roman" w:eastAsia="Times New Roman" w:hAnsi="Times New Roman" w:cs="Times New Roman"/>
                <w:color w:val="000000" w:themeColor="text1"/>
                <w:sz w:val="24"/>
                <w:szCs w:val="24"/>
                <w:lang w:eastAsia="lv-LV"/>
              </w:rPr>
              <w:t>kā arī komunikācijas un argumentācijas prasmes,</w:t>
            </w:r>
            <w:r w:rsidR="009F1F36">
              <w:rPr>
                <w:rFonts w:ascii="Times New Roman" w:eastAsia="Times New Roman" w:hAnsi="Times New Roman" w:cs="Times New Roman"/>
                <w:color w:val="000000" w:themeColor="text1"/>
                <w:sz w:val="24"/>
                <w:szCs w:val="24"/>
                <w:lang w:eastAsia="lv-LV"/>
              </w:rPr>
              <w:t xml:space="preserve"> </w:t>
            </w:r>
            <w:r w:rsidR="00650440">
              <w:rPr>
                <w:rFonts w:ascii="Times New Roman" w:hAnsi="Times New Roman" w:cs="Times New Roman"/>
                <w:color w:val="1B1B1B"/>
                <w:sz w:val="24"/>
                <w:szCs w:val="24"/>
              </w:rPr>
              <w:t>jo</w:t>
            </w:r>
            <w:r w:rsidR="009F1F36">
              <w:rPr>
                <w:rFonts w:ascii="Times New Roman" w:hAnsi="Times New Roman" w:cs="Times New Roman"/>
                <w:color w:val="1B1B1B"/>
                <w:sz w:val="24"/>
                <w:szCs w:val="24"/>
              </w:rPr>
              <w:t xml:space="preserve"> praktiskās iemaņas advokāts attiecīgi būs uzkrājis un nostiprinājis praksē.</w:t>
            </w:r>
          </w:p>
          <w:p w14:paraId="4103D80A" w14:textId="2EB7A693" w:rsidR="00B70485" w:rsidRDefault="00B70485" w:rsidP="008C0C36">
            <w:pPr>
              <w:spacing w:after="0" w:line="240" w:lineRule="auto"/>
              <w:ind w:firstLine="536"/>
              <w:jc w:val="both"/>
              <w:rPr>
                <w:rFonts w:ascii="Times New Roman" w:hAnsi="Times New Roman" w:cs="Times New Roman"/>
                <w:color w:val="1B1B1B"/>
                <w:sz w:val="24"/>
                <w:szCs w:val="24"/>
              </w:rPr>
            </w:pPr>
            <w:r>
              <w:rPr>
                <w:rFonts w:ascii="Times New Roman" w:hAnsi="Times New Roman" w:cs="Times New Roman"/>
                <w:color w:val="1B1B1B"/>
                <w:sz w:val="24"/>
                <w:szCs w:val="24"/>
              </w:rPr>
              <w:t xml:space="preserve">Ņemot vērā, ka kvalifikācijas pārbaudījums tiks veidots pēc līdzības ar eksāmena mutisko daļu, Noteikumu </w:t>
            </w:r>
            <w:r w:rsidRPr="008C0C36">
              <w:rPr>
                <w:rFonts w:ascii="Times New Roman" w:hAnsi="Times New Roman" w:cs="Times New Roman"/>
                <w:color w:val="1B1B1B"/>
                <w:sz w:val="24"/>
                <w:szCs w:val="24"/>
              </w:rPr>
              <w:t>projekts paredz, ka uz kvalifikācijas pārbaudījumu tiks attiecināti noteikumu</w:t>
            </w:r>
            <w:r w:rsidR="008C0C36" w:rsidRPr="008C0C36">
              <w:rPr>
                <w:rFonts w:ascii="Times New Roman" w:hAnsi="Times New Roman" w:cs="Times New Roman"/>
                <w:color w:val="1B1B1B"/>
                <w:sz w:val="24"/>
                <w:szCs w:val="24"/>
              </w:rPr>
              <w:t xml:space="preserve"> </w:t>
            </w:r>
            <w:r w:rsidR="008C0C36" w:rsidRPr="008C0C36">
              <w:rPr>
                <w:rFonts w:ascii="Times New Roman" w:hAnsi="Times New Roman" w:cs="Times New Roman"/>
                <w:iCs/>
                <w:sz w:val="24"/>
                <w:szCs w:val="24"/>
              </w:rPr>
              <w:t>II – V nodaļā minētie noteikumi par eksāmena organizēšanu, izņemot 3. punktu, eksāmena mutiskās daļas norisi, un zināšanu un prasmju vērtēšanu, kā arī rezultāta paziņošanu un apstrīdēšanu</w:t>
            </w:r>
            <w:r w:rsidR="00967971">
              <w:rPr>
                <w:rFonts w:ascii="Times New Roman" w:hAnsi="Times New Roman" w:cs="Times New Roman"/>
                <w:iCs/>
                <w:sz w:val="24"/>
                <w:szCs w:val="24"/>
              </w:rPr>
              <w:t>,</w:t>
            </w:r>
            <w:r w:rsidR="008C0C36" w:rsidRPr="008C0C36">
              <w:rPr>
                <w:rFonts w:ascii="Times New Roman" w:hAnsi="Times New Roman" w:cs="Times New Roman"/>
                <w:iCs/>
                <w:sz w:val="24"/>
                <w:szCs w:val="24"/>
              </w:rPr>
              <w:t xml:space="preserve"> attiecas </w:t>
            </w:r>
            <w:r w:rsidR="00967971">
              <w:rPr>
                <w:rFonts w:ascii="Times New Roman" w:hAnsi="Times New Roman" w:cs="Times New Roman"/>
                <w:iCs/>
                <w:sz w:val="24"/>
                <w:szCs w:val="24"/>
              </w:rPr>
              <w:t xml:space="preserve">arī </w:t>
            </w:r>
            <w:r w:rsidR="008C0C36" w:rsidRPr="008C0C36">
              <w:rPr>
                <w:rFonts w:ascii="Times New Roman" w:hAnsi="Times New Roman" w:cs="Times New Roman"/>
                <w:iCs/>
                <w:sz w:val="24"/>
                <w:szCs w:val="24"/>
              </w:rPr>
              <w:t>uz kvalifikācijas pārbaudījum</w:t>
            </w:r>
            <w:r w:rsidR="00967971">
              <w:rPr>
                <w:rFonts w:ascii="Times New Roman" w:hAnsi="Times New Roman" w:cs="Times New Roman"/>
                <w:iCs/>
                <w:sz w:val="24"/>
                <w:szCs w:val="24"/>
              </w:rPr>
              <w:t>u</w:t>
            </w:r>
            <w:r w:rsidR="008C0C36" w:rsidRPr="008C0C36">
              <w:rPr>
                <w:rFonts w:ascii="Times New Roman" w:hAnsi="Times New Roman" w:cs="Times New Roman"/>
                <w:iCs/>
                <w:sz w:val="24"/>
                <w:szCs w:val="24"/>
              </w:rPr>
              <w:t>, ciktāl</w:t>
            </w:r>
            <w:r w:rsidR="008C0C36">
              <w:rPr>
                <w:rFonts w:ascii="Times New Roman" w:hAnsi="Times New Roman" w:cs="Times New Roman"/>
                <w:iCs/>
                <w:sz w:val="24"/>
                <w:szCs w:val="24"/>
              </w:rPr>
              <w:t xml:space="preserve"> </w:t>
            </w:r>
            <w:r>
              <w:rPr>
                <w:rFonts w:ascii="Times New Roman" w:hAnsi="Times New Roman" w:cs="Times New Roman"/>
                <w:color w:val="1B1B1B"/>
                <w:sz w:val="24"/>
                <w:szCs w:val="24"/>
              </w:rPr>
              <w:t xml:space="preserve">Noteikumu projekta jaunā nodaļa par kvalifikācijas pārbaudījumu neparedzēs </w:t>
            </w:r>
            <w:r w:rsidR="00CA77D4">
              <w:rPr>
                <w:rFonts w:ascii="Times New Roman" w:hAnsi="Times New Roman" w:cs="Times New Roman"/>
                <w:color w:val="1B1B1B"/>
                <w:sz w:val="24"/>
                <w:szCs w:val="24"/>
              </w:rPr>
              <w:t>citādāk</w:t>
            </w:r>
            <w:r>
              <w:rPr>
                <w:rFonts w:ascii="Times New Roman" w:hAnsi="Times New Roman" w:cs="Times New Roman"/>
                <w:color w:val="1B1B1B"/>
                <w:sz w:val="24"/>
                <w:szCs w:val="24"/>
              </w:rPr>
              <w:t xml:space="preserve">. </w:t>
            </w:r>
          </w:p>
          <w:p w14:paraId="17CA8036" w14:textId="3B9873F6" w:rsidR="009F1F36" w:rsidRPr="009F1F36" w:rsidRDefault="009F1F36" w:rsidP="009F1F36">
            <w:pPr>
              <w:spacing w:after="0" w:line="240" w:lineRule="auto"/>
              <w:ind w:firstLine="536"/>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Noteikumu 11. punkts paredz, ka e</w:t>
            </w:r>
            <w:r w:rsidRPr="009F1F36">
              <w:rPr>
                <w:rFonts w:ascii="Times New Roman" w:eastAsia="Times New Roman" w:hAnsi="Times New Roman" w:cs="Times New Roman"/>
                <w:color w:val="000000" w:themeColor="text1"/>
                <w:sz w:val="24"/>
                <w:szCs w:val="24"/>
                <w:lang w:eastAsia="lv-LV"/>
              </w:rPr>
              <w:t xml:space="preserve">ksāmena mutiskās daļas biļetēs iekļauj piecus teorijas jautājumus, no kuriem četri ir saistīti ar eksāmena programmas sadaļās iekļautajiem jautājumiem šo noteikumu </w:t>
            </w:r>
            <w:hyperlink r:id="rId25" w:anchor="n8.1" w:history="1">
              <w:r w:rsidRPr="009F1F36">
                <w:rPr>
                  <w:rStyle w:val="Hipersaite"/>
                  <w:rFonts w:ascii="Times New Roman" w:eastAsia="Times New Roman" w:hAnsi="Times New Roman" w:cs="Times New Roman"/>
                  <w:color w:val="000000" w:themeColor="text1"/>
                  <w:sz w:val="24"/>
                  <w:szCs w:val="24"/>
                  <w:u w:val="none"/>
                  <w:lang w:eastAsia="lv-LV"/>
                </w:rPr>
                <w:t>8.1</w:t>
              </w:r>
            </w:hyperlink>
            <w:r w:rsidRPr="009F1F36">
              <w:rPr>
                <w:rFonts w:ascii="Times New Roman" w:eastAsia="Times New Roman" w:hAnsi="Times New Roman" w:cs="Times New Roman"/>
                <w:color w:val="000000" w:themeColor="text1"/>
                <w:sz w:val="24"/>
                <w:szCs w:val="24"/>
                <w:lang w:eastAsia="lv-LV"/>
              </w:rPr>
              <w:t xml:space="preserve">., </w:t>
            </w:r>
            <w:hyperlink r:id="rId26" w:anchor="n8.2" w:history="1">
              <w:r w:rsidRPr="009F1F36">
                <w:rPr>
                  <w:rStyle w:val="Hipersaite"/>
                  <w:rFonts w:ascii="Times New Roman" w:eastAsia="Times New Roman" w:hAnsi="Times New Roman" w:cs="Times New Roman"/>
                  <w:color w:val="000000" w:themeColor="text1"/>
                  <w:sz w:val="24"/>
                  <w:szCs w:val="24"/>
                  <w:u w:val="none"/>
                  <w:lang w:eastAsia="lv-LV"/>
                </w:rPr>
                <w:t>8.2</w:t>
              </w:r>
            </w:hyperlink>
            <w:r w:rsidRPr="009F1F36">
              <w:rPr>
                <w:rFonts w:ascii="Times New Roman" w:eastAsia="Times New Roman" w:hAnsi="Times New Roman" w:cs="Times New Roman"/>
                <w:color w:val="000000" w:themeColor="text1"/>
                <w:sz w:val="24"/>
                <w:szCs w:val="24"/>
                <w:lang w:eastAsia="lv-LV"/>
              </w:rPr>
              <w:t xml:space="preserve">., </w:t>
            </w:r>
            <w:hyperlink r:id="rId27" w:anchor="n8.3" w:history="1">
              <w:r w:rsidRPr="009F1F36">
                <w:rPr>
                  <w:rStyle w:val="Hipersaite"/>
                  <w:rFonts w:ascii="Times New Roman" w:eastAsia="Times New Roman" w:hAnsi="Times New Roman" w:cs="Times New Roman"/>
                  <w:color w:val="000000" w:themeColor="text1"/>
                  <w:sz w:val="24"/>
                  <w:szCs w:val="24"/>
                  <w:u w:val="none"/>
                  <w:lang w:eastAsia="lv-LV"/>
                </w:rPr>
                <w:t>8.3</w:t>
              </w:r>
            </w:hyperlink>
            <w:r w:rsidRPr="009F1F36">
              <w:rPr>
                <w:rFonts w:ascii="Times New Roman" w:eastAsia="Times New Roman" w:hAnsi="Times New Roman" w:cs="Times New Roman"/>
                <w:color w:val="000000" w:themeColor="text1"/>
                <w:sz w:val="24"/>
                <w:szCs w:val="24"/>
                <w:lang w:eastAsia="lv-LV"/>
              </w:rPr>
              <w:t xml:space="preserve">., </w:t>
            </w:r>
            <w:hyperlink r:id="rId28" w:anchor="n8.4" w:history="1">
              <w:r w:rsidRPr="009F1F36">
                <w:rPr>
                  <w:rStyle w:val="Hipersaite"/>
                  <w:rFonts w:ascii="Times New Roman" w:eastAsia="Times New Roman" w:hAnsi="Times New Roman" w:cs="Times New Roman"/>
                  <w:color w:val="000000" w:themeColor="text1"/>
                  <w:sz w:val="24"/>
                  <w:szCs w:val="24"/>
                  <w:u w:val="none"/>
                  <w:lang w:eastAsia="lv-LV"/>
                </w:rPr>
                <w:t>8.4</w:t>
              </w:r>
            </w:hyperlink>
            <w:r w:rsidRPr="009F1F36">
              <w:rPr>
                <w:rFonts w:ascii="Times New Roman" w:eastAsia="Times New Roman" w:hAnsi="Times New Roman" w:cs="Times New Roman"/>
                <w:color w:val="000000" w:themeColor="text1"/>
                <w:sz w:val="24"/>
                <w:szCs w:val="24"/>
                <w:lang w:eastAsia="lv-LV"/>
              </w:rPr>
              <w:t xml:space="preserve">., </w:t>
            </w:r>
            <w:hyperlink r:id="rId29" w:anchor="n8.5" w:history="1">
              <w:r w:rsidRPr="009F1F36">
                <w:rPr>
                  <w:rStyle w:val="Hipersaite"/>
                  <w:rFonts w:ascii="Times New Roman" w:eastAsia="Times New Roman" w:hAnsi="Times New Roman" w:cs="Times New Roman"/>
                  <w:color w:val="000000" w:themeColor="text1"/>
                  <w:sz w:val="24"/>
                  <w:szCs w:val="24"/>
                  <w:u w:val="none"/>
                  <w:lang w:eastAsia="lv-LV"/>
                </w:rPr>
                <w:t>8.5</w:t>
              </w:r>
            </w:hyperlink>
            <w:r w:rsidRPr="009F1F36">
              <w:rPr>
                <w:rFonts w:ascii="Times New Roman" w:eastAsia="Times New Roman" w:hAnsi="Times New Roman" w:cs="Times New Roman"/>
                <w:color w:val="000000" w:themeColor="text1"/>
                <w:sz w:val="24"/>
                <w:szCs w:val="24"/>
                <w:lang w:eastAsia="lv-LV"/>
              </w:rPr>
              <w:t xml:space="preserve">., </w:t>
            </w:r>
            <w:hyperlink r:id="rId30" w:anchor="n8.6" w:history="1">
              <w:r w:rsidRPr="009F1F36">
                <w:rPr>
                  <w:rStyle w:val="Hipersaite"/>
                  <w:rFonts w:ascii="Times New Roman" w:eastAsia="Times New Roman" w:hAnsi="Times New Roman" w:cs="Times New Roman"/>
                  <w:color w:val="000000" w:themeColor="text1"/>
                  <w:sz w:val="24"/>
                  <w:szCs w:val="24"/>
                  <w:u w:val="none"/>
                  <w:lang w:eastAsia="lv-LV"/>
                </w:rPr>
                <w:t>8.6</w:t>
              </w:r>
            </w:hyperlink>
            <w:r w:rsidRPr="009F1F36">
              <w:rPr>
                <w:rFonts w:ascii="Times New Roman" w:eastAsia="Times New Roman" w:hAnsi="Times New Roman" w:cs="Times New Roman"/>
                <w:color w:val="000000" w:themeColor="text1"/>
                <w:sz w:val="24"/>
                <w:szCs w:val="24"/>
                <w:lang w:eastAsia="lv-LV"/>
              </w:rPr>
              <w:t xml:space="preserve">., </w:t>
            </w:r>
            <w:hyperlink r:id="rId31" w:anchor="n8.7" w:history="1">
              <w:r w:rsidRPr="009F1F36">
                <w:rPr>
                  <w:rStyle w:val="Hipersaite"/>
                  <w:rFonts w:ascii="Times New Roman" w:eastAsia="Times New Roman" w:hAnsi="Times New Roman" w:cs="Times New Roman"/>
                  <w:color w:val="000000" w:themeColor="text1"/>
                  <w:sz w:val="24"/>
                  <w:szCs w:val="24"/>
                  <w:u w:val="none"/>
                  <w:lang w:eastAsia="lv-LV"/>
                </w:rPr>
                <w:t>8.7</w:t>
              </w:r>
            </w:hyperlink>
            <w:r w:rsidRPr="009F1F36">
              <w:rPr>
                <w:rFonts w:ascii="Times New Roman" w:eastAsia="Times New Roman" w:hAnsi="Times New Roman" w:cs="Times New Roman"/>
                <w:color w:val="000000" w:themeColor="text1"/>
                <w:sz w:val="24"/>
                <w:szCs w:val="24"/>
                <w:lang w:eastAsia="lv-LV"/>
              </w:rPr>
              <w:t xml:space="preserve">., </w:t>
            </w:r>
            <w:hyperlink r:id="rId32" w:anchor="n8.8" w:history="1">
              <w:r w:rsidRPr="009F1F36">
                <w:rPr>
                  <w:rStyle w:val="Hipersaite"/>
                  <w:rFonts w:ascii="Times New Roman" w:eastAsia="Times New Roman" w:hAnsi="Times New Roman" w:cs="Times New Roman"/>
                  <w:color w:val="000000" w:themeColor="text1"/>
                  <w:sz w:val="24"/>
                  <w:szCs w:val="24"/>
                  <w:u w:val="none"/>
                  <w:lang w:eastAsia="lv-LV"/>
                </w:rPr>
                <w:t>8.8</w:t>
              </w:r>
            </w:hyperlink>
            <w:r w:rsidRPr="009F1F36">
              <w:rPr>
                <w:rFonts w:ascii="Times New Roman" w:eastAsia="Times New Roman" w:hAnsi="Times New Roman" w:cs="Times New Roman"/>
                <w:color w:val="000000" w:themeColor="text1"/>
                <w:sz w:val="24"/>
                <w:szCs w:val="24"/>
                <w:lang w:eastAsia="lv-LV"/>
              </w:rPr>
              <w:t xml:space="preserve">. un </w:t>
            </w:r>
            <w:hyperlink r:id="rId33" w:anchor="n8.9" w:history="1">
              <w:r w:rsidRPr="009F1F36">
                <w:rPr>
                  <w:rStyle w:val="Hipersaite"/>
                  <w:rFonts w:ascii="Times New Roman" w:eastAsia="Times New Roman" w:hAnsi="Times New Roman" w:cs="Times New Roman"/>
                  <w:color w:val="000000" w:themeColor="text1"/>
                  <w:sz w:val="24"/>
                  <w:szCs w:val="24"/>
                  <w:u w:val="none"/>
                  <w:lang w:eastAsia="lv-LV"/>
                </w:rPr>
                <w:t>8.9</w:t>
              </w:r>
            </w:hyperlink>
            <w:r w:rsidRPr="009F1F36">
              <w:rPr>
                <w:rFonts w:ascii="Times New Roman" w:eastAsia="Times New Roman" w:hAnsi="Times New Roman" w:cs="Times New Roman"/>
                <w:color w:val="000000" w:themeColor="text1"/>
                <w:sz w:val="24"/>
                <w:szCs w:val="24"/>
                <w:lang w:eastAsia="lv-LV"/>
              </w:rPr>
              <w:t>. apakšpunktā minētajās jomās un viens – ar eksāmena programmas sadaļās iekļautajiem jautājumiem šo noteikumu 8.10., 8.11., 8.12. un 8.13. apakšpunktā minētajās jomās.</w:t>
            </w:r>
          </w:p>
          <w:p w14:paraId="7ADF701F" w14:textId="4E10CBA2" w:rsidR="00967971" w:rsidRDefault="009F1F36" w:rsidP="00967971">
            <w:pPr>
              <w:spacing w:after="0" w:line="240" w:lineRule="auto"/>
              <w:ind w:firstLine="536"/>
              <w:jc w:val="both"/>
              <w:rPr>
                <w:rFonts w:ascii="Times New Roman" w:eastAsia="Times New Roman" w:hAnsi="Times New Roman" w:cs="Times New Roman"/>
                <w:color w:val="000000" w:themeColor="text1"/>
                <w:sz w:val="24"/>
                <w:szCs w:val="24"/>
                <w:lang w:eastAsia="lv-LV"/>
              </w:rPr>
            </w:pPr>
            <w:r>
              <w:rPr>
                <w:rFonts w:ascii="Times New Roman" w:hAnsi="Times New Roman" w:cs="Times New Roman"/>
                <w:color w:val="1B1B1B"/>
                <w:sz w:val="24"/>
                <w:szCs w:val="24"/>
              </w:rPr>
              <w:t xml:space="preserve"> </w:t>
            </w:r>
            <w:r w:rsidR="00267DB0">
              <w:rPr>
                <w:rFonts w:ascii="Times New Roman" w:hAnsi="Times New Roman" w:cs="Times New Roman"/>
                <w:color w:val="1B1B1B"/>
                <w:sz w:val="24"/>
                <w:szCs w:val="24"/>
              </w:rPr>
              <w:t>K</w:t>
            </w:r>
            <w:r>
              <w:rPr>
                <w:rFonts w:ascii="Times New Roman" w:hAnsi="Times New Roman" w:cs="Times New Roman"/>
                <w:color w:val="1B1B1B"/>
                <w:sz w:val="24"/>
                <w:szCs w:val="24"/>
              </w:rPr>
              <w:t xml:space="preserve">valifikācijas </w:t>
            </w:r>
            <w:r w:rsidR="009C511A">
              <w:rPr>
                <w:rFonts w:ascii="Times New Roman" w:hAnsi="Times New Roman" w:cs="Times New Roman"/>
                <w:color w:val="1B1B1B"/>
                <w:sz w:val="24"/>
                <w:szCs w:val="24"/>
              </w:rPr>
              <w:t xml:space="preserve">pārbaudījuma </w:t>
            </w:r>
            <w:r>
              <w:rPr>
                <w:rFonts w:ascii="Times New Roman" w:hAnsi="Times New Roman" w:cs="Times New Roman"/>
                <w:color w:val="1B1B1B"/>
                <w:sz w:val="24"/>
                <w:szCs w:val="24"/>
              </w:rPr>
              <w:t xml:space="preserve">saturā tāpat kā advokātu eksāmena mutiskajā daļā būtu pārbaudāmas advokāta zināšanas </w:t>
            </w:r>
            <w:r w:rsidR="00632156" w:rsidRPr="00632156">
              <w:rPr>
                <w:rFonts w:ascii="Times New Roman" w:hAnsi="Times New Roman" w:cs="Times New Roman"/>
                <w:color w:val="000000" w:themeColor="text1"/>
                <w:sz w:val="24"/>
                <w:szCs w:val="24"/>
              </w:rPr>
              <w:t xml:space="preserve">jomās, kas noteiktas Noteikumu 8. punktā, tas ir, </w:t>
            </w:r>
            <w:r w:rsidR="00632156" w:rsidRPr="00632156">
              <w:rPr>
                <w:rFonts w:ascii="Times New Roman" w:eastAsia="Times New Roman" w:hAnsi="Times New Roman" w:cs="Times New Roman"/>
                <w:color w:val="000000" w:themeColor="text1"/>
                <w:sz w:val="24"/>
                <w:szCs w:val="24"/>
                <w:lang w:eastAsia="lv-LV"/>
              </w:rPr>
              <w:t>konstitucionālās tiesības, vispārīgā tiesību teorija, krimināltiesības un kriminālprocesa tiesības, civiltiesības un civilprocesa tiesības, administratīvās tiesības un administratīvā procesa tiesības, darba tiesības, komerctiesības, finanšu un nodokļu tiesības, starptautiskās tiesības un starptautiskā tiesiskā sadarbība kriminālprocesā un civilprocesā</w:t>
            </w:r>
            <w:r w:rsidR="00632156">
              <w:rPr>
                <w:rFonts w:ascii="Times New Roman" w:eastAsia="Times New Roman" w:hAnsi="Times New Roman" w:cs="Times New Roman"/>
                <w:color w:val="000000" w:themeColor="text1"/>
                <w:sz w:val="24"/>
                <w:szCs w:val="24"/>
                <w:lang w:eastAsia="lv-LV"/>
              </w:rPr>
              <w:t xml:space="preserve">. </w:t>
            </w:r>
          </w:p>
          <w:p w14:paraId="0641E18D" w14:textId="7560E156" w:rsidR="00C75AB8" w:rsidRPr="00267A02" w:rsidRDefault="009F1F36" w:rsidP="00267DB0">
            <w:pPr>
              <w:spacing w:after="0" w:line="240" w:lineRule="auto"/>
              <w:ind w:firstLine="536"/>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Tāpat arī kvalifikācijas </w:t>
            </w:r>
            <w:r w:rsidR="009C511A">
              <w:rPr>
                <w:rFonts w:ascii="Times New Roman" w:hAnsi="Times New Roman" w:cs="Times New Roman"/>
                <w:color w:val="1B1B1B"/>
                <w:sz w:val="24"/>
                <w:szCs w:val="24"/>
              </w:rPr>
              <w:t xml:space="preserve">pārbaudījumā </w:t>
            </w:r>
            <w:r>
              <w:rPr>
                <w:rFonts w:ascii="Times New Roman" w:eastAsia="Times New Roman" w:hAnsi="Times New Roman" w:cs="Times New Roman"/>
                <w:color w:val="000000" w:themeColor="text1"/>
                <w:sz w:val="24"/>
                <w:szCs w:val="24"/>
                <w:lang w:eastAsia="lv-LV"/>
              </w:rPr>
              <w:t>būtu ietverami jautājumi par</w:t>
            </w:r>
            <w:r w:rsidR="00267DB0">
              <w:rPr>
                <w:rFonts w:ascii="Times New Roman" w:eastAsia="Times New Roman" w:hAnsi="Times New Roman" w:cs="Times New Roman"/>
                <w:color w:val="000000" w:themeColor="text1"/>
                <w:sz w:val="24"/>
                <w:szCs w:val="24"/>
                <w:lang w:eastAsia="lv-LV"/>
              </w:rPr>
              <w:t xml:space="preserve"> Advokatūras likumu, no tā izrietošajiem normatīvajiem aktiem, advokāta ētiku, starptautisko regulējumu un lietvedību. Lai gan praktizējošam advokātam būtu jāpārzina gan Advokatūras likum</w:t>
            </w:r>
            <w:r w:rsidR="00650440">
              <w:rPr>
                <w:rFonts w:ascii="Times New Roman" w:eastAsia="Times New Roman" w:hAnsi="Times New Roman" w:cs="Times New Roman"/>
                <w:color w:val="000000" w:themeColor="text1"/>
                <w:sz w:val="24"/>
                <w:szCs w:val="24"/>
                <w:lang w:eastAsia="lv-LV"/>
              </w:rPr>
              <w:t>s</w:t>
            </w:r>
            <w:r w:rsidR="00267DB0">
              <w:rPr>
                <w:rFonts w:ascii="Times New Roman" w:eastAsia="Times New Roman" w:hAnsi="Times New Roman" w:cs="Times New Roman"/>
                <w:color w:val="000000" w:themeColor="text1"/>
                <w:sz w:val="24"/>
                <w:szCs w:val="24"/>
                <w:lang w:eastAsia="lv-LV"/>
              </w:rPr>
              <w:t>, gan no tā izrietošo normatīvo aktu regulējums, gan arī jautājumi kā kārtojama advokāta lietvedība, tomēr fakts, ka advokāts nebūs ievērojis Advokatūras likumā noteiktās kvalifikācijas celšanas prasības, rada pamatotas šaubas, ka ad</w:t>
            </w:r>
            <w:r w:rsidR="00267DB0" w:rsidRPr="00267A02">
              <w:rPr>
                <w:rFonts w:ascii="Times New Roman" w:eastAsia="Times New Roman" w:hAnsi="Times New Roman" w:cs="Times New Roman"/>
                <w:color w:val="000000" w:themeColor="text1"/>
                <w:sz w:val="24"/>
                <w:szCs w:val="24"/>
                <w:lang w:eastAsia="lv-LV"/>
              </w:rPr>
              <w:t xml:space="preserve">vokāts orientējas arī citos ar advokatūras jomu cieši saistītos normatīvajos aktos. </w:t>
            </w:r>
          </w:p>
          <w:p w14:paraId="2E80E844" w14:textId="43B1ED02" w:rsidR="00967971" w:rsidRPr="00267A02" w:rsidRDefault="00967971" w:rsidP="00967971">
            <w:pPr>
              <w:spacing w:after="0" w:line="240" w:lineRule="auto"/>
              <w:ind w:firstLine="536"/>
              <w:jc w:val="both"/>
              <w:rPr>
                <w:rFonts w:ascii="Times New Roman" w:eastAsia="Times New Roman" w:hAnsi="Times New Roman" w:cs="Times New Roman"/>
                <w:color w:val="000000" w:themeColor="text1"/>
                <w:sz w:val="24"/>
                <w:szCs w:val="24"/>
                <w:lang w:eastAsia="lv-LV"/>
              </w:rPr>
            </w:pPr>
            <w:r w:rsidRPr="00267A02">
              <w:rPr>
                <w:rFonts w:ascii="Times New Roman" w:eastAsia="Times New Roman" w:hAnsi="Times New Roman" w:cs="Times New Roman"/>
                <w:color w:val="000000" w:themeColor="text1"/>
                <w:sz w:val="24"/>
                <w:szCs w:val="24"/>
                <w:lang w:eastAsia="lv-LV"/>
              </w:rPr>
              <w:t xml:space="preserve">Ņemot vērā minēto, Noteikumu projekts paredz, ka kvalifikācijas </w:t>
            </w:r>
            <w:r w:rsidRPr="00267A02">
              <w:rPr>
                <w:rFonts w:ascii="Times New Roman" w:eastAsia="Times New Roman" w:hAnsi="Times New Roman" w:cs="Times New Roman"/>
                <w:iCs/>
                <w:color w:val="000000" w:themeColor="text1"/>
                <w:sz w:val="24"/>
                <w:szCs w:val="24"/>
                <w:lang w:eastAsia="lv-LV"/>
              </w:rPr>
              <w:t xml:space="preserve">pārbaudījumam ir viena </w:t>
            </w:r>
            <w:r w:rsidRPr="00267A02">
              <w:rPr>
                <w:rFonts w:ascii="Times New Roman" w:eastAsia="Times New Roman" w:hAnsi="Times New Roman" w:cs="Times New Roman"/>
                <w:color w:val="000000" w:themeColor="text1"/>
                <w:sz w:val="24"/>
                <w:szCs w:val="24"/>
                <w:lang w:eastAsia="lv-LV"/>
              </w:rPr>
              <w:t xml:space="preserve">daļa, kurā mutiski tiek pārbaudītas advokāta teorētiskās zināšanas, kā arī komunikācijas un argumentācijas prasmes, uzdodot advokātam piecus teorijas jautājumus par Noteikumu 8. punktā minētajām jomām. </w:t>
            </w:r>
          </w:p>
          <w:p w14:paraId="1D498A89" w14:textId="1D1E379E" w:rsidR="00C2137D" w:rsidRPr="00267A02" w:rsidRDefault="00C2137D" w:rsidP="00256C23">
            <w:pPr>
              <w:tabs>
                <w:tab w:val="left" w:pos="5159"/>
              </w:tabs>
              <w:spacing w:after="0" w:line="240" w:lineRule="auto"/>
              <w:ind w:firstLine="539"/>
              <w:jc w:val="both"/>
              <w:rPr>
                <w:rFonts w:ascii="Times New Roman" w:eastAsia="Times New Roman" w:hAnsi="Times New Roman" w:cs="Times New Roman"/>
                <w:color w:val="000000" w:themeColor="text1"/>
                <w:sz w:val="24"/>
                <w:szCs w:val="24"/>
                <w:lang w:eastAsia="lv-LV"/>
              </w:rPr>
            </w:pPr>
            <w:r w:rsidRPr="00267A02">
              <w:rPr>
                <w:rFonts w:ascii="Times New Roman" w:eastAsia="Times New Roman" w:hAnsi="Times New Roman" w:cs="Times New Roman"/>
                <w:color w:val="000000" w:themeColor="text1"/>
                <w:sz w:val="24"/>
                <w:szCs w:val="24"/>
                <w:lang w:eastAsia="lv-LV"/>
              </w:rPr>
              <w:t xml:space="preserve">Noteikumu </w:t>
            </w:r>
            <w:r w:rsidR="00D000FD">
              <w:rPr>
                <w:rFonts w:ascii="Times New Roman" w:eastAsia="Times New Roman" w:hAnsi="Times New Roman" w:cs="Times New Roman"/>
                <w:color w:val="000000" w:themeColor="text1"/>
                <w:sz w:val="24"/>
                <w:szCs w:val="24"/>
                <w:lang w:eastAsia="lv-LV"/>
              </w:rPr>
              <w:t xml:space="preserve">Nr.227 </w:t>
            </w:r>
            <w:r w:rsidRPr="00267A02">
              <w:rPr>
                <w:rFonts w:ascii="Times New Roman" w:eastAsia="Times New Roman" w:hAnsi="Times New Roman" w:cs="Times New Roman"/>
                <w:color w:val="000000" w:themeColor="text1"/>
                <w:sz w:val="24"/>
                <w:szCs w:val="24"/>
                <w:lang w:eastAsia="lv-LV"/>
              </w:rPr>
              <w:t xml:space="preserve">9. punkts paredz, ka </w:t>
            </w:r>
            <w:r w:rsidR="00743CE7" w:rsidRPr="00267A02">
              <w:rPr>
                <w:rFonts w:ascii="Times New Roman" w:hAnsi="Times New Roman" w:cs="Times New Roman"/>
                <w:sz w:val="24"/>
                <w:szCs w:val="24"/>
              </w:rPr>
              <w:t xml:space="preserve">Latvijas zvērinātu advokātu padome (turpmāk – </w:t>
            </w:r>
            <w:r w:rsidR="00743CE7" w:rsidRPr="00267A02">
              <w:rPr>
                <w:rFonts w:ascii="Times New Roman" w:eastAsia="Times New Roman" w:hAnsi="Times New Roman" w:cs="Times New Roman"/>
                <w:color w:val="000000" w:themeColor="text1"/>
                <w:sz w:val="24"/>
                <w:szCs w:val="24"/>
                <w:lang w:eastAsia="lv-LV"/>
              </w:rPr>
              <w:t xml:space="preserve">Padome) ne retāk kā reizi gadā </w:t>
            </w:r>
            <w:r w:rsidR="00743CE7" w:rsidRPr="00267A02">
              <w:rPr>
                <w:rFonts w:ascii="Times New Roman" w:eastAsia="Times New Roman" w:hAnsi="Times New Roman" w:cs="Times New Roman"/>
                <w:color w:val="000000" w:themeColor="text1"/>
                <w:sz w:val="24"/>
                <w:szCs w:val="24"/>
                <w:lang w:eastAsia="lv-LV"/>
              </w:rPr>
              <w:lastRenderedPageBreak/>
              <w:t>izvērtē eksāmena programmas atbilstību normatīvajiem aktiem un apstiprina to. Tāpat 9. punkts paredz, ka eksāmena programmas sadaļās iekļauj vispārīgus jautājumus, kas dod ievirzi par eksāmena biļešu jautājumu saturu. Uz minēto jautājumu pamata veido konkrētus eksāmena biļešu jautājumus. Pretendents ar eksāmena programmu var iepazīties padomē vismaz piecas darbdienas pirms eksāmena.</w:t>
            </w:r>
          </w:p>
          <w:p w14:paraId="35C96B08" w14:textId="2A3C7F48" w:rsidR="00256C23" w:rsidRPr="00267A02" w:rsidRDefault="002071FB" w:rsidP="002071FB">
            <w:pPr>
              <w:tabs>
                <w:tab w:val="left" w:pos="5159"/>
              </w:tabs>
              <w:spacing w:after="0" w:line="240" w:lineRule="auto"/>
              <w:ind w:firstLine="539"/>
              <w:jc w:val="both"/>
              <w:rPr>
                <w:rFonts w:ascii="Times New Roman" w:eastAsia="Times New Roman" w:hAnsi="Times New Roman"/>
                <w:color w:val="000000" w:themeColor="text1"/>
                <w:sz w:val="24"/>
                <w:szCs w:val="24"/>
                <w:lang w:eastAsia="lv-LV"/>
              </w:rPr>
            </w:pPr>
            <w:r w:rsidRPr="00267A02">
              <w:rPr>
                <w:rFonts w:ascii="Times New Roman" w:eastAsia="Times New Roman" w:hAnsi="Times New Roman"/>
                <w:color w:val="000000" w:themeColor="text1"/>
                <w:sz w:val="24"/>
                <w:szCs w:val="24"/>
                <w:lang w:eastAsia="lv-LV"/>
              </w:rPr>
              <w:t>Ņ</w:t>
            </w:r>
            <w:r w:rsidR="00C43FCA" w:rsidRPr="00267A02">
              <w:rPr>
                <w:rFonts w:ascii="Times New Roman" w:eastAsia="Times New Roman" w:hAnsi="Times New Roman"/>
                <w:color w:val="000000" w:themeColor="text1"/>
                <w:sz w:val="24"/>
                <w:szCs w:val="24"/>
                <w:lang w:eastAsia="lv-LV"/>
              </w:rPr>
              <w:t xml:space="preserve">emot vērā, ka kvalifikācijas pārbaude tiek piemērota kā disciplinārsods par Advokatūras likumā noteikto prasību neievērošanu par kvalifikācijas celšanu, </w:t>
            </w:r>
            <w:r w:rsidRPr="00267A02">
              <w:rPr>
                <w:rFonts w:ascii="Times New Roman" w:eastAsia="Times New Roman" w:hAnsi="Times New Roman"/>
                <w:color w:val="000000" w:themeColor="text1"/>
                <w:sz w:val="24"/>
                <w:szCs w:val="24"/>
                <w:lang w:eastAsia="lv-LV"/>
              </w:rPr>
              <w:t xml:space="preserve">regulējums neparedz, ka advokāts, kurš nav izpildījis Advokatūras likumā noteiktos pienākumus, </w:t>
            </w:r>
            <w:r w:rsidR="00573762" w:rsidRPr="00267A02">
              <w:rPr>
                <w:rFonts w:ascii="Times New Roman" w:eastAsia="Times New Roman" w:hAnsi="Times New Roman"/>
                <w:color w:val="000000" w:themeColor="text1"/>
                <w:sz w:val="24"/>
                <w:szCs w:val="24"/>
                <w:lang w:eastAsia="lv-LV"/>
              </w:rPr>
              <w:t xml:space="preserve">pirms kvalifikācijas pārbaudījuma kārtošanas, </w:t>
            </w:r>
            <w:r w:rsidRPr="00267A02">
              <w:rPr>
                <w:rFonts w:ascii="Times New Roman" w:eastAsia="Times New Roman" w:hAnsi="Times New Roman"/>
                <w:color w:val="000000" w:themeColor="text1"/>
                <w:sz w:val="24"/>
                <w:szCs w:val="24"/>
                <w:lang w:eastAsia="lv-LV"/>
              </w:rPr>
              <w:t>būtu iepazīstināms ar kvalifikācijas pārbaudījuma ievirzes jautājumiem. Vienlaikus Noteikumu projekts paredz</w:t>
            </w:r>
            <w:r w:rsidRPr="00267A02">
              <w:rPr>
                <w:rFonts w:ascii="Times New Roman" w:eastAsia="Times New Roman" w:hAnsi="Times New Roman" w:cs="Times New Roman"/>
                <w:color w:val="000000" w:themeColor="text1"/>
                <w:sz w:val="24"/>
                <w:szCs w:val="24"/>
                <w:lang w:eastAsia="lv-LV"/>
              </w:rPr>
              <w:t xml:space="preserve">, ka Padome </w:t>
            </w:r>
            <w:r w:rsidRPr="00267A02">
              <w:rPr>
                <w:rFonts w:ascii="Times New Roman" w:eastAsia="Times New Roman" w:hAnsi="Times New Roman"/>
                <w:color w:val="000000" w:themeColor="text1"/>
                <w:sz w:val="24"/>
                <w:szCs w:val="24"/>
                <w:lang w:eastAsia="lv-LV"/>
              </w:rPr>
              <w:t xml:space="preserve">ne retāk kā reizi gadā izvērtē kvalifikācijas </w:t>
            </w:r>
            <w:r w:rsidRPr="00267A02">
              <w:rPr>
                <w:rFonts w:ascii="Times New Roman" w:eastAsia="Times New Roman" w:hAnsi="Times New Roman"/>
                <w:iCs/>
                <w:color w:val="000000" w:themeColor="text1"/>
                <w:sz w:val="24"/>
                <w:szCs w:val="24"/>
                <w:lang w:eastAsia="lv-LV"/>
              </w:rPr>
              <w:t xml:space="preserve">pārbaudījuma </w:t>
            </w:r>
            <w:r w:rsidRPr="00267A02">
              <w:rPr>
                <w:rFonts w:ascii="Times New Roman" w:eastAsia="Times New Roman" w:hAnsi="Times New Roman"/>
                <w:color w:val="000000" w:themeColor="text1"/>
                <w:sz w:val="24"/>
                <w:szCs w:val="24"/>
                <w:lang w:eastAsia="lv-LV"/>
              </w:rPr>
              <w:t xml:space="preserve">atbilstību normatīvajiem aktiem un apstiprina to. </w:t>
            </w:r>
          </w:p>
          <w:p w14:paraId="1F1EBBFA" w14:textId="006F7BAE" w:rsidR="007E6382" w:rsidRPr="007E6382" w:rsidRDefault="002071FB" w:rsidP="00267DB0">
            <w:pPr>
              <w:spacing w:after="0" w:line="240" w:lineRule="auto"/>
              <w:ind w:firstLine="536"/>
              <w:jc w:val="both"/>
              <w:rPr>
                <w:rFonts w:ascii="Times New Roman" w:eastAsia="Times New Roman" w:hAnsi="Times New Roman" w:cs="Times New Roman"/>
                <w:color w:val="000000" w:themeColor="text1"/>
                <w:sz w:val="24"/>
                <w:szCs w:val="24"/>
                <w:lang w:eastAsia="lv-LV"/>
              </w:rPr>
            </w:pPr>
            <w:r w:rsidRPr="00267A02">
              <w:rPr>
                <w:rFonts w:ascii="Times New Roman" w:eastAsia="Times New Roman" w:hAnsi="Times New Roman" w:cs="Times New Roman"/>
                <w:color w:val="000000" w:themeColor="text1"/>
                <w:sz w:val="24"/>
                <w:szCs w:val="24"/>
                <w:lang w:eastAsia="lv-LV"/>
              </w:rPr>
              <w:t>Tā kā</w:t>
            </w:r>
            <w:r w:rsidR="00AE3796" w:rsidRPr="00267A02">
              <w:rPr>
                <w:rFonts w:ascii="Times New Roman" w:eastAsia="Times New Roman" w:hAnsi="Times New Roman" w:cs="Times New Roman"/>
                <w:color w:val="000000" w:themeColor="text1"/>
                <w:sz w:val="24"/>
                <w:szCs w:val="24"/>
                <w:lang w:eastAsia="lv-LV"/>
              </w:rPr>
              <w:t xml:space="preserve"> kvalifikācijas </w:t>
            </w:r>
            <w:r w:rsidR="009C511A" w:rsidRPr="00267A02">
              <w:rPr>
                <w:rFonts w:ascii="Times New Roman" w:hAnsi="Times New Roman" w:cs="Times New Roman"/>
                <w:color w:val="1B1B1B"/>
                <w:sz w:val="24"/>
                <w:szCs w:val="24"/>
              </w:rPr>
              <w:t xml:space="preserve">pārbaudījums </w:t>
            </w:r>
            <w:r w:rsidR="00AE3796" w:rsidRPr="00267A02">
              <w:rPr>
                <w:rFonts w:ascii="Times New Roman" w:eastAsia="Times New Roman" w:hAnsi="Times New Roman" w:cs="Times New Roman"/>
                <w:color w:val="000000" w:themeColor="text1"/>
                <w:sz w:val="24"/>
                <w:szCs w:val="24"/>
                <w:lang w:eastAsia="lv-LV"/>
              </w:rPr>
              <w:t>tiks veidot</w:t>
            </w:r>
            <w:r w:rsidR="009C511A" w:rsidRPr="00267A02">
              <w:rPr>
                <w:rFonts w:ascii="Times New Roman" w:eastAsia="Times New Roman" w:hAnsi="Times New Roman" w:cs="Times New Roman"/>
                <w:color w:val="000000" w:themeColor="text1"/>
                <w:sz w:val="24"/>
                <w:szCs w:val="24"/>
                <w:lang w:eastAsia="lv-LV"/>
              </w:rPr>
              <w:t>s</w:t>
            </w:r>
            <w:r w:rsidR="00AE3796" w:rsidRPr="00267A02">
              <w:rPr>
                <w:rFonts w:ascii="Times New Roman" w:eastAsia="Times New Roman" w:hAnsi="Times New Roman" w:cs="Times New Roman"/>
                <w:color w:val="000000" w:themeColor="text1"/>
                <w:sz w:val="24"/>
                <w:szCs w:val="24"/>
                <w:lang w:eastAsia="lv-LV"/>
              </w:rPr>
              <w:t xml:space="preserve"> pēc līdzības ar advokāta eksāmena mutisko daļu, arī kvalifikācijas</w:t>
            </w:r>
            <w:r w:rsidR="00AE3796" w:rsidRPr="007E6382">
              <w:rPr>
                <w:rFonts w:ascii="Times New Roman" w:eastAsia="Times New Roman" w:hAnsi="Times New Roman" w:cs="Times New Roman"/>
                <w:color w:val="000000" w:themeColor="text1"/>
                <w:sz w:val="24"/>
                <w:szCs w:val="24"/>
                <w:lang w:eastAsia="lv-LV"/>
              </w:rPr>
              <w:t xml:space="preserve"> </w:t>
            </w:r>
            <w:r w:rsidR="009C511A">
              <w:rPr>
                <w:rFonts w:ascii="Times New Roman" w:hAnsi="Times New Roman" w:cs="Times New Roman"/>
                <w:color w:val="1B1B1B"/>
                <w:sz w:val="24"/>
                <w:szCs w:val="24"/>
              </w:rPr>
              <w:t xml:space="preserve">pārbaudījuma </w:t>
            </w:r>
            <w:r w:rsidR="00AE3796" w:rsidRPr="007E6382">
              <w:rPr>
                <w:rFonts w:ascii="Times New Roman" w:eastAsia="Times New Roman" w:hAnsi="Times New Roman" w:cs="Times New Roman"/>
                <w:color w:val="000000" w:themeColor="text1"/>
                <w:sz w:val="24"/>
                <w:szCs w:val="24"/>
                <w:lang w:eastAsia="lv-LV"/>
              </w:rPr>
              <w:t>vērtēšanai tiks piemēroti tādi paši nosacījumi kā advokāta eksāmena mutiskajai daļai</w:t>
            </w:r>
            <w:r w:rsidR="007E6382" w:rsidRPr="007E6382">
              <w:rPr>
                <w:rFonts w:ascii="Times New Roman" w:eastAsia="Times New Roman" w:hAnsi="Times New Roman" w:cs="Times New Roman"/>
                <w:color w:val="000000" w:themeColor="text1"/>
                <w:sz w:val="24"/>
                <w:szCs w:val="24"/>
                <w:lang w:eastAsia="lv-LV"/>
              </w:rPr>
              <w:t>:</w:t>
            </w:r>
          </w:p>
          <w:p w14:paraId="4489C4C8" w14:textId="3BB333C8" w:rsidR="007E6382" w:rsidRPr="007E6382" w:rsidRDefault="00AE3796" w:rsidP="007E6382">
            <w:pPr>
              <w:pStyle w:val="Sarakstarindkopa"/>
              <w:numPr>
                <w:ilvl w:val="0"/>
                <w:numId w:val="15"/>
              </w:numPr>
              <w:ind w:left="-31" w:firstLine="567"/>
              <w:jc w:val="both"/>
              <w:rPr>
                <w:rFonts w:ascii="Times New Roman" w:eastAsia="Times New Roman" w:hAnsi="Times New Roman"/>
                <w:color w:val="000000" w:themeColor="text1"/>
                <w:sz w:val="24"/>
                <w:szCs w:val="24"/>
                <w:lang w:eastAsia="lv-LV"/>
              </w:rPr>
            </w:pPr>
            <w:r w:rsidRPr="007E6382">
              <w:rPr>
                <w:rFonts w:ascii="Times New Roman" w:eastAsia="Times New Roman" w:hAnsi="Times New Roman"/>
                <w:color w:val="000000" w:themeColor="text1"/>
                <w:sz w:val="24"/>
                <w:szCs w:val="24"/>
                <w:lang w:eastAsia="lv-LV"/>
              </w:rPr>
              <w:t xml:space="preserve"> </w:t>
            </w:r>
            <w:r w:rsidR="007E6382" w:rsidRPr="007E6382">
              <w:rPr>
                <w:rFonts w:ascii="Times New Roman" w:eastAsia="Times New Roman" w:hAnsi="Times New Roman"/>
                <w:color w:val="000000" w:themeColor="text1"/>
                <w:sz w:val="24"/>
                <w:szCs w:val="24"/>
                <w:lang w:eastAsia="lv-LV"/>
              </w:rPr>
              <w:t xml:space="preserve">kvalifikācijas </w:t>
            </w:r>
            <w:r w:rsidR="009C511A">
              <w:rPr>
                <w:rFonts w:ascii="Times New Roman" w:hAnsi="Times New Roman"/>
                <w:color w:val="1B1B1B"/>
                <w:sz w:val="24"/>
                <w:szCs w:val="24"/>
              </w:rPr>
              <w:t xml:space="preserve">pārbaudījums </w:t>
            </w:r>
            <w:r w:rsidR="007E6382" w:rsidRPr="007E6382">
              <w:rPr>
                <w:rFonts w:ascii="Times New Roman" w:eastAsia="Times New Roman" w:hAnsi="Times New Roman"/>
                <w:color w:val="000000" w:themeColor="text1"/>
                <w:sz w:val="24"/>
                <w:szCs w:val="24"/>
                <w:lang w:eastAsia="lv-LV"/>
              </w:rPr>
              <w:t>tiks vērtēt 10 baļļu sistēmā;</w:t>
            </w:r>
          </w:p>
          <w:p w14:paraId="43C127D1" w14:textId="0CDAD974" w:rsidR="007E6382" w:rsidRPr="007E6382" w:rsidRDefault="007E6382" w:rsidP="007E6382">
            <w:pPr>
              <w:pStyle w:val="Sarakstarindkopa"/>
              <w:numPr>
                <w:ilvl w:val="0"/>
                <w:numId w:val="15"/>
              </w:numPr>
              <w:ind w:left="-31" w:firstLine="567"/>
              <w:jc w:val="both"/>
              <w:rPr>
                <w:rFonts w:ascii="Times New Roman" w:eastAsia="Times New Roman" w:hAnsi="Times New Roman"/>
                <w:color w:val="000000" w:themeColor="text1"/>
                <w:sz w:val="24"/>
                <w:szCs w:val="24"/>
                <w:lang w:eastAsia="lv-LV"/>
              </w:rPr>
            </w:pPr>
            <w:r w:rsidRPr="007E6382">
              <w:rPr>
                <w:rFonts w:ascii="Times New Roman" w:eastAsia="Times New Roman" w:hAnsi="Times New Roman"/>
                <w:color w:val="000000" w:themeColor="text1"/>
                <w:sz w:val="24"/>
                <w:szCs w:val="24"/>
                <w:lang w:eastAsia="lv-LV"/>
              </w:rPr>
              <w:t xml:space="preserve"> katras </w:t>
            </w:r>
            <w:r w:rsidR="00AE3796" w:rsidRPr="007E6382">
              <w:rPr>
                <w:rFonts w:ascii="Times New Roman" w:hAnsi="Times New Roman"/>
                <w:iCs/>
                <w:color w:val="000000" w:themeColor="text1"/>
                <w:sz w:val="24"/>
                <w:szCs w:val="24"/>
              </w:rPr>
              <w:t>komisijas loceklis novērtē</w:t>
            </w:r>
            <w:r w:rsidRPr="007E6382">
              <w:rPr>
                <w:rFonts w:ascii="Times New Roman" w:hAnsi="Times New Roman"/>
                <w:iCs/>
                <w:color w:val="000000" w:themeColor="text1"/>
                <w:sz w:val="24"/>
                <w:szCs w:val="24"/>
              </w:rPr>
              <w:t>s</w:t>
            </w:r>
            <w:r w:rsidR="00AE3796" w:rsidRPr="007E6382">
              <w:rPr>
                <w:rFonts w:ascii="Times New Roman" w:hAnsi="Times New Roman"/>
                <w:iCs/>
                <w:color w:val="000000" w:themeColor="text1"/>
                <w:sz w:val="24"/>
                <w:szCs w:val="24"/>
              </w:rPr>
              <w:t xml:space="preserve"> atbildes uz katru </w:t>
            </w:r>
            <w:r w:rsidR="00AE3796" w:rsidRPr="007E6382">
              <w:rPr>
                <w:rFonts w:ascii="Times New Roman" w:hAnsi="Times New Roman"/>
                <w:sz w:val="24"/>
                <w:szCs w:val="24"/>
              </w:rPr>
              <w:t xml:space="preserve">kvalifikācijas </w:t>
            </w:r>
            <w:r w:rsidR="009C511A">
              <w:rPr>
                <w:rFonts w:ascii="Times New Roman" w:hAnsi="Times New Roman"/>
                <w:color w:val="1B1B1B"/>
                <w:sz w:val="24"/>
                <w:szCs w:val="24"/>
              </w:rPr>
              <w:t xml:space="preserve">pārbaudījuma </w:t>
            </w:r>
            <w:r w:rsidR="00AE3796" w:rsidRPr="007E6382">
              <w:rPr>
                <w:rFonts w:ascii="Times New Roman" w:hAnsi="Times New Roman"/>
                <w:iCs/>
                <w:color w:val="000000" w:themeColor="text1"/>
                <w:sz w:val="24"/>
                <w:szCs w:val="24"/>
              </w:rPr>
              <w:t>jautājumu</w:t>
            </w:r>
            <w:r w:rsidRPr="007E6382">
              <w:rPr>
                <w:rFonts w:ascii="Times New Roman" w:hAnsi="Times New Roman"/>
                <w:iCs/>
                <w:color w:val="000000" w:themeColor="text1"/>
                <w:sz w:val="24"/>
                <w:szCs w:val="24"/>
              </w:rPr>
              <w:t>;</w:t>
            </w:r>
          </w:p>
          <w:p w14:paraId="27A55086" w14:textId="5FF869F9" w:rsidR="007E6382" w:rsidRPr="007E6382" w:rsidRDefault="00AE3796" w:rsidP="007E6382">
            <w:pPr>
              <w:pStyle w:val="Sarakstarindkopa"/>
              <w:numPr>
                <w:ilvl w:val="0"/>
                <w:numId w:val="15"/>
              </w:numPr>
              <w:ind w:left="-31" w:firstLine="567"/>
              <w:jc w:val="both"/>
              <w:rPr>
                <w:rFonts w:ascii="Times New Roman" w:eastAsia="Times New Roman" w:hAnsi="Times New Roman"/>
                <w:color w:val="000000" w:themeColor="text1"/>
                <w:sz w:val="24"/>
                <w:szCs w:val="24"/>
                <w:lang w:eastAsia="lv-LV"/>
              </w:rPr>
            </w:pPr>
            <w:r w:rsidRPr="007E6382">
              <w:rPr>
                <w:rFonts w:ascii="Times New Roman" w:hAnsi="Times New Roman"/>
                <w:iCs/>
                <w:color w:val="000000" w:themeColor="text1"/>
                <w:sz w:val="24"/>
                <w:szCs w:val="24"/>
              </w:rPr>
              <w:t xml:space="preserve"> </w:t>
            </w:r>
            <w:r w:rsidR="007E6382" w:rsidRPr="007E6382">
              <w:rPr>
                <w:rFonts w:ascii="Times New Roman" w:hAnsi="Times New Roman"/>
                <w:iCs/>
                <w:color w:val="000000" w:themeColor="text1"/>
                <w:sz w:val="24"/>
                <w:szCs w:val="24"/>
              </w:rPr>
              <w:t>p</w:t>
            </w:r>
            <w:r w:rsidRPr="007E6382">
              <w:rPr>
                <w:rFonts w:ascii="Times New Roman" w:hAnsi="Times New Roman"/>
                <w:iCs/>
                <w:color w:val="000000" w:themeColor="text1"/>
                <w:sz w:val="24"/>
                <w:szCs w:val="24"/>
              </w:rPr>
              <w:t>ēc visu atbilžu novērtēšanas komisijas loceklis</w:t>
            </w:r>
            <w:r w:rsidR="007E6382" w:rsidRPr="007E6382">
              <w:rPr>
                <w:rFonts w:ascii="Times New Roman" w:hAnsi="Times New Roman"/>
                <w:iCs/>
                <w:color w:val="000000" w:themeColor="text1"/>
                <w:sz w:val="24"/>
                <w:szCs w:val="24"/>
              </w:rPr>
              <w:t xml:space="preserve"> sniegs gala vērtējumu, </w:t>
            </w:r>
            <w:r w:rsidRPr="007E6382">
              <w:rPr>
                <w:rFonts w:ascii="Times New Roman" w:hAnsi="Times New Roman"/>
                <w:iCs/>
                <w:color w:val="000000" w:themeColor="text1"/>
                <w:sz w:val="24"/>
                <w:szCs w:val="24"/>
              </w:rPr>
              <w:t xml:space="preserve">summējot visus piecus atbilžu vērtējumus un izdalot ar pieci. </w:t>
            </w:r>
            <w:r w:rsidR="007E6382" w:rsidRPr="007E6382">
              <w:rPr>
                <w:rFonts w:ascii="Times New Roman" w:hAnsi="Times New Roman"/>
                <w:iCs/>
                <w:color w:val="000000" w:themeColor="text1"/>
                <w:sz w:val="24"/>
                <w:szCs w:val="24"/>
              </w:rPr>
              <w:t>Nepieciešamības gadījumā iegūto rezultātu noapaļojot līdz veselam skaitlim;</w:t>
            </w:r>
          </w:p>
          <w:p w14:paraId="51BA1C48" w14:textId="6D60CB8C" w:rsidR="008C0C36" w:rsidRPr="005F47DC" w:rsidRDefault="007E6382" w:rsidP="002071FB">
            <w:pPr>
              <w:pStyle w:val="Sarakstarindkopa"/>
              <w:numPr>
                <w:ilvl w:val="0"/>
                <w:numId w:val="15"/>
              </w:numPr>
              <w:ind w:left="-31" w:firstLine="567"/>
              <w:jc w:val="both"/>
              <w:rPr>
                <w:rFonts w:ascii="Times New Roman" w:eastAsia="Times New Roman" w:hAnsi="Times New Roman"/>
                <w:color w:val="000000" w:themeColor="text1"/>
                <w:sz w:val="24"/>
                <w:szCs w:val="24"/>
                <w:lang w:eastAsia="lv-LV"/>
              </w:rPr>
            </w:pPr>
            <w:r w:rsidRPr="007E6382">
              <w:rPr>
                <w:rFonts w:ascii="Times New Roman" w:hAnsi="Times New Roman"/>
                <w:iCs/>
                <w:color w:val="000000" w:themeColor="text1"/>
                <w:sz w:val="24"/>
                <w:szCs w:val="24"/>
              </w:rPr>
              <w:t>j</w:t>
            </w:r>
            <w:r w:rsidR="00AE3796" w:rsidRPr="007E6382">
              <w:rPr>
                <w:rFonts w:ascii="Times New Roman" w:hAnsi="Times New Roman"/>
                <w:iCs/>
                <w:color w:val="000000" w:themeColor="text1"/>
                <w:sz w:val="24"/>
                <w:szCs w:val="24"/>
              </w:rPr>
              <w:t>a iegūtais rezultāts nesas</w:t>
            </w:r>
            <w:r w:rsidRPr="007E6382">
              <w:rPr>
                <w:rFonts w:ascii="Times New Roman" w:hAnsi="Times New Roman"/>
                <w:iCs/>
                <w:color w:val="000000" w:themeColor="text1"/>
                <w:sz w:val="24"/>
                <w:szCs w:val="24"/>
              </w:rPr>
              <w:t>niegs</w:t>
            </w:r>
            <w:r w:rsidR="00AE3796" w:rsidRPr="007E6382">
              <w:rPr>
                <w:rFonts w:ascii="Times New Roman" w:hAnsi="Times New Roman"/>
                <w:iCs/>
                <w:color w:val="000000" w:themeColor="text1"/>
                <w:sz w:val="24"/>
                <w:szCs w:val="24"/>
              </w:rPr>
              <w:t xml:space="preserve"> četras balles, to neapaļo</w:t>
            </w:r>
            <w:r w:rsidR="00CA77D4">
              <w:rPr>
                <w:rFonts w:ascii="Times New Roman" w:hAnsi="Times New Roman"/>
                <w:iCs/>
                <w:color w:val="000000" w:themeColor="text1"/>
                <w:sz w:val="24"/>
                <w:szCs w:val="24"/>
              </w:rPr>
              <w:t>s</w:t>
            </w:r>
            <w:r w:rsidR="00AE3796" w:rsidRPr="007E6382">
              <w:rPr>
                <w:rFonts w:ascii="Times New Roman" w:hAnsi="Times New Roman"/>
                <w:iCs/>
                <w:color w:val="000000" w:themeColor="text1"/>
                <w:sz w:val="24"/>
                <w:szCs w:val="24"/>
              </w:rPr>
              <w:t xml:space="preserve">, un šādā gadījumā vērtējums </w:t>
            </w:r>
            <w:r w:rsidRPr="007E6382">
              <w:rPr>
                <w:rFonts w:ascii="Times New Roman" w:hAnsi="Times New Roman"/>
                <w:iCs/>
                <w:color w:val="000000" w:themeColor="text1"/>
                <w:sz w:val="24"/>
                <w:szCs w:val="24"/>
              </w:rPr>
              <w:t>būs</w:t>
            </w:r>
            <w:r w:rsidR="00AE3796" w:rsidRPr="007E6382">
              <w:rPr>
                <w:rFonts w:ascii="Times New Roman" w:hAnsi="Times New Roman"/>
                <w:iCs/>
                <w:color w:val="000000" w:themeColor="text1"/>
                <w:sz w:val="24"/>
                <w:szCs w:val="24"/>
              </w:rPr>
              <w:t xml:space="preserve"> viena, divas vai trīs balles (neapmierinošs vērtējums). </w:t>
            </w:r>
            <w:r w:rsidRPr="007E6382">
              <w:rPr>
                <w:rFonts w:ascii="Times New Roman" w:hAnsi="Times New Roman"/>
                <w:iCs/>
                <w:color w:val="000000" w:themeColor="text1"/>
                <w:sz w:val="24"/>
                <w:szCs w:val="24"/>
              </w:rPr>
              <w:t>Tāpat norādāms, ka n</w:t>
            </w:r>
            <w:r w:rsidR="00AE3796" w:rsidRPr="007E6382">
              <w:rPr>
                <w:rFonts w:ascii="Times New Roman" w:hAnsi="Times New Roman"/>
                <w:iCs/>
                <w:color w:val="000000" w:themeColor="text1"/>
                <w:sz w:val="24"/>
                <w:szCs w:val="24"/>
              </w:rPr>
              <w:t xml:space="preserve">eatkarīgi no </w:t>
            </w:r>
            <w:r w:rsidR="00AE3796" w:rsidRPr="007E6382">
              <w:rPr>
                <w:rFonts w:ascii="Times New Roman" w:hAnsi="Times New Roman"/>
                <w:sz w:val="24"/>
                <w:szCs w:val="24"/>
              </w:rPr>
              <w:t xml:space="preserve">kvalifikācijas </w:t>
            </w:r>
            <w:r w:rsidR="009C511A">
              <w:rPr>
                <w:rFonts w:ascii="Times New Roman" w:hAnsi="Times New Roman"/>
                <w:color w:val="1B1B1B"/>
                <w:sz w:val="24"/>
                <w:szCs w:val="24"/>
              </w:rPr>
              <w:t xml:space="preserve">pārbaudījumā </w:t>
            </w:r>
            <w:r w:rsidR="00AE3796" w:rsidRPr="007E6382">
              <w:rPr>
                <w:rFonts w:ascii="Times New Roman" w:hAnsi="Times New Roman"/>
                <w:iCs/>
                <w:color w:val="000000" w:themeColor="text1"/>
                <w:sz w:val="24"/>
                <w:szCs w:val="24"/>
              </w:rPr>
              <w:t xml:space="preserve">iegūtā vidējā vērtējuma advokāts to </w:t>
            </w:r>
            <w:r>
              <w:rPr>
                <w:rFonts w:ascii="Times New Roman" w:hAnsi="Times New Roman"/>
                <w:iCs/>
                <w:color w:val="000000" w:themeColor="text1"/>
                <w:sz w:val="24"/>
                <w:szCs w:val="24"/>
              </w:rPr>
              <w:t>nebūs</w:t>
            </w:r>
            <w:r w:rsidR="00AE3796" w:rsidRPr="007E6382">
              <w:rPr>
                <w:rFonts w:ascii="Times New Roman" w:hAnsi="Times New Roman"/>
                <w:iCs/>
                <w:color w:val="000000" w:themeColor="text1"/>
                <w:sz w:val="24"/>
                <w:szCs w:val="24"/>
              </w:rPr>
              <w:t xml:space="preserve"> nokārtojis, ja vismaz trīs komisijas locekļi vairāk nekā divus </w:t>
            </w:r>
            <w:r w:rsidR="00AE3796" w:rsidRPr="007E6382">
              <w:rPr>
                <w:rFonts w:ascii="Times New Roman" w:hAnsi="Times New Roman"/>
                <w:sz w:val="24"/>
                <w:szCs w:val="24"/>
              </w:rPr>
              <w:t xml:space="preserve">kvalifikācijas </w:t>
            </w:r>
            <w:r w:rsidR="009C511A">
              <w:rPr>
                <w:rFonts w:ascii="Times New Roman" w:hAnsi="Times New Roman"/>
                <w:color w:val="1B1B1B"/>
                <w:sz w:val="24"/>
                <w:szCs w:val="24"/>
              </w:rPr>
              <w:t xml:space="preserve">pārbaudījuma </w:t>
            </w:r>
            <w:r w:rsidR="00AE3796" w:rsidRPr="007E6382">
              <w:rPr>
                <w:rFonts w:ascii="Times New Roman" w:hAnsi="Times New Roman"/>
                <w:iCs/>
                <w:color w:val="000000" w:themeColor="text1"/>
                <w:sz w:val="24"/>
                <w:szCs w:val="24"/>
              </w:rPr>
              <w:t xml:space="preserve">jautājumus </w:t>
            </w:r>
            <w:r w:rsidR="00602591">
              <w:rPr>
                <w:rFonts w:ascii="Times New Roman" w:hAnsi="Times New Roman"/>
                <w:iCs/>
                <w:color w:val="000000" w:themeColor="text1"/>
                <w:sz w:val="24"/>
                <w:szCs w:val="24"/>
              </w:rPr>
              <w:t>būs</w:t>
            </w:r>
            <w:r w:rsidR="00AE3796" w:rsidRPr="007E6382">
              <w:rPr>
                <w:rFonts w:ascii="Times New Roman" w:hAnsi="Times New Roman"/>
                <w:iCs/>
                <w:color w:val="000000" w:themeColor="text1"/>
                <w:sz w:val="24"/>
                <w:szCs w:val="24"/>
              </w:rPr>
              <w:t xml:space="preserve"> novērtējuši ar vienu, divām vai trim ballēm.</w:t>
            </w:r>
            <w:r w:rsidR="00AE3796" w:rsidRPr="007E6382">
              <w:rPr>
                <w:iCs/>
                <w:color w:val="000000" w:themeColor="text1"/>
                <w:sz w:val="28"/>
                <w:szCs w:val="28"/>
              </w:rPr>
              <w:t xml:space="preserve"> </w:t>
            </w:r>
          </w:p>
          <w:p w14:paraId="356D9CD7" w14:textId="77777777" w:rsidR="005F47DC" w:rsidRPr="001D2792" w:rsidRDefault="005F47DC" w:rsidP="005F47DC">
            <w:pPr>
              <w:pStyle w:val="Sarakstarindkopa"/>
              <w:ind w:left="536"/>
              <w:jc w:val="both"/>
              <w:rPr>
                <w:rFonts w:ascii="Times New Roman" w:eastAsia="Times New Roman" w:hAnsi="Times New Roman"/>
                <w:color w:val="000000" w:themeColor="text1"/>
                <w:sz w:val="24"/>
                <w:szCs w:val="24"/>
                <w:lang w:eastAsia="lv-LV"/>
              </w:rPr>
            </w:pPr>
          </w:p>
          <w:p w14:paraId="459B46E1" w14:textId="0052445E" w:rsidR="00B209AF" w:rsidRDefault="00B209AF" w:rsidP="00B209AF">
            <w:pPr>
              <w:spacing w:after="0" w:line="240" w:lineRule="auto"/>
              <w:ind w:firstLine="53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Noteikumu projekt</w:t>
            </w:r>
            <w:r w:rsidR="00336CE8">
              <w:rPr>
                <w:rFonts w:ascii="Times New Roman" w:eastAsia="Times New Roman" w:hAnsi="Times New Roman" w:cs="Times New Roman"/>
                <w:color w:val="000000"/>
                <w:sz w:val="24"/>
                <w:szCs w:val="24"/>
                <w:lang w:eastAsia="lv-LV"/>
              </w:rPr>
              <w:t>ā, atbilstoši regulējumam, kāds tas ir šobrīd</w:t>
            </w:r>
            <w:r w:rsidR="00D000FD" w:rsidRPr="001D3AFB">
              <w:rPr>
                <w:rFonts w:ascii="Times New Roman" w:eastAsia="Times New Roman" w:hAnsi="Times New Roman" w:cs="Times New Roman"/>
                <w:bCs/>
                <w:color w:val="000000" w:themeColor="text1"/>
                <w:sz w:val="24"/>
                <w:szCs w:val="24"/>
                <w:lang w:eastAsia="lv-LV"/>
              </w:rPr>
              <w:t xml:space="preserve"> </w:t>
            </w:r>
            <w:r w:rsidR="00D000FD">
              <w:rPr>
                <w:rFonts w:ascii="Times New Roman" w:eastAsia="Times New Roman" w:hAnsi="Times New Roman" w:cs="Times New Roman"/>
                <w:bCs/>
                <w:color w:val="000000" w:themeColor="text1"/>
                <w:sz w:val="24"/>
                <w:szCs w:val="24"/>
                <w:lang w:eastAsia="lv-LV"/>
              </w:rPr>
              <w:t>Noteikum</w:t>
            </w:r>
            <w:r w:rsidR="00802598">
              <w:rPr>
                <w:rFonts w:ascii="Times New Roman" w:eastAsia="Times New Roman" w:hAnsi="Times New Roman" w:cs="Times New Roman"/>
                <w:bCs/>
                <w:color w:val="000000" w:themeColor="text1"/>
                <w:sz w:val="24"/>
                <w:szCs w:val="24"/>
                <w:lang w:eastAsia="lv-LV"/>
              </w:rPr>
              <w:t xml:space="preserve">os </w:t>
            </w:r>
            <w:r w:rsidR="00D000FD">
              <w:rPr>
                <w:rFonts w:ascii="Times New Roman" w:eastAsia="Times New Roman" w:hAnsi="Times New Roman" w:cs="Times New Roman"/>
                <w:bCs/>
                <w:color w:val="000000" w:themeColor="text1"/>
                <w:sz w:val="24"/>
                <w:szCs w:val="24"/>
                <w:lang w:eastAsia="lv-LV"/>
              </w:rPr>
              <w:t>Nr.609</w:t>
            </w:r>
            <w:r w:rsidR="00336CE8">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 xml:space="preserve"> tiek paredzēts, ka advokāta eksāmena maksa advokātu palīgiem tiek noteikta 100 </w:t>
            </w:r>
            <w:r w:rsidRPr="00090826">
              <w:rPr>
                <w:rFonts w:ascii="Times New Roman" w:eastAsia="Times New Roman" w:hAnsi="Times New Roman" w:cs="Times New Roman"/>
                <w:i/>
                <w:iCs/>
                <w:color w:val="000000"/>
                <w:sz w:val="24"/>
                <w:szCs w:val="24"/>
                <w:lang w:eastAsia="lv-LV"/>
              </w:rPr>
              <w:t>euro</w:t>
            </w:r>
            <w:r>
              <w:rPr>
                <w:rFonts w:ascii="Times New Roman" w:eastAsia="Times New Roman" w:hAnsi="Times New Roman" w:cs="Times New Roman"/>
                <w:color w:val="000000"/>
                <w:sz w:val="24"/>
                <w:szCs w:val="24"/>
                <w:lang w:eastAsia="lv-LV"/>
              </w:rPr>
              <w:t xml:space="preserve"> apmērā, pārējiem pretendentiem 250 </w:t>
            </w:r>
            <w:r w:rsidRPr="00090826">
              <w:rPr>
                <w:rFonts w:ascii="Times New Roman" w:eastAsia="Times New Roman" w:hAnsi="Times New Roman" w:cs="Times New Roman"/>
                <w:i/>
                <w:iCs/>
                <w:color w:val="000000"/>
                <w:sz w:val="24"/>
                <w:szCs w:val="24"/>
                <w:lang w:eastAsia="lv-LV"/>
              </w:rPr>
              <w:t>euro</w:t>
            </w:r>
            <w:r>
              <w:rPr>
                <w:rFonts w:ascii="Times New Roman" w:eastAsia="Times New Roman" w:hAnsi="Times New Roman" w:cs="Times New Roman"/>
                <w:color w:val="000000"/>
                <w:sz w:val="24"/>
                <w:szCs w:val="24"/>
                <w:lang w:eastAsia="lv-LV"/>
              </w:rPr>
              <w:t xml:space="preserve"> apmērā. </w:t>
            </w:r>
          </w:p>
          <w:p w14:paraId="70FB0605" w14:textId="11679EC4" w:rsidR="00B209AF" w:rsidRDefault="00B209AF" w:rsidP="00B209AF">
            <w:pPr>
              <w:spacing w:after="0" w:line="240" w:lineRule="auto"/>
              <w:ind w:firstLine="536"/>
              <w:jc w:val="both"/>
              <w:rPr>
                <w:rFonts w:ascii="Times New Roman" w:eastAsia="Times New Roman" w:hAnsi="Times New Roman" w:cs="Times New Roman"/>
                <w:bCs/>
                <w:sz w:val="24"/>
                <w:szCs w:val="24"/>
                <w:lang w:eastAsia="lv-LV"/>
              </w:rPr>
            </w:pPr>
            <w:r>
              <w:rPr>
                <w:rFonts w:ascii="Times New Roman" w:eastAsia="Times New Roman" w:hAnsi="Times New Roman" w:cs="Times New Roman"/>
                <w:color w:val="000000"/>
                <w:sz w:val="24"/>
                <w:szCs w:val="24"/>
                <w:lang w:eastAsia="lv-LV"/>
              </w:rPr>
              <w:t xml:space="preserve">Ņemot vērā, ka tiesību zinātņu doktoriem ir pietiekama teorētisko zināšanu bāze, iecerēts, ka līdzīgi kā advokāta palīga gadījumā, tiesību zinātņu doktors pretendējot uz advokāta amatu kārto tikai eksāmena rakstisko daļu. Attiecīgi </w:t>
            </w:r>
            <w:r>
              <w:rPr>
                <w:rFonts w:ascii="Times New Roman" w:eastAsia="Times New Roman" w:hAnsi="Times New Roman" w:cs="Times New Roman"/>
                <w:bCs/>
                <w:sz w:val="24"/>
                <w:szCs w:val="24"/>
                <w:lang w:eastAsia="lv-LV"/>
              </w:rPr>
              <w:t xml:space="preserve">Noteikumu projekts paredz, ka tiesību zinātņu doktoriem, tāpat kā advokātu palīgiem, nosakāma eksāmena maksa 100 </w:t>
            </w:r>
            <w:r w:rsidRPr="008A5697">
              <w:rPr>
                <w:rFonts w:ascii="Times New Roman" w:eastAsia="Times New Roman" w:hAnsi="Times New Roman" w:cs="Times New Roman"/>
                <w:bCs/>
                <w:i/>
                <w:iCs/>
                <w:sz w:val="24"/>
                <w:szCs w:val="24"/>
                <w:lang w:eastAsia="lv-LV"/>
              </w:rPr>
              <w:t>euro</w:t>
            </w:r>
            <w:r>
              <w:rPr>
                <w:rFonts w:ascii="Times New Roman" w:eastAsia="Times New Roman" w:hAnsi="Times New Roman" w:cs="Times New Roman"/>
                <w:bCs/>
                <w:sz w:val="24"/>
                <w:szCs w:val="24"/>
                <w:lang w:eastAsia="lv-LV"/>
              </w:rPr>
              <w:t xml:space="preserve"> apmērā.</w:t>
            </w:r>
          </w:p>
          <w:p w14:paraId="467541DB" w14:textId="4D6AD2EF" w:rsidR="00B209AF" w:rsidRDefault="00B209AF" w:rsidP="00B209AF">
            <w:pPr>
              <w:spacing w:after="0" w:line="240" w:lineRule="auto"/>
              <w:ind w:firstLine="536"/>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Pašreiz spēkā esošais regulējums </w:t>
            </w:r>
            <w:r w:rsidR="00D000FD">
              <w:rPr>
                <w:rFonts w:ascii="Times New Roman" w:eastAsia="Times New Roman" w:hAnsi="Times New Roman" w:cs="Times New Roman"/>
                <w:bCs/>
                <w:sz w:val="24"/>
                <w:szCs w:val="24"/>
                <w:lang w:eastAsia="lv-LV"/>
              </w:rPr>
              <w:t>N</w:t>
            </w:r>
            <w:r w:rsidRPr="001D3AFB">
              <w:rPr>
                <w:rFonts w:ascii="Times New Roman" w:eastAsia="Times New Roman" w:hAnsi="Times New Roman" w:cs="Times New Roman"/>
                <w:bCs/>
                <w:color w:val="000000" w:themeColor="text1"/>
                <w:sz w:val="24"/>
                <w:szCs w:val="24"/>
                <w:lang w:eastAsia="lv-LV"/>
              </w:rPr>
              <w:t>oteikum</w:t>
            </w:r>
            <w:r>
              <w:rPr>
                <w:rFonts w:ascii="Times New Roman" w:eastAsia="Times New Roman" w:hAnsi="Times New Roman" w:cs="Times New Roman"/>
                <w:bCs/>
                <w:color w:val="000000" w:themeColor="text1"/>
                <w:sz w:val="24"/>
                <w:szCs w:val="24"/>
                <w:lang w:eastAsia="lv-LV"/>
              </w:rPr>
              <w:t>os</w:t>
            </w:r>
            <w:r w:rsidRPr="001D3AFB">
              <w:rPr>
                <w:rFonts w:ascii="Times New Roman" w:eastAsia="Times New Roman" w:hAnsi="Times New Roman" w:cs="Times New Roman"/>
                <w:bCs/>
                <w:color w:val="000000" w:themeColor="text1"/>
                <w:sz w:val="24"/>
                <w:szCs w:val="24"/>
                <w:lang w:eastAsia="lv-LV"/>
              </w:rPr>
              <w:t xml:space="preserve"> Nr.609 </w:t>
            </w:r>
            <w:r>
              <w:rPr>
                <w:rFonts w:ascii="Times New Roman" w:eastAsia="Times New Roman" w:hAnsi="Times New Roman" w:cs="Times New Roman"/>
                <w:bCs/>
                <w:sz w:val="24"/>
                <w:szCs w:val="24"/>
                <w:lang w:eastAsia="lv-LV"/>
              </w:rPr>
              <w:t xml:space="preserve">paredz, ka pilna advokātu eksāmena izmaksas ir 350 </w:t>
            </w:r>
            <w:r w:rsidRPr="001E492F">
              <w:rPr>
                <w:rFonts w:ascii="Times New Roman" w:eastAsia="Times New Roman" w:hAnsi="Times New Roman" w:cs="Times New Roman"/>
                <w:bCs/>
                <w:i/>
                <w:iCs/>
                <w:sz w:val="24"/>
                <w:szCs w:val="24"/>
                <w:lang w:eastAsia="lv-LV"/>
              </w:rPr>
              <w:t>euro</w:t>
            </w:r>
            <w:r>
              <w:rPr>
                <w:rFonts w:ascii="Times New Roman" w:eastAsia="Times New Roman" w:hAnsi="Times New Roman" w:cs="Times New Roman"/>
                <w:bCs/>
                <w:i/>
                <w:iCs/>
                <w:sz w:val="24"/>
                <w:szCs w:val="24"/>
                <w:lang w:eastAsia="lv-LV"/>
              </w:rPr>
              <w:t xml:space="preserve">. </w:t>
            </w:r>
            <w:r>
              <w:rPr>
                <w:rFonts w:ascii="Times New Roman" w:eastAsia="Times New Roman" w:hAnsi="Times New Roman" w:cs="Times New Roman"/>
                <w:bCs/>
                <w:sz w:val="24"/>
                <w:szCs w:val="24"/>
                <w:lang w:eastAsia="lv-LV"/>
              </w:rPr>
              <w:t xml:space="preserve">Kā norādīts iepriekš, pilns advokātu eksāmens sastāv no divām daļām – rakstiskās un mutiskās daļas. Ņemot vērā, ka eksāmena rakstiskās daļas izmaksas ir 100 </w:t>
            </w:r>
            <w:r w:rsidRPr="001E492F">
              <w:rPr>
                <w:rFonts w:ascii="Times New Roman" w:eastAsia="Times New Roman" w:hAnsi="Times New Roman" w:cs="Times New Roman"/>
                <w:bCs/>
                <w:i/>
                <w:iCs/>
                <w:sz w:val="24"/>
                <w:szCs w:val="24"/>
                <w:lang w:eastAsia="lv-LV"/>
              </w:rPr>
              <w:t>euro</w:t>
            </w:r>
            <w:r>
              <w:rPr>
                <w:rFonts w:ascii="Times New Roman" w:eastAsia="Times New Roman" w:hAnsi="Times New Roman" w:cs="Times New Roman"/>
                <w:bCs/>
                <w:i/>
                <w:iCs/>
                <w:sz w:val="24"/>
                <w:szCs w:val="24"/>
                <w:lang w:eastAsia="lv-LV"/>
              </w:rPr>
              <w:t xml:space="preserve">, </w:t>
            </w:r>
            <w:r>
              <w:rPr>
                <w:rFonts w:ascii="Times New Roman" w:eastAsia="Times New Roman" w:hAnsi="Times New Roman" w:cs="Times New Roman"/>
                <w:bCs/>
                <w:sz w:val="24"/>
                <w:szCs w:val="24"/>
                <w:lang w:eastAsia="lv-LV"/>
              </w:rPr>
              <w:t xml:space="preserve">attiecīgi eksāmena mutiskās daļas izmaksas sastāda 250 </w:t>
            </w:r>
            <w:r w:rsidRPr="0029314A">
              <w:rPr>
                <w:rFonts w:ascii="Times New Roman" w:eastAsia="Times New Roman" w:hAnsi="Times New Roman" w:cs="Times New Roman"/>
                <w:bCs/>
                <w:i/>
                <w:iCs/>
                <w:sz w:val="24"/>
                <w:szCs w:val="24"/>
                <w:lang w:eastAsia="lv-LV"/>
              </w:rPr>
              <w:t>euro</w:t>
            </w:r>
            <w:r>
              <w:rPr>
                <w:rFonts w:ascii="Times New Roman" w:eastAsia="Times New Roman" w:hAnsi="Times New Roman" w:cs="Times New Roman"/>
                <w:bCs/>
                <w:i/>
                <w:iCs/>
                <w:sz w:val="24"/>
                <w:szCs w:val="24"/>
                <w:lang w:eastAsia="lv-LV"/>
              </w:rPr>
              <w:t xml:space="preserve"> </w:t>
            </w:r>
            <w:r>
              <w:rPr>
                <w:rFonts w:ascii="Times New Roman" w:eastAsia="Times New Roman" w:hAnsi="Times New Roman" w:cs="Times New Roman"/>
                <w:bCs/>
                <w:sz w:val="24"/>
                <w:szCs w:val="24"/>
                <w:lang w:eastAsia="lv-LV"/>
              </w:rPr>
              <w:t>(350 – 100 = 250).</w:t>
            </w:r>
          </w:p>
          <w:p w14:paraId="09C0EA7F" w14:textId="78C309ED" w:rsidR="001D2792" w:rsidRPr="005F47DC" w:rsidRDefault="00B209AF" w:rsidP="005F47DC">
            <w:pPr>
              <w:spacing w:after="0" w:line="240" w:lineRule="auto"/>
              <w:ind w:firstLine="53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Cs/>
                <w:sz w:val="24"/>
                <w:szCs w:val="24"/>
                <w:lang w:eastAsia="lv-LV"/>
              </w:rPr>
              <w:lastRenderedPageBreak/>
              <w:t>Kā minēts iepriekš</w:t>
            </w:r>
            <w:r w:rsidRPr="00C00BB2">
              <w:rPr>
                <w:rFonts w:ascii="Times New Roman" w:eastAsia="Times New Roman" w:hAnsi="Times New Roman" w:cs="Times New Roman"/>
                <w:color w:val="000000" w:themeColor="text1"/>
                <w:sz w:val="24"/>
                <w:szCs w:val="24"/>
                <w:lang w:eastAsia="lv-LV"/>
              </w:rPr>
              <w:t xml:space="preserve">, advokāti, </w:t>
            </w:r>
            <w:r w:rsidRPr="00C00BB2">
              <w:rPr>
                <w:rFonts w:ascii="Times New Roman" w:hAnsi="Times New Roman" w:cs="Times New Roman"/>
                <w:sz w:val="24"/>
                <w:szCs w:val="24"/>
              </w:rPr>
              <w:t>kas nebūs izpildījuši kvalifikācija</w:t>
            </w:r>
            <w:r>
              <w:rPr>
                <w:rFonts w:ascii="Times New Roman" w:hAnsi="Times New Roman" w:cs="Times New Roman"/>
                <w:sz w:val="24"/>
                <w:szCs w:val="24"/>
              </w:rPr>
              <w:t>s</w:t>
            </w:r>
            <w:r w:rsidRPr="00C00BB2">
              <w:rPr>
                <w:rFonts w:ascii="Times New Roman" w:hAnsi="Times New Roman" w:cs="Times New Roman"/>
                <w:sz w:val="24"/>
                <w:szCs w:val="24"/>
              </w:rPr>
              <w:t xml:space="preserve"> celšanas prasības</w:t>
            </w:r>
            <w:r>
              <w:rPr>
                <w:rFonts w:ascii="Times New Roman" w:hAnsi="Times New Roman" w:cs="Times New Roman"/>
                <w:sz w:val="24"/>
                <w:szCs w:val="24"/>
              </w:rPr>
              <w:t xml:space="preserve"> (gada ietvarā apmeklējuši kvalifikācijas celšanas pasākumus 16 h apmērā)</w:t>
            </w:r>
            <w:r w:rsidRPr="00C00BB2">
              <w:rPr>
                <w:rFonts w:ascii="Times New Roman" w:hAnsi="Times New Roman" w:cs="Times New Roman"/>
                <w:sz w:val="24"/>
                <w:szCs w:val="24"/>
              </w:rPr>
              <w:t xml:space="preserve"> un attiecībā uz kuriem tiks ierosināta disciplinārlieta un piemērots disciplinārsods – kvalifikācijas pārbaud</w:t>
            </w:r>
            <w:r>
              <w:rPr>
                <w:rFonts w:ascii="Times New Roman" w:hAnsi="Times New Roman" w:cs="Times New Roman"/>
                <w:sz w:val="24"/>
                <w:szCs w:val="24"/>
              </w:rPr>
              <w:t xml:space="preserve">ījums, būs kārtojams kvalifikācijas pārbaudījums, </w:t>
            </w:r>
            <w:r w:rsidRPr="0012303B">
              <w:rPr>
                <w:rFonts w:ascii="Times New Roman" w:eastAsia="Times New Roman" w:hAnsi="Times New Roman" w:cs="Times New Roman"/>
                <w:color w:val="000000" w:themeColor="text1"/>
                <w:sz w:val="24"/>
                <w:szCs w:val="24"/>
                <w:lang w:eastAsia="lv-LV"/>
              </w:rPr>
              <w:t>pārbaud</w:t>
            </w:r>
            <w:r>
              <w:rPr>
                <w:rFonts w:ascii="Times New Roman" w:eastAsia="Times New Roman" w:hAnsi="Times New Roman" w:cs="Times New Roman"/>
                <w:color w:val="000000" w:themeColor="text1"/>
                <w:sz w:val="24"/>
                <w:szCs w:val="24"/>
                <w:lang w:eastAsia="lv-LV"/>
              </w:rPr>
              <w:t>ot tieši advokāta</w:t>
            </w:r>
            <w:r w:rsidRPr="0012303B">
              <w:rPr>
                <w:rFonts w:ascii="Times New Roman" w:eastAsia="Times New Roman" w:hAnsi="Times New Roman" w:cs="Times New Roman"/>
                <w:color w:val="000000" w:themeColor="text1"/>
                <w:sz w:val="24"/>
                <w:szCs w:val="24"/>
                <w:lang w:eastAsia="lv-LV"/>
              </w:rPr>
              <w:t xml:space="preserve"> teorētiskās zināšanas, kā arī komunikācijas un argumentācijas prasmes, uzdodot </w:t>
            </w:r>
            <w:r>
              <w:rPr>
                <w:rFonts w:ascii="Times New Roman" w:eastAsia="Times New Roman" w:hAnsi="Times New Roman" w:cs="Times New Roman"/>
                <w:color w:val="000000" w:themeColor="text1"/>
                <w:sz w:val="24"/>
                <w:szCs w:val="24"/>
                <w:lang w:eastAsia="lv-LV"/>
              </w:rPr>
              <w:t>advokātam</w:t>
            </w:r>
            <w:r w:rsidRPr="001D3AFB">
              <w:rPr>
                <w:rFonts w:ascii="Times New Roman" w:eastAsia="Times New Roman" w:hAnsi="Times New Roman" w:cs="Times New Roman"/>
                <w:color w:val="000000" w:themeColor="text1"/>
                <w:sz w:val="24"/>
                <w:szCs w:val="24"/>
                <w:lang w:eastAsia="lv-LV"/>
              </w:rPr>
              <w:t xml:space="preserve"> piecus teorijas jautājumus.</w:t>
            </w:r>
            <w:r>
              <w:rPr>
                <w:rFonts w:ascii="Times New Roman" w:eastAsia="Times New Roman" w:hAnsi="Times New Roman" w:cs="Times New Roman"/>
                <w:color w:val="000000" w:themeColor="text1"/>
                <w:sz w:val="24"/>
                <w:szCs w:val="24"/>
                <w:lang w:eastAsia="lv-LV"/>
              </w:rPr>
              <w:t xml:space="preserve"> Ņemot vērā minēto, maksa par kvalifikācijas pārbaudi nosakāma vienāda ar maksu par advokāta eksāmena mutisko daļu, tas ir, 250 </w:t>
            </w:r>
            <w:r w:rsidRPr="00ED0F0A">
              <w:rPr>
                <w:rFonts w:ascii="Times New Roman" w:eastAsia="Times New Roman" w:hAnsi="Times New Roman" w:cs="Times New Roman"/>
                <w:i/>
                <w:iCs/>
                <w:color w:val="000000" w:themeColor="text1"/>
                <w:sz w:val="24"/>
                <w:szCs w:val="24"/>
                <w:lang w:eastAsia="lv-LV"/>
              </w:rPr>
              <w:t>euro</w:t>
            </w:r>
            <w:r>
              <w:rPr>
                <w:rFonts w:ascii="Times New Roman" w:eastAsia="Times New Roman" w:hAnsi="Times New Roman" w:cs="Times New Roman"/>
                <w:color w:val="000000" w:themeColor="text1"/>
                <w:sz w:val="24"/>
                <w:szCs w:val="24"/>
                <w:lang w:eastAsia="lv-LV"/>
              </w:rPr>
              <w:t xml:space="preserve"> apmērā.</w:t>
            </w:r>
          </w:p>
        </w:tc>
      </w:tr>
      <w:tr w:rsidR="00873A7C" w:rsidRPr="00E045CF" w14:paraId="4B188B6E" w14:textId="77777777" w:rsidTr="00AA6712">
        <w:trPr>
          <w:trHeight w:val="465"/>
        </w:trPr>
        <w:tc>
          <w:tcPr>
            <w:tcW w:w="258" w:type="pct"/>
            <w:tcBorders>
              <w:top w:val="outset" w:sz="6" w:space="0" w:color="414142"/>
              <w:left w:val="outset" w:sz="6" w:space="0" w:color="414142"/>
              <w:bottom w:val="outset" w:sz="6" w:space="0" w:color="414142"/>
              <w:right w:val="outset" w:sz="6" w:space="0" w:color="414142"/>
            </w:tcBorders>
            <w:hideMark/>
          </w:tcPr>
          <w:p w14:paraId="5525D309" w14:textId="77777777" w:rsidR="004D15A9" w:rsidRPr="00E045CF" w:rsidRDefault="004D15A9" w:rsidP="00E045CF">
            <w:pPr>
              <w:spacing w:after="0" w:line="240" w:lineRule="auto"/>
              <w:rPr>
                <w:rFonts w:ascii="Times New Roman" w:eastAsia="Times New Roman" w:hAnsi="Times New Roman" w:cs="Times New Roman"/>
                <w:sz w:val="24"/>
                <w:szCs w:val="24"/>
                <w:lang w:eastAsia="lv-LV"/>
              </w:rPr>
            </w:pPr>
            <w:r w:rsidRPr="00E045CF">
              <w:rPr>
                <w:rFonts w:ascii="Times New Roman" w:eastAsia="Times New Roman" w:hAnsi="Times New Roman" w:cs="Times New Roman"/>
                <w:sz w:val="24"/>
                <w:szCs w:val="24"/>
                <w:lang w:eastAsia="lv-LV"/>
              </w:rPr>
              <w:lastRenderedPageBreak/>
              <w:t>3.</w:t>
            </w:r>
          </w:p>
        </w:tc>
        <w:tc>
          <w:tcPr>
            <w:tcW w:w="1111" w:type="pct"/>
            <w:tcBorders>
              <w:top w:val="outset" w:sz="6" w:space="0" w:color="414142"/>
              <w:left w:val="outset" w:sz="6" w:space="0" w:color="414142"/>
              <w:bottom w:val="outset" w:sz="6" w:space="0" w:color="414142"/>
              <w:right w:val="outset" w:sz="6" w:space="0" w:color="414142"/>
            </w:tcBorders>
            <w:hideMark/>
          </w:tcPr>
          <w:p w14:paraId="271DE8CC" w14:textId="77777777" w:rsidR="004D15A9" w:rsidRPr="00E045CF" w:rsidRDefault="00A9726D" w:rsidP="00E045CF">
            <w:pPr>
              <w:spacing w:after="0" w:line="240" w:lineRule="auto"/>
              <w:rPr>
                <w:rFonts w:ascii="Times New Roman" w:eastAsia="Times New Roman" w:hAnsi="Times New Roman" w:cs="Times New Roman"/>
                <w:sz w:val="24"/>
                <w:szCs w:val="24"/>
                <w:lang w:eastAsia="lv-LV"/>
              </w:rPr>
            </w:pPr>
            <w:r w:rsidRPr="00E045CF">
              <w:rPr>
                <w:rFonts w:ascii="Times New Roman" w:eastAsia="Times New Roman" w:hAnsi="Times New Roman" w:cs="Times New Roman"/>
                <w:sz w:val="24"/>
                <w:szCs w:val="24"/>
                <w:lang w:eastAsia="lv-LV"/>
              </w:rPr>
              <w:t>Projekta izstrādē iesaistītās institūcijas un publiskas personas kapitālsabiedrības</w:t>
            </w:r>
          </w:p>
        </w:tc>
        <w:tc>
          <w:tcPr>
            <w:tcW w:w="3631" w:type="pct"/>
            <w:gridSpan w:val="2"/>
            <w:tcBorders>
              <w:top w:val="outset" w:sz="6" w:space="0" w:color="414142"/>
              <w:left w:val="outset" w:sz="6" w:space="0" w:color="414142"/>
              <w:bottom w:val="outset" w:sz="6" w:space="0" w:color="414142"/>
              <w:right w:val="outset" w:sz="6" w:space="0" w:color="414142"/>
            </w:tcBorders>
            <w:hideMark/>
          </w:tcPr>
          <w:p w14:paraId="41789C7F" w14:textId="3AF19433" w:rsidR="004D15A9" w:rsidRPr="00E045CF" w:rsidRDefault="00CB44B0" w:rsidP="00E045CF">
            <w:pPr>
              <w:spacing w:after="0" w:line="240" w:lineRule="auto"/>
              <w:ind w:firstLine="540"/>
              <w:jc w:val="both"/>
              <w:rPr>
                <w:rFonts w:ascii="Times New Roman" w:eastAsia="Times New Roman" w:hAnsi="Times New Roman" w:cs="Times New Roman"/>
                <w:sz w:val="24"/>
                <w:szCs w:val="24"/>
                <w:lang w:eastAsia="lv-LV"/>
              </w:rPr>
            </w:pPr>
            <w:r w:rsidRPr="00E045CF">
              <w:rPr>
                <w:rFonts w:ascii="Times New Roman" w:eastAsia="Times New Roman" w:hAnsi="Times New Roman" w:cs="Times New Roman"/>
                <w:sz w:val="24"/>
                <w:szCs w:val="24"/>
                <w:lang w:eastAsia="lv-LV"/>
              </w:rPr>
              <w:t xml:space="preserve">Tieslietu ministrija, </w:t>
            </w:r>
            <w:r w:rsidR="0024587A" w:rsidRPr="00E045CF">
              <w:rPr>
                <w:rFonts w:ascii="Times New Roman" w:hAnsi="Times New Roman" w:cs="Times New Roman"/>
                <w:sz w:val="24"/>
                <w:szCs w:val="24"/>
              </w:rPr>
              <w:t>Latvijas Zvērinātu advokātu padome.</w:t>
            </w:r>
          </w:p>
        </w:tc>
      </w:tr>
      <w:tr w:rsidR="00873A7C" w:rsidRPr="00E045CF" w14:paraId="1B633342" w14:textId="77777777" w:rsidTr="00AA6712">
        <w:tc>
          <w:tcPr>
            <w:tcW w:w="258" w:type="pct"/>
            <w:tcBorders>
              <w:top w:val="outset" w:sz="6" w:space="0" w:color="414142"/>
              <w:left w:val="outset" w:sz="6" w:space="0" w:color="414142"/>
              <w:bottom w:val="single" w:sz="4" w:space="0" w:color="auto"/>
              <w:right w:val="outset" w:sz="6" w:space="0" w:color="414142"/>
            </w:tcBorders>
            <w:hideMark/>
          </w:tcPr>
          <w:p w14:paraId="07A9C5E5" w14:textId="77777777" w:rsidR="004D15A9" w:rsidRPr="00E045CF" w:rsidRDefault="004D15A9" w:rsidP="00E045CF">
            <w:pPr>
              <w:spacing w:after="0" w:line="240" w:lineRule="auto"/>
              <w:rPr>
                <w:rFonts w:ascii="Times New Roman" w:eastAsia="Times New Roman" w:hAnsi="Times New Roman" w:cs="Times New Roman"/>
                <w:sz w:val="24"/>
                <w:szCs w:val="24"/>
                <w:lang w:eastAsia="lv-LV"/>
              </w:rPr>
            </w:pPr>
            <w:r w:rsidRPr="00E045CF">
              <w:rPr>
                <w:rFonts w:ascii="Times New Roman" w:eastAsia="Times New Roman" w:hAnsi="Times New Roman" w:cs="Times New Roman"/>
                <w:sz w:val="24"/>
                <w:szCs w:val="24"/>
                <w:lang w:eastAsia="lv-LV"/>
              </w:rPr>
              <w:t>4.</w:t>
            </w:r>
          </w:p>
        </w:tc>
        <w:tc>
          <w:tcPr>
            <w:tcW w:w="1111" w:type="pct"/>
            <w:tcBorders>
              <w:top w:val="outset" w:sz="6" w:space="0" w:color="414142"/>
              <w:left w:val="outset" w:sz="6" w:space="0" w:color="414142"/>
              <w:bottom w:val="single" w:sz="4" w:space="0" w:color="auto"/>
              <w:right w:val="outset" w:sz="6" w:space="0" w:color="414142"/>
            </w:tcBorders>
            <w:hideMark/>
          </w:tcPr>
          <w:p w14:paraId="171987E2" w14:textId="77777777" w:rsidR="004D15A9" w:rsidRPr="00E045CF" w:rsidRDefault="004D15A9" w:rsidP="00E045CF">
            <w:pPr>
              <w:spacing w:after="0" w:line="240" w:lineRule="auto"/>
              <w:rPr>
                <w:rFonts w:ascii="Times New Roman" w:eastAsia="Times New Roman" w:hAnsi="Times New Roman" w:cs="Times New Roman"/>
                <w:sz w:val="24"/>
                <w:szCs w:val="24"/>
                <w:lang w:eastAsia="lv-LV"/>
              </w:rPr>
            </w:pPr>
            <w:r w:rsidRPr="00E045CF">
              <w:rPr>
                <w:rFonts w:ascii="Times New Roman" w:eastAsia="Times New Roman" w:hAnsi="Times New Roman" w:cs="Times New Roman"/>
                <w:sz w:val="24"/>
                <w:szCs w:val="24"/>
                <w:lang w:eastAsia="lv-LV"/>
              </w:rPr>
              <w:t>Cita informācija</w:t>
            </w:r>
          </w:p>
        </w:tc>
        <w:tc>
          <w:tcPr>
            <w:tcW w:w="3631" w:type="pct"/>
            <w:gridSpan w:val="2"/>
            <w:tcBorders>
              <w:top w:val="outset" w:sz="6" w:space="0" w:color="414142"/>
              <w:left w:val="outset" w:sz="6" w:space="0" w:color="414142"/>
              <w:bottom w:val="single" w:sz="4" w:space="0" w:color="auto"/>
              <w:right w:val="outset" w:sz="6" w:space="0" w:color="414142"/>
            </w:tcBorders>
            <w:hideMark/>
          </w:tcPr>
          <w:p w14:paraId="497EAA97" w14:textId="77777777" w:rsidR="004D15A9" w:rsidRPr="00E045CF" w:rsidRDefault="00CA7F10" w:rsidP="00E045CF">
            <w:pPr>
              <w:spacing w:after="0" w:line="240" w:lineRule="auto"/>
              <w:ind w:firstLine="540"/>
              <w:rPr>
                <w:rFonts w:ascii="Times New Roman" w:eastAsia="Times New Roman" w:hAnsi="Times New Roman" w:cs="Times New Roman"/>
                <w:sz w:val="24"/>
                <w:szCs w:val="24"/>
                <w:lang w:eastAsia="lv-LV"/>
              </w:rPr>
            </w:pPr>
            <w:r w:rsidRPr="00E045CF">
              <w:rPr>
                <w:rFonts w:ascii="Times New Roman" w:eastAsia="Times New Roman" w:hAnsi="Times New Roman" w:cs="Times New Roman"/>
                <w:sz w:val="24"/>
                <w:szCs w:val="24"/>
                <w:lang w:eastAsia="lv-LV"/>
              </w:rPr>
              <w:t>Nav.</w:t>
            </w:r>
          </w:p>
        </w:tc>
      </w:tr>
      <w:tr w:rsidR="00F03151" w:rsidRPr="00E045CF" w14:paraId="45DA7986" w14:textId="77777777" w:rsidTr="00AA6712">
        <w:tc>
          <w:tcPr>
            <w:tcW w:w="258" w:type="pct"/>
            <w:tcBorders>
              <w:top w:val="single" w:sz="4" w:space="0" w:color="auto"/>
              <w:left w:val="nil"/>
              <w:bottom w:val="single" w:sz="4" w:space="0" w:color="auto"/>
              <w:right w:val="nil"/>
            </w:tcBorders>
          </w:tcPr>
          <w:p w14:paraId="47B21AA1" w14:textId="77777777" w:rsidR="00F03151" w:rsidRPr="00E045CF" w:rsidRDefault="00F03151" w:rsidP="00E045CF">
            <w:pPr>
              <w:spacing w:after="0" w:line="240" w:lineRule="auto"/>
              <w:rPr>
                <w:rFonts w:ascii="Times New Roman" w:eastAsia="Times New Roman" w:hAnsi="Times New Roman" w:cs="Times New Roman"/>
                <w:sz w:val="24"/>
                <w:szCs w:val="24"/>
                <w:lang w:eastAsia="lv-LV"/>
              </w:rPr>
            </w:pPr>
          </w:p>
        </w:tc>
        <w:tc>
          <w:tcPr>
            <w:tcW w:w="1111" w:type="pct"/>
            <w:tcBorders>
              <w:top w:val="single" w:sz="4" w:space="0" w:color="auto"/>
              <w:left w:val="nil"/>
              <w:bottom w:val="single" w:sz="4" w:space="0" w:color="auto"/>
              <w:right w:val="nil"/>
            </w:tcBorders>
          </w:tcPr>
          <w:p w14:paraId="08E212C1" w14:textId="77777777" w:rsidR="00F03151" w:rsidRPr="00E045CF" w:rsidRDefault="00F03151" w:rsidP="00E045CF">
            <w:pPr>
              <w:spacing w:after="0" w:line="240" w:lineRule="auto"/>
              <w:rPr>
                <w:rFonts w:ascii="Times New Roman" w:eastAsia="Times New Roman" w:hAnsi="Times New Roman" w:cs="Times New Roman"/>
                <w:sz w:val="24"/>
                <w:szCs w:val="24"/>
                <w:lang w:eastAsia="lv-LV"/>
              </w:rPr>
            </w:pPr>
          </w:p>
          <w:p w14:paraId="16B48069" w14:textId="0679C75E" w:rsidR="003F0B02" w:rsidRPr="00E045CF" w:rsidRDefault="003F0B02" w:rsidP="00E045CF">
            <w:pPr>
              <w:spacing w:after="0" w:line="240" w:lineRule="auto"/>
              <w:rPr>
                <w:rFonts w:ascii="Times New Roman" w:eastAsia="Times New Roman" w:hAnsi="Times New Roman" w:cs="Times New Roman"/>
                <w:sz w:val="24"/>
                <w:szCs w:val="24"/>
                <w:lang w:eastAsia="lv-LV"/>
              </w:rPr>
            </w:pPr>
          </w:p>
        </w:tc>
        <w:tc>
          <w:tcPr>
            <w:tcW w:w="3631" w:type="pct"/>
            <w:gridSpan w:val="2"/>
            <w:tcBorders>
              <w:top w:val="single" w:sz="4" w:space="0" w:color="auto"/>
              <w:left w:val="nil"/>
              <w:bottom w:val="single" w:sz="4" w:space="0" w:color="auto"/>
              <w:right w:val="nil"/>
            </w:tcBorders>
          </w:tcPr>
          <w:p w14:paraId="25AF0188" w14:textId="77777777" w:rsidR="00F03151" w:rsidRPr="00E045CF" w:rsidRDefault="00F03151" w:rsidP="00E045CF">
            <w:pPr>
              <w:spacing w:after="0" w:line="240" w:lineRule="auto"/>
              <w:ind w:firstLine="540"/>
              <w:rPr>
                <w:rFonts w:ascii="Times New Roman" w:eastAsia="Times New Roman" w:hAnsi="Times New Roman" w:cs="Times New Roman"/>
                <w:sz w:val="24"/>
                <w:szCs w:val="24"/>
                <w:lang w:eastAsia="lv-LV"/>
              </w:rPr>
            </w:pPr>
          </w:p>
        </w:tc>
      </w:tr>
      <w:tr w:rsidR="00873A7C" w:rsidRPr="00E045CF" w14:paraId="4618022B" w14:textId="77777777" w:rsidTr="00AA6712">
        <w:trPr>
          <w:trHeight w:val="555"/>
        </w:trPr>
        <w:tc>
          <w:tcPr>
            <w:tcW w:w="5000" w:type="pct"/>
            <w:gridSpan w:val="4"/>
            <w:tcBorders>
              <w:top w:val="single" w:sz="4" w:space="0" w:color="auto"/>
              <w:left w:val="outset" w:sz="6" w:space="0" w:color="414142"/>
              <w:bottom w:val="outset" w:sz="6" w:space="0" w:color="414142"/>
              <w:right w:val="outset" w:sz="6" w:space="0" w:color="414142"/>
            </w:tcBorders>
            <w:vAlign w:val="center"/>
            <w:hideMark/>
          </w:tcPr>
          <w:p w14:paraId="6974EF94" w14:textId="77777777" w:rsidR="004D15A9" w:rsidRPr="00E045CF" w:rsidRDefault="004D15A9" w:rsidP="00E045CF">
            <w:pPr>
              <w:spacing w:after="0" w:line="240" w:lineRule="auto"/>
              <w:jc w:val="center"/>
              <w:rPr>
                <w:rFonts w:ascii="Times New Roman" w:eastAsia="Times New Roman" w:hAnsi="Times New Roman" w:cs="Times New Roman"/>
                <w:b/>
                <w:bCs/>
                <w:sz w:val="24"/>
                <w:szCs w:val="24"/>
                <w:lang w:eastAsia="lv-LV"/>
              </w:rPr>
            </w:pPr>
            <w:r w:rsidRPr="00E045CF">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873A7C" w:rsidRPr="00E045CF" w14:paraId="475E5712" w14:textId="77777777" w:rsidTr="00AA6712">
        <w:trPr>
          <w:trHeight w:val="465"/>
        </w:trPr>
        <w:tc>
          <w:tcPr>
            <w:tcW w:w="258" w:type="pct"/>
            <w:tcBorders>
              <w:top w:val="outset" w:sz="6" w:space="0" w:color="414142"/>
              <w:left w:val="outset" w:sz="6" w:space="0" w:color="414142"/>
              <w:bottom w:val="outset" w:sz="6" w:space="0" w:color="414142"/>
              <w:right w:val="outset" w:sz="6" w:space="0" w:color="414142"/>
            </w:tcBorders>
            <w:hideMark/>
          </w:tcPr>
          <w:p w14:paraId="2217F9B3" w14:textId="77777777" w:rsidR="004D15A9" w:rsidRPr="00E045CF" w:rsidRDefault="004D15A9" w:rsidP="00E045CF">
            <w:pPr>
              <w:spacing w:after="0" w:line="240" w:lineRule="auto"/>
              <w:rPr>
                <w:rFonts w:ascii="Times New Roman" w:eastAsia="Times New Roman" w:hAnsi="Times New Roman" w:cs="Times New Roman"/>
                <w:sz w:val="24"/>
                <w:szCs w:val="24"/>
                <w:lang w:eastAsia="lv-LV"/>
              </w:rPr>
            </w:pPr>
            <w:r w:rsidRPr="00E045CF">
              <w:rPr>
                <w:rFonts w:ascii="Times New Roman" w:eastAsia="Times New Roman" w:hAnsi="Times New Roman" w:cs="Times New Roman"/>
                <w:sz w:val="24"/>
                <w:szCs w:val="24"/>
                <w:lang w:eastAsia="lv-LV"/>
              </w:rPr>
              <w:t>1.</w:t>
            </w:r>
          </w:p>
        </w:tc>
        <w:tc>
          <w:tcPr>
            <w:tcW w:w="1111" w:type="pct"/>
            <w:tcBorders>
              <w:top w:val="outset" w:sz="6" w:space="0" w:color="414142"/>
              <w:left w:val="outset" w:sz="6" w:space="0" w:color="414142"/>
              <w:bottom w:val="outset" w:sz="6" w:space="0" w:color="414142"/>
              <w:right w:val="outset" w:sz="6" w:space="0" w:color="414142"/>
            </w:tcBorders>
            <w:hideMark/>
          </w:tcPr>
          <w:p w14:paraId="0CD305D9" w14:textId="77777777" w:rsidR="004D15A9" w:rsidRPr="00E045CF" w:rsidRDefault="004D15A9" w:rsidP="00E045CF">
            <w:pPr>
              <w:spacing w:after="0" w:line="240" w:lineRule="auto"/>
              <w:rPr>
                <w:rFonts w:ascii="Times New Roman" w:eastAsia="Times New Roman" w:hAnsi="Times New Roman" w:cs="Times New Roman"/>
                <w:sz w:val="24"/>
                <w:szCs w:val="24"/>
                <w:lang w:eastAsia="lv-LV"/>
              </w:rPr>
            </w:pPr>
            <w:r w:rsidRPr="00E045CF">
              <w:rPr>
                <w:rFonts w:ascii="Times New Roman" w:eastAsia="Times New Roman" w:hAnsi="Times New Roman" w:cs="Times New Roman"/>
                <w:sz w:val="24"/>
                <w:szCs w:val="24"/>
                <w:lang w:eastAsia="lv-LV"/>
              </w:rPr>
              <w:t>Sabiedrības mērķgrupas, kuras tiesiskais regulējums ietekmē vai varētu ietekmēt</w:t>
            </w:r>
          </w:p>
        </w:tc>
        <w:tc>
          <w:tcPr>
            <w:tcW w:w="3631" w:type="pct"/>
            <w:gridSpan w:val="2"/>
            <w:tcBorders>
              <w:top w:val="outset" w:sz="6" w:space="0" w:color="414142"/>
              <w:left w:val="outset" w:sz="6" w:space="0" w:color="414142"/>
              <w:bottom w:val="outset" w:sz="6" w:space="0" w:color="414142"/>
              <w:right w:val="outset" w:sz="6" w:space="0" w:color="414142"/>
            </w:tcBorders>
            <w:hideMark/>
          </w:tcPr>
          <w:p w14:paraId="459997AF" w14:textId="77777777" w:rsidR="00267DB0" w:rsidRDefault="001F6D5E" w:rsidP="00E045CF">
            <w:pPr>
              <w:pStyle w:val="naiskr"/>
              <w:tabs>
                <w:tab w:val="left" w:pos="567"/>
              </w:tabs>
              <w:spacing w:before="0" w:after="0"/>
              <w:ind w:firstLine="530"/>
              <w:jc w:val="both"/>
            </w:pPr>
            <w:r w:rsidRPr="00E045CF">
              <w:t xml:space="preserve">Tiesiskais regulējums </w:t>
            </w:r>
            <w:r w:rsidR="001E2585" w:rsidRPr="00E045CF">
              <w:t>ietekmēs personas – tiesību zinātņu doktorus, kas vēlēsies kļūt par advokātiem.</w:t>
            </w:r>
          </w:p>
          <w:p w14:paraId="169403B1" w14:textId="6535044A" w:rsidR="00831668" w:rsidRPr="00E045CF" w:rsidRDefault="00267DB0" w:rsidP="00831668">
            <w:pPr>
              <w:pStyle w:val="naiskr"/>
              <w:tabs>
                <w:tab w:val="left" w:pos="567"/>
              </w:tabs>
              <w:spacing w:before="0" w:after="0"/>
              <w:ind w:firstLine="530"/>
              <w:jc w:val="both"/>
            </w:pPr>
            <w:r w:rsidRPr="00E045CF">
              <w:t>Tiesiskais regulējums ietekmēs</w:t>
            </w:r>
            <w:r>
              <w:t xml:space="preserve"> </w:t>
            </w:r>
            <w:r w:rsidR="003A7328">
              <w:t xml:space="preserve">advokātus, kas nebūs izpildījuši kvalifikācijas celšanas prasības un nebūs cēluši kvalifikāciju ne mazāk kā 16 akadēmiskās stundas viena kalendārā gada ietvaros. </w:t>
            </w:r>
          </w:p>
        </w:tc>
      </w:tr>
      <w:tr w:rsidR="00000926" w:rsidRPr="00E045CF" w14:paraId="27FAFD29" w14:textId="77777777" w:rsidTr="00AA6712">
        <w:trPr>
          <w:trHeight w:val="510"/>
        </w:trPr>
        <w:tc>
          <w:tcPr>
            <w:tcW w:w="258" w:type="pct"/>
            <w:tcBorders>
              <w:top w:val="outset" w:sz="6" w:space="0" w:color="414142"/>
              <w:left w:val="outset" w:sz="6" w:space="0" w:color="414142"/>
              <w:bottom w:val="outset" w:sz="6" w:space="0" w:color="414142"/>
              <w:right w:val="outset" w:sz="6" w:space="0" w:color="414142"/>
            </w:tcBorders>
            <w:hideMark/>
          </w:tcPr>
          <w:p w14:paraId="093F291B" w14:textId="77777777" w:rsidR="00000926" w:rsidRPr="00E045CF" w:rsidRDefault="00000926" w:rsidP="00E045CF">
            <w:pPr>
              <w:spacing w:after="0" w:line="240" w:lineRule="auto"/>
              <w:rPr>
                <w:rFonts w:ascii="Times New Roman" w:eastAsia="Times New Roman" w:hAnsi="Times New Roman" w:cs="Times New Roman"/>
                <w:sz w:val="24"/>
                <w:szCs w:val="24"/>
                <w:lang w:eastAsia="lv-LV"/>
              </w:rPr>
            </w:pPr>
            <w:r w:rsidRPr="00E045CF">
              <w:rPr>
                <w:rFonts w:ascii="Times New Roman" w:eastAsia="Times New Roman" w:hAnsi="Times New Roman" w:cs="Times New Roman"/>
                <w:sz w:val="24"/>
                <w:szCs w:val="24"/>
                <w:lang w:eastAsia="lv-LV"/>
              </w:rPr>
              <w:t>2.</w:t>
            </w:r>
          </w:p>
        </w:tc>
        <w:tc>
          <w:tcPr>
            <w:tcW w:w="1111" w:type="pct"/>
            <w:tcBorders>
              <w:top w:val="outset" w:sz="6" w:space="0" w:color="414142"/>
              <w:left w:val="outset" w:sz="6" w:space="0" w:color="414142"/>
              <w:bottom w:val="outset" w:sz="6" w:space="0" w:color="414142"/>
              <w:right w:val="outset" w:sz="6" w:space="0" w:color="414142"/>
            </w:tcBorders>
            <w:hideMark/>
          </w:tcPr>
          <w:p w14:paraId="5718A2EF" w14:textId="77777777" w:rsidR="00000926" w:rsidRPr="00E045CF" w:rsidRDefault="00000926" w:rsidP="00E045CF">
            <w:pPr>
              <w:spacing w:after="0" w:line="240" w:lineRule="auto"/>
              <w:rPr>
                <w:rFonts w:ascii="Times New Roman" w:eastAsia="Times New Roman" w:hAnsi="Times New Roman" w:cs="Times New Roman"/>
                <w:sz w:val="24"/>
                <w:szCs w:val="24"/>
                <w:lang w:eastAsia="lv-LV"/>
              </w:rPr>
            </w:pPr>
            <w:r w:rsidRPr="00E045CF">
              <w:rPr>
                <w:rFonts w:ascii="Times New Roman" w:eastAsia="Times New Roman" w:hAnsi="Times New Roman" w:cs="Times New Roman"/>
                <w:sz w:val="24"/>
                <w:szCs w:val="24"/>
                <w:lang w:eastAsia="lv-LV"/>
              </w:rPr>
              <w:t>Tiesiskā regulējuma ietekme uz tautsaimniecību un administratīvo slogu</w:t>
            </w:r>
          </w:p>
        </w:tc>
        <w:tc>
          <w:tcPr>
            <w:tcW w:w="3631" w:type="pct"/>
            <w:gridSpan w:val="2"/>
            <w:tcBorders>
              <w:top w:val="outset" w:sz="6" w:space="0" w:color="414142"/>
              <w:left w:val="outset" w:sz="6" w:space="0" w:color="414142"/>
              <w:bottom w:val="outset" w:sz="6" w:space="0" w:color="414142"/>
              <w:right w:val="outset" w:sz="6" w:space="0" w:color="414142"/>
            </w:tcBorders>
            <w:hideMark/>
          </w:tcPr>
          <w:p w14:paraId="09C2839C" w14:textId="77777777" w:rsidR="00000926" w:rsidRPr="001C6B6B" w:rsidRDefault="008B3AB8" w:rsidP="00E045CF">
            <w:pPr>
              <w:spacing w:after="0" w:line="240" w:lineRule="auto"/>
              <w:ind w:firstLine="530"/>
              <w:jc w:val="both"/>
              <w:rPr>
                <w:rFonts w:ascii="Times New Roman" w:eastAsia="Times New Roman" w:hAnsi="Times New Roman" w:cs="Times New Roman"/>
                <w:sz w:val="24"/>
                <w:szCs w:val="24"/>
                <w:lang w:eastAsia="lv-LV"/>
              </w:rPr>
            </w:pPr>
            <w:r w:rsidRPr="001C6B6B">
              <w:rPr>
                <w:rFonts w:ascii="Times New Roman" w:eastAsia="Times New Roman" w:hAnsi="Times New Roman" w:cs="Times New Roman"/>
                <w:sz w:val="24"/>
                <w:szCs w:val="24"/>
                <w:lang w:eastAsia="lv-LV"/>
              </w:rPr>
              <w:t xml:space="preserve">Administratīvais slogs personām pieaugs, jo būs kārtojams daļējs advokātu eksāmens, kā arī veicama samaksa. </w:t>
            </w:r>
          </w:p>
          <w:p w14:paraId="672F9884" w14:textId="74DA8A4A" w:rsidR="00831668" w:rsidRPr="00831668" w:rsidRDefault="001C6B6B" w:rsidP="00831668">
            <w:pPr>
              <w:spacing w:after="0" w:line="240" w:lineRule="auto"/>
              <w:ind w:firstLine="530"/>
              <w:jc w:val="both"/>
            </w:pPr>
            <w:r w:rsidRPr="001C6B6B">
              <w:rPr>
                <w:rFonts w:ascii="Times New Roman" w:eastAsia="Times New Roman" w:hAnsi="Times New Roman" w:cs="Times New Roman"/>
                <w:sz w:val="24"/>
                <w:szCs w:val="24"/>
                <w:lang w:eastAsia="lv-LV"/>
              </w:rPr>
              <w:t xml:space="preserve">Administratīvais slogs advokātiem, kas </w:t>
            </w:r>
            <w:r w:rsidRPr="001C6B6B">
              <w:rPr>
                <w:rFonts w:ascii="Times New Roman" w:hAnsi="Times New Roman" w:cs="Times New Roman"/>
                <w:sz w:val="24"/>
                <w:szCs w:val="24"/>
              </w:rPr>
              <w:t>nebūs izpildījuši kvalifikācijas celšanas prasības, un kuriem būs piemēro</w:t>
            </w:r>
            <w:r>
              <w:rPr>
                <w:rFonts w:ascii="Times New Roman" w:hAnsi="Times New Roman" w:cs="Times New Roman"/>
                <w:sz w:val="24"/>
                <w:szCs w:val="24"/>
              </w:rPr>
              <w:t>t</w:t>
            </w:r>
            <w:r w:rsidRPr="001C6B6B">
              <w:rPr>
                <w:rFonts w:ascii="Times New Roman" w:hAnsi="Times New Roman" w:cs="Times New Roman"/>
                <w:sz w:val="24"/>
                <w:szCs w:val="24"/>
              </w:rPr>
              <w:t>s disciplinārsods – kvalifikācijas celšanas pārbaud</w:t>
            </w:r>
            <w:r w:rsidR="00CA77D4">
              <w:rPr>
                <w:rFonts w:ascii="Times New Roman" w:hAnsi="Times New Roman" w:cs="Times New Roman"/>
                <w:sz w:val="24"/>
                <w:szCs w:val="24"/>
              </w:rPr>
              <w:t>ījums</w:t>
            </w:r>
            <w:r w:rsidRPr="001C6B6B">
              <w:rPr>
                <w:rFonts w:ascii="Times New Roman" w:hAnsi="Times New Roman" w:cs="Times New Roman"/>
                <w:sz w:val="24"/>
                <w:szCs w:val="24"/>
              </w:rPr>
              <w:t>, pieaugs, jo būs kārtojam</w:t>
            </w:r>
            <w:r w:rsidR="00CA77D4">
              <w:rPr>
                <w:rFonts w:ascii="Times New Roman" w:hAnsi="Times New Roman" w:cs="Times New Roman"/>
                <w:sz w:val="24"/>
                <w:szCs w:val="24"/>
              </w:rPr>
              <w:t>s</w:t>
            </w:r>
            <w:r w:rsidRPr="001C6B6B">
              <w:rPr>
                <w:rFonts w:ascii="Times New Roman" w:hAnsi="Times New Roman" w:cs="Times New Roman"/>
                <w:sz w:val="24"/>
                <w:szCs w:val="24"/>
              </w:rPr>
              <w:t xml:space="preserve"> kvalifikācijas </w:t>
            </w:r>
            <w:r w:rsidR="00CA77D4" w:rsidRPr="001C6B6B">
              <w:rPr>
                <w:rFonts w:ascii="Times New Roman" w:hAnsi="Times New Roman" w:cs="Times New Roman"/>
                <w:sz w:val="24"/>
                <w:szCs w:val="24"/>
              </w:rPr>
              <w:t>pārbaud</w:t>
            </w:r>
            <w:r w:rsidR="00CA77D4">
              <w:rPr>
                <w:rFonts w:ascii="Times New Roman" w:hAnsi="Times New Roman" w:cs="Times New Roman"/>
                <w:sz w:val="24"/>
                <w:szCs w:val="24"/>
              </w:rPr>
              <w:t>ījums</w:t>
            </w:r>
            <w:r w:rsidR="00831668">
              <w:rPr>
                <w:rFonts w:ascii="Times New Roman" w:hAnsi="Times New Roman" w:cs="Times New Roman"/>
                <w:sz w:val="24"/>
                <w:szCs w:val="24"/>
              </w:rPr>
              <w:t xml:space="preserve"> un veicama samaksa par to.</w:t>
            </w:r>
          </w:p>
        </w:tc>
      </w:tr>
      <w:tr w:rsidR="00000926" w:rsidRPr="00E045CF" w14:paraId="112DE099" w14:textId="77777777" w:rsidTr="00AA6712">
        <w:trPr>
          <w:trHeight w:val="510"/>
        </w:trPr>
        <w:tc>
          <w:tcPr>
            <w:tcW w:w="258" w:type="pct"/>
            <w:tcBorders>
              <w:top w:val="outset" w:sz="6" w:space="0" w:color="414142"/>
              <w:left w:val="outset" w:sz="6" w:space="0" w:color="414142"/>
              <w:bottom w:val="outset" w:sz="6" w:space="0" w:color="414142"/>
              <w:right w:val="outset" w:sz="6" w:space="0" w:color="414142"/>
            </w:tcBorders>
            <w:hideMark/>
          </w:tcPr>
          <w:p w14:paraId="62CED560" w14:textId="77777777" w:rsidR="00000926" w:rsidRPr="00E045CF" w:rsidRDefault="00000926" w:rsidP="00E045CF">
            <w:pPr>
              <w:spacing w:after="0" w:line="240" w:lineRule="auto"/>
              <w:rPr>
                <w:rFonts w:ascii="Times New Roman" w:eastAsia="Times New Roman" w:hAnsi="Times New Roman" w:cs="Times New Roman"/>
                <w:sz w:val="24"/>
                <w:szCs w:val="24"/>
                <w:lang w:eastAsia="lv-LV"/>
              </w:rPr>
            </w:pPr>
            <w:r w:rsidRPr="00E045CF">
              <w:rPr>
                <w:rFonts w:ascii="Times New Roman" w:eastAsia="Times New Roman" w:hAnsi="Times New Roman" w:cs="Times New Roman"/>
                <w:sz w:val="24"/>
                <w:szCs w:val="24"/>
                <w:lang w:eastAsia="lv-LV"/>
              </w:rPr>
              <w:t>3.</w:t>
            </w:r>
          </w:p>
        </w:tc>
        <w:tc>
          <w:tcPr>
            <w:tcW w:w="1111" w:type="pct"/>
            <w:tcBorders>
              <w:top w:val="outset" w:sz="6" w:space="0" w:color="414142"/>
              <w:left w:val="outset" w:sz="6" w:space="0" w:color="414142"/>
              <w:bottom w:val="outset" w:sz="6" w:space="0" w:color="414142"/>
              <w:right w:val="outset" w:sz="6" w:space="0" w:color="414142"/>
            </w:tcBorders>
            <w:hideMark/>
          </w:tcPr>
          <w:p w14:paraId="33DCA8A8" w14:textId="77777777" w:rsidR="00000926" w:rsidRPr="00E045CF" w:rsidRDefault="00000926" w:rsidP="00E045CF">
            <w:pPr>
              <w:spacing w:after="0" w:line="240" w:lineRule="auto"/>
              <w:rPr>
                <w:rFonts w:ascii="Times New Roman" w:eastAsia="Times New Roman" w:hAnsi="Times New Roman" w:cs="Times New Roman"/>
                <w:sz w:val="24"/>
                <w:szCs w:val="24"/>
                <w:lang w:eastAsia="lv-LV"/>
              </w:rPr>
            </w:pPr>
            <w:r w:rsidRPr="00E045CF">
              <w:rPr>
                <w:rFonts w:ascii="Times New Roman" w:eastAsia="Times New Roman" w:hAnsi="Times New Roman" w:cs="Times New Roman"/>
                <w:sz w:val="24"/>
                <w:szCs w:val="24"/>
                <w:lang w:eastAsia="lv-LV"/>
              </w:rPr>
              <w:t>Administratīvo izmaksu monetārs novērtējums</w:t>
            </w:r>
          </w:p>
        </w:tc>
        <w:tc>
          <w:tcPr>
            <w:tcW w:w="3631" w:type="pct"/>
            <w:gridSpan w:val="2"/>
            <w:tcBorders>
              <w:top w:val="outset" w:sz="6" w:space="0" w:color="414142"/>
              <w:left w:val="outset" w:sz="6" w:space="0" w:color="414142"/>
              <w:bottom w:val="outset" w:sz="6" w:space="0" w:color="414142"/>
              <w:right w:val="outset" w:sz="6" w:space="0" w:color="414142"/>
            </w:tcBorders>
            <w:hideMark/>
          </w:tcPr>
          <w:p w14:paraId="3BAC3385" w14:textId="77777777" w:rsidR="003F5C30" w:rsidRDefault="003F5C30" w:rsidP="003F5C30">
            <w:pPr>
              <w:spacing w:after="0" w:line="240" w:lineRule="auto"/>
              <w:ind w:firstLine="527"/>
              <w:jc w:val="both"/>
              <w:rPr>
                <w:rFonts w:ascii="Times New Roman" w:hAnsi="Times New Roman" w:cs="Times New Roman"/>
                <w:sz w:val="24"/>
                <w:szCs w:val="24"/>
              </w:rPr>
            </w:pPr>
            <w:r>
              <w:rPr>
                <w:rFonts w:ascii="Times New Roman" w:hAnsi="Times New Roman" w:cs="Times New Roman"/>
                <w:sz w:val="24"/>
                <w:szCs w:val="24"/>
              </w:rPr>
              <w:t xml:space="preserve">Attiecībā uz tiesību zinātņu doktoriem eksāmena izmaksas </w:t>
            </w:r>
            <w:r w:rsidRPr="000B157A">
              <w:rPr>
                <w:rFonts w:ascii="Times New Roman" w:hAnsi="Times New Roman" w:cs="Times New Roman"/>
                <w:sz w:val="24"/>
                <w:szCs w:val="24"/>
              </w:rPr>
              <w:t>nebūs lielākas par Ministru kabineta 2009. gada 15. decembra instrukcijas Nr. 19</w:t>
            </w:r>
            <w:r>
              <w:rPr>
                <w:rFonts w:ascii="Times New Roman" w:hAnsi="Times New Roman" w:cs="Times New Roman"/>
                <w:sz w:val="24"/>
                <w:szCs w:val="24"/>
              </w:rPr>
              <w:t> </w:t>
            </w:r>
            <w:r w:rsidRPr="000B157A">
              <w:rPr>
                <w:rFonts w:ascii="Times New Roman" w:hAnsi="Times New Roman" w:cs="Times New Roman"/>
                <w:sz w:val="24"/>
                <w:szCs w:val="24"/>
              </w:rPr>
              <w:t>"Tiesību akta projekta sākotnējās ietekmes izvērtēšanas kārtība" 25. punktā minētajām.</w:t>
            </w:r>
          </w:p>
          <w:p w14:paraId="333EF446" w14:textId="584138E7" w:rsidR="00000926" w:rsidRPr="00E045CF" w:rsidRDefault="003F5C30" w:rsidP="003F5C30">
            <w:pPr>
              <w:spacing w:after="0" w:line="240" w:lineRule="auto"/>
              <w:ind w:firstLine="530"/>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Advokātiem, kuriem būs kārtojams kvalifikācijas pārbaudījums, tas ir, kārtojams daļējs advokātu eksāmens – mutiskā daļa, tās izmaksas būs 250 </w:t>
            </w:r>
            <w:r w:rsidRPr="000402CF">
              <w:rPr>
                <w:rFonts w:ascii="Times New Roman" w:hAnsi="Times New Roman" w:cs="Times New Roman"/>
                <w:i/>
                <w:iCs/>
                <w:sz w:val="24"/>
                <w:szCs w:val="24"/>
              </w:rPr>
              <w:t>eur</w:t>
            </w:r>
            <w:r>
              <w:rPr>
                <w:rFonts w:ascii="Times New Roman" w:hAnsi="Times New Roman" w:cs="Times New Roman"/>
                <w:i/>
                <w:iCs/>
                <w:sz w:val="24"/>
                <w:szCs w:val="24"/>
              </w:rPr>
              <w:t xml:space="preserve">o: </w:t>
            </w:r>
            <w:r>
              <w:rPr>
                <w:rFonts w:ascii="Times New Roman" w:hAnsi="Times New Roman" w:cs="Times New Roman"/>
                <w:sz w:val="24"/>
                <w:szCs w:val="24"/>
              </w:rPr>
              <w:t xml:space="preserve">kopējās eksāmena izmaksas 350 </w:t>
            </w:r>
            <w:r w:rsidRPr="001A0B51">
              <w:rPr>
                <w:rFonts w:ascii="Times New Roman" w:hAnsi="Times New Roman" w:cs="Times New Roman"/>
                <w:i/>
                <w:iCs/>
                <w:sz w:val="24"/>
                <w:szCs w:val="24"/>
              </w:rPr>
              <w:t>euro</w:t>
            </w:r>
            <w:r>
              <w:rPr>
                <w:rFonts w:ascii="Times New Roman" w:hAnsi="Times New Roman" w:cs="Times New Roman"/>
                <w:sz w:val="24"/>
                <w:szCs w:val="24"/>
              </w:rPr>
              <w:t xml:space="preserve"> – eksāmena rakstiskā daļa 100 </w:t>
            </w:r>
            <w:r w:rsidRPr="000402CF">
              <w:rPr>
                <w:rFonts w:ascii="Times New Roman" w:hAnsi="Times New Roman" w:cs="Times New Roman"/>
                <w:i/>
                <w:iCs/>
                <w:sz w:val="24"/>
                <w:szCs w:val="24"/>
              </w:rPr>
              <w:t>euro</w:t>
            </w:r>
            <w:r>
              <w:rPr>
                <w:rFonts w:ascii="Times New Roman" w:hAnsi="Times New Roman" w:cs="Times New Roman"/>
                <w:sz w:val="24"/>
                <w:szCs w:val="24"/>
              </w:rPr>
              <w:t xml:space="preserve"> = 250 </w:t>
            </w:r>
            <w:r w:rsidRPr="000402CF">
              <w:rPr>
                <w:rFonts w:ascii="Times New Roman" w:hAnsi="Times New Roman" w:cs="Times New Roman"/>
                <w:i/>
                <w:iCs/>
                <w:sz w:val="24"/>
                <w:szCs w:val="24"/>
              </w:rPr>
              <w:t>euro</w:t>
            </w:r>
            <w:r>
              <w:rPr>
                <w:rFonts w:ascii="Times New Roman" w:hAnsi="Times New Roman" w:cs="Times New Roman"/>
                <w:sz w:val="24"/>
                <w:szCs w:val="24"/>
              </w:rPr>
              <w:t>.</w:t>
            </w:r>
          </w:p>
        </w:tc>
      </w:tr>
      <w:tr w:rsidR="00000926" w:rsidRPr="00E045CF" w14:paraId="726BB5AA" w14:textId="77777777" w:rsidTr="00AA6712">
        <w:trPr>
          <w:trHeight w:val="510"/>
        </w:trPr>
        <w:tc>
          <w:tcPr>
            <w:tcW w:w="258" w:type="pct"/>
            <w:tcBorders>
              <w:top w:val="outset" w:sz="6" w:space="0" w:color="414142"/>
              <w:left w:val="outset" w:sz="6" w:space="0" w:color="414142"/>
              <w:bottom w:val="outset" w:sz="6" w:space="0" w:color="414142"/>
              <w:right w:val="outset" w:sz="6" w:space="0" w:color="414142"/>
            </w:tcBorders>
          </w:tcPr>
          <w:p w14:paraId="280E05C8" w14:textId="77777777" w:rsidR="00000926" w:rsidRPr="00E045CF" w:rsidRDefault="00000926" w:rsidP="00E045CF">
            <w:pPr>
              <w:spacing w:after="0" w:line="240" w:lineRule="auto"/>
              <w:rPr>
                <w:rFonts w:ascii="Times New Roman" w:eastAsia="Times New Roman" w:hAnsi="Times New Roman" w:cs="Times New Roman"/>
                <w:sz w:val="24"/>
                <w:szCs w:val="24"/>
                <w:lang w:eastAsia="lv-LV"/>
              </w:rPr>
            </w:pPr>
            <w:r w:rsidRPr="00E045CF">
              <w:rPr>
                <w:rFonts w:ascii="Times New Roman" w:eastAsia="Times New Roman" w:hAnsi="Times New Roman" w:cs="Times New Roman"/>
                <w:sz w:val="24"/>
                <w:szCs w:val="24"/>
                <w:lang w:eastAsia="lv-LV"/>
              </w:rPr>
              <w:t>4.</w:t>
            </w:r>
          </w:p>
        </w:tc>
        <w:tc>
          <w:tcPr>
            <w:tcW w:w="1111" w:type="pct"/>
            <w:tcBorders>
              <w:top w:val="outset" w:sz="6" w:space="0" w:color="414142"/>
              <w:left w:val="outset" w:sz="6" w:space="0" w:color="414142"/>
              <w:bottom w:val="outset" w:sz="6" w:space="0" w:color="414142"/>
              <w:right w:val="outset" w:sz="6" w:space="0" w:color="414142"/>
            </w:tcBorders>
          </w:tcPr>
          <w:p w14:paraId="3D0085F9" w14:textId="77777777" w:rsidR="00000926" w:rsidRPr="00E045CF" w:rsidRDefault="00000926" w:rsidP="00E045CF">
            <w:pPr>
              <w:spacing w:after="0" w:line="240" w:lineRule="auto"/>
              <w:rPr>
                <w:rFonts w:ascii="Times New Roman" w:eastAsia="Times New Roman" w:hAnsi="Times New Roman" w:cs="Times New Roman"/>
                <w:sz w:val="24"/>
                <w:szCs w:val="24"/>
                <w:lang w:eastAsia="lv-LV"/>
              </w:rPr>
            </w:pPr>
            <w:r w:rsidRPr="00E045CF">
              <w:rPr>
                <w:rFonts w:ascii="Times New Roman" w:hAnsi="Times New Roman" w:cs="Times New Roman"/>
                <w:sz w:val="24"/>
                <w:szCs w:val="24"/>
                <w:shd w:val="clear" w:color="auto" w:fill="FFFFFF"/>
              </w:rPr>
              <w:t>Atbilstības izmaksu monetārs novērtējums</w:t>
            </w:r>
          </w:p>
        </w:tc>
        <w:tc>
          <w:tcPr>
            <w:tcW w:w="3631" w:type="pct"/>
            <w:gridSpan w:val="2"/>
            <w:tcBorders>
              <w:top w:val="outset" w:sz="6" w:space="0" w:color="414142"/>
              <w:left w:val="outset" w:sz="6" w:space="0" w:color="414142"/>
              <w:bottom w:val="outset" w:sz="6" w:space="0" w:color="414142"/>
              <w:right w:val="outset" w:sz="6" w:space="0" w:color="414142"/>
            </w:tcBorders>
          </w:tcPr>
          <w:p w14:paraId="582083C3" w14:textId="77777777" w:rsidR="00000926" w:rsidRPr="00E045CF" w:rsidRDefault="00000926" w:rsidP="00E045CF">
            <w:pPr>
              <w:spacing w:after="0" w:line="240" w:lineRule="auto"/>
              <w:ind w:firstLine="530"/>
              <w:rPr>
                <w:rFonts w:ascii="Times New Roman" w:eastAsia="Times New Roman" w:hAnsi="Times New Roman" w:cs="Times New Roman"/>
                <w:sz w:val="24"/>
                <w:szCs w:val="24"/>
                <w:lang w:eastAsia="lv-LV"/>
              </w:rPr>
            </w:pPr>
            <w:r w:rsidRPr="00E045CF">
              <w:rPr>
                <w:rFonts w:ascii="Times New Roman" w:eastAsia="Times New Roman" w:hAnsi="Times New Roman" w:cs="Times New Roman"/>
                <w:sz w:val="24"/>
                <w:szCs w:val="24"/>
                <w:lang w:eastAsia="lv-LV"/>
              </w:rPr>
              <w:t>Noteikumu projekts šo jomu neskar.</w:t>
            </w:r>
          </w:p>
        </w:tc>
      </w:tr>
      <w:tr w:rsidR="00000926" w:rsidRPr="00E045CF" w14:paraId="39524693" w14:textId="77777777" w:rsidTr="00AA6712">
        <w:trPr>
          <w:trHeight w:val="164"/>
        </w:trPr>
        <w:tc>
          <w:tcPr>
            <w:tcW w:w="258" w:type="pct"/>
            <w:tcBorders>
              <w:top w:val="outset" w:sz="6" w:space="0" w:color="414142"/>
              <w:left w:val="outset" w:sz="6" w:space="0" w:color="414142"/>
              <w:bottom w:val="single" w:sz="4" w:space="0" w:color="auto"/>
              <w:right w:val="outset" w:sz="6" w:space="0" w:color="414142"/>
            </w:tcBorders>
            <w:hideMark/>
          </w:tcPr>
          <w:p w14:paraId="29253531" w14:textId="77777777" w:rsidR="00000926" w:rsidRPr="00E045CF" w:rsidRDefault="00000926" w:rsidP="00E045CF">
            <w:pPr>
              <w:spacing w:after="0" w:line="240" w:lineRule="auto"/>
              <w:rPr>
                <w:rFonts w:ascii="Times New Roman" w:eastAsia="Times New Roman" w:hAnsi="Times New Roman" w:cs="Times New Roman"/>
                <w:sz w:val="24"/>
                <w:szCs w:val="24"/>
                <w:lang w:eastAsia="lv-LV"/>
              </w:rPr>
            </w:pPr>
            <w:r w:rsidRPr="00E045CF">
              <w:rPr>
                <w:rFonts w:ascii="Times New Roman" w:eastAsia="Times New Roman" w:hAnsi="Times New Roman" w:cs="Times New Roman"/>
                <w:sz w:val="24"/>
                <w:szCs w:val="24"/>
                <w:lang w:eastAsia="lv-LV"/>
              </w:rPr>
              <w:t>5.</w:t>
            </w:r>
          </w:p>
        </w:tc>
        <w:tc>
          <w:tcPr>
            <w:tcW w:w="1111" w:type="pct"/>
            <w:tcBorders>
              <w:top w:val="outset" w:sz="6" w:space="0" w:color="414142"/>
              <w:left w:val="outset" w:sz="6" w:space="0" w:color="414142"/>
              <w:bottom w:val="single" w:sz="4" w:space="0" w:color="auto"/>
              <w:right w:val="outset" w:sz="6" w:space="0" w:color="414142"/>
            </w:tcBorders>
            <w:hideMark/>
          </w:tcPr>
          <w:p w14:paraId="13766B26" w14:textId="77777777" w:rsidR="00000926" w:rsidRPr="00E045CF" w:rsidRDefault="00000926" w:rsidP="00E045CF">
            <w:pPr>
              <w:spacing w:after="0" w:line="240" w:lineRule="auto"/>
              <w:rPr>
                <w:rFonts w:ascii="Times New Roman" w:eastAsia="Times New Roman" w:hAnsi="Times New Roman" w:cs="Times New Roman"/>
                <w:sz w:val="24"/>
                <w:szCs w:val="24"/>
                <w:lang w:eastAsia="lv-LV"/>
              </w:rPr>
            </w:pPr>
            <w:r w:rsidRPr="00E045CF">
              <w:rPr>
                <w:rFonts w:ascii="Times New Roman" w:eastAsia="Times New Roman" w:hAnsi="Times New Roman" w:cs="Times New Roman"/>
                <w:sz w:val="24"/>
                <w:szCs w:val="24"/>
                <w:lang w:eastAsia="lv-LV"/>
              </w:rPr>
              <w:t>Cita informācija</w:t>
            </w:r>
          </w:p>
        </w:tc>
        <w:tc>
          <w:tcPr>
            <w:tcW w:w="3631" w:type="pct"/>
            <w:gridSpan w:val="2"/>
            <w:tcBorders>
              <w:top w:val="outset" w:sz="6" w:space="0" w:color="414142"/>
              <w:left w:val="outset" w:sz="6" w:space="0" w:color="414142"/>
              <w:bottom w:val="single" w:sz="4" w:space="0" w:color="auto"/>
              <w:right w:val="outset" w:sz="6" w:space="0" w:color="414142"/>
            </w:tcBorders>
            <w:hideMark/>
          </w:tcPr>
          <w:p w14:paraId="5EB011E1" w14:textId="77777777" w:rsidR="00000926" w:rsidRPr="00E045CF" w:rsidRDefault="00000926" w:rsidP="00E045CF">
            <w:pPr>
              <w:spacing w:after="0" w:line="240" w:lineRule="auto"/>
              <w:ind w:firstLine="530"/>
              <w:rPr>
                <w:rFonts w:ascii="Times New Roman" w:eastAsia="Times New Roman" w:hAnsi="Times New Roman" w:cs="Times New Roman"/>
                <w:sz w:val="24"/>
                <w:szCs w:val="24"/>
                <w:lang w:eastAsia="lv-LV"/>
              </w:rPr>
            </w:pPr>
            <w:r w:rsidRPr="00E045CF">
              <w:rPr>
                <w:rFonts w:ascii="Times New Roman" w:eastAsia="Times New Roman" w:hAnsi="Times New Roman" w:cs="Times New Roman"/>
                <w:sz w:val="24"/>
                <w:szCs w:val="24"/>
                <w:lang w:eastAsia="lv-LV"/>
              </w:rPr>
              <w:t>Nav.</w:t>
            </w:r>
          </w:p>
          <w:p w14:paraId="69387B9B" w14:textId="77777777" w:rsidR="0063200D" w:rsidRPr="00E045CF" w:rsidRDefault="0063200D" w:rsidP="00E045CF">
            <w:pPr>
              <w:spacing w:after="0" w:line="240" w:lineRule="auto"/>
              <w:ind w:firstLine="530"/>
              <w:rPr>
                <w:rFonts w:ascii="Times New Roman" w:eastAsia="Times New Roman" w:hAnsi="Times New Roman" w:cs="Times New Roman"/>
                <w:sz w:val="24"/>
                <w:szCs w:val="24"/>
                <w:lang w:eastAsia="lv-LV"/>
              </w:rPr>
            </w:pPr>
          </w:p>
          <w:p w14:paraId="40F95C2F" w14:textId="23AAC446" w:rsidR="0063200D" w:rsidRPr="00E045CF" w:rsidRDefault="0063200D" w:rsidP="00E045CF">
            <w:pPr>
              <w:spacing w:after="0" w:line="240" w:lineRule="auto"/>
              <w:rPr>
                <w:rFonts w:ascii="Times New Roman" w:eastAsia="Times New Roman" w:hAnsi="Times New Roman" w:cs="Times New Roman"/>
                <w:sz w:val="24"/>
                <w:szCs w:val="24"/>
                <w:lang w:eastAsia="lv-LV"/>
              </w:rPr>
            </w:pPr>
          </w:p>
        </w:tc>
      </w:tr>
      <w:tr w:rsidR="00617E1E" w:rsidRPr="00E045CF" w14:paraId="200FE9AF" w14:textId="77777777" w:rsidTr="00AA6712">
        <w:trPr>
          <w:trHeight w:val="199"/>
        </w:trPr>
        <w:tc>
          <w:tcPr>
            <w:tcW w:w="258" w:type="pct"/>
            <w:tcBorders>
              <w:top w:val="single" w:sz="4" w:space="0" w:color="auto"/>
              <w:left w:val="nil"/>
              <w:bottom w:val="single" w:sz="4" w:space="0" w:color="auto"/>
              <w:right w:val="nil"/>
            </w:tcBorders>
          </w:tcPr>
          <w:p w14:paraId="678F9D65" w14:textId="77777777" w:rsidR="00617E1E" w:rsidRPr="00E045CF" w:rsidRDefault="00617E1E" w:rsidP="00E045CF">
            <w:pPr>
              <w:spacing w:after="0" w:line="240" w:lineRule="auto"/>
              <w:rPr>
                <w:rFonts w:ascii="Times New Roman" w:eastAsia="Times New Roman" w:hAnsi="Times New Roman" w:cs="Times New Roman"/>
                <w:sz w:val="24"/>
                <w:szCs w:val="24"/>
                <w:lang w:eastAsia="lv-LV"/>
              </w:rPr>
            </w:pPr>
          </w:p>
        </w:tc>
        <w:tc>
          <w:tcPr>
            <w:tcW w:w="1111" w:type="pct"/>
            <w:tcBorders>
              <w:top w:val="single" w:sz="4" w:space="0" w:color="auto"/>
              <w:left w:val="nil"/>
              <w:bottom w:val="single" w:sz="4" w:space="0" w:color="auto"/>
              <w:right w:val="nil"/>
            </w:tcBorders>
          </w:tcPr>
          <w:p w14:paraId="0B961964" w14:textId="77777777" w:rsidR="00617E1E" w:rsidRPr="00E045CF" w:rsidRDefault="00617E1E" w:rsidP="00E045CF">
            <w:pPr>
              <w:spacing w:after="0" w:line="240" w:lineRule="auto"/>
              <w:rPr>
                <w:rFonts w:ascii="Times New Roman" w:eastAsia="Times New Roman" w:hAnsi="Times New Roman" w:cs="Times New Roman"/>
                <w:sz w:val="24"/>
                <w:szCs w:val="24"/>
                <w:lang w:eastAsia="lv-LV"/>
              </w:rPr>
            </w:pPr>
          </w:p>
        </w:tc>
        <w:tc>
          <w:tcPr>
            <w:tcW w:w="3631" w:type="pct"/>
            <w:gridSpan w:val="2"/>
            <w:tcBorders>
              <w:top w:val="single" w:sz="4" w:space="0" w:color="auto"/>
              <w:left w:val="nil"/>
              <w:bottom w:val="single" w:sz="4" w:space="0" w:color="auto"/>
              <w:right w:val="nil"/>
            </w:tcBorders>
          </w:tcPr>
          <w:p w14:paraId="0F798713" w14:textId="77777777" w:rsidR="003053BE" w:rsidRDefault="003053BE" w:rsidP="003053BE">
            <w:pPr>
              <w:spacing w:after="0" w:line="240" w:lineRule="auto"/>
              <w:rPr>
                <w:rFonts w:ascii="Times New Roman" w:eastAsia="Times New Roman" w:hAnsi="Times New Roman" w:cs="Times New Roman"/>
                <w:sz w:val="24"/>
                <w:szCs w:val="24"/>
                <w:lang w:eastAsia="lv-LV"/>
              </w:rPr>
            </w:pPr>
          </w:p>
          <w:p w14:paraId="1858C1CF" w14:textId="0F962E43" w:rsidR="003053BE" w:rsidRPr="00E045CF" w:rsidRDefault="003053BE" w:rsidP="00E045CF">
            <w:pPr>
              <w:spacing w:after="0" w:line="240" w:lineRule="auto"/>
              <w:ind w:firstLine="530"/>
              <w:rPr>
                <w:rFonts w:ascii="Times New Roman" w:eastAsia="Times New Roman" w:hAnsi="Times New Roman" w:cs="Times New Roman"/>
                <w:sz w:val="24"/>
                <w:szCs w:val="24"/>
                <w:lang w:eastAsia="lv-LV"/>
              </w:rPr>
            </w:pPr>
          </w:p>
        </w:tc>
      </w:tr>
      <w:tr w:rsidR="003053BE" w:rsidRPr="00E045CF" w14:paraId="5F1938DC" w14:textId="77777777" w:rsidTr="00796589">
        <w:trPr>
          <w:trHeight w:val="489"/>
        </w:trPr>
        <w:tc>
          <w:tcPr>
            <w:tcW w:w="5000" w:type="pct"/>
            <w:gridSpan w:val="4"/>
            <w:tcBorders>
              <w:top w:val="single" w:sz="4" w:space="0" w:color="auto"/>
              <w:left w:val="outset" w:sz="6" w:space="0" w:color="414142"/>
              <w:bottom w:val="outset" w:sz="6" w:space="0" w:color="414142"/>
              <w:right w:val="outset" w:sz="6" w:space="0" w:color="414142"/>
            </w:tcBorders>
            <w:vAlign w:val="center"/>
            <w:hideMark/>
          </w:tcPr>
          <w:p w14:paraId="72E1E4F3" w14:textId="77777777" w:rsidR="003053BE" w:rsidRPr="00E045CF" w:rsidRDefault="003053BE" w:rsidP="00796589">
            <w:pPr>
              <w:spacing w:after="0" w:line="240" w:lineRule="auto"/>
              <w:jc w:val="center"/>
              <w:rPr>
                <w:rFonts w:ascii="Times New Roman" w:eastAsia="Times New Roman" w:hAnsi="Times New Roman" w:cs="Times New Roman"/>
                <w:b/>
                <w:bCs/>
                <w:sz w:val="24"/>
                <w:szCs w:val="24"/>
                <w:lang w:eastAsia="lv-LV"/>
              </w:rPr>
            </w:pPr>
            <w:r w:rsidRPr="00E045CF">
              <w:rPr>
                <w:rFonts w:ascii="Times New Roman" w:eastAsia="Times New Roman" w:hAnsi="Times New Roman" w:cs="Times New Roman"/>
                <w:b/>
                <w:bCs/>
                <w:sz w:val="24"/>
                <w:szCs w:val="24"/>
                <w:lang w:eastAsia="lv-LV"/>
              </w:rPr>
              <w:lastRenderedPageBreak/>
              <w:t>III. Tiesību akta projekta ietekme uz valsts budžetu un pašvaldību budžetiem</w:t>
            </w:r>
          </w:p>
        </w:tc>
      </w:tr>
      <w:tr w:rsidR="003053BE" w:rsidRPr="00E045CF" w14:paraId="0FD4B572" w14:textId="77777777" w:rsidTr="00796589">
        <w:trPr>
          <w:trHeight w:val="364"/>
        </w:trPr>
        <w:tc>
          <w:tcPr>
            <w:tcW w:w="5000" w:type="pct"/>
            <w:gridSpan w:val="4"/>
            <w:tcBorders>
              <w:top w:val="outset" w:sz="6" w:space="0" w:color="414142"/>
              <w:left w:val="outset" w:sz="6" w:space="0" w:color="414142"/>
              <w:bottom w:val="single" w:sz="4" w:space="0" w:color="auto"/>
              <w:right w:val="outset" w:sz="6" w:space="0" w:color="414142"/>
            </w:tcBorders>
          </w:tcPr>
          <w:p w14:paraId="65A7300E" w14:textId="77777777" w:rsidR="003053BE" w:rsidRDefault="003053BE" w:rsidP="00796589">
            <w:pPr>
              <w:spacing w:after="0" w:line="240" w:lineRule="auto"/>
              <w:jc w:val="center"/>
              <w:rPr>
                <w:rFonts w:ascii="Times New Roman" w:eastAsia="Times New Roman" w:hAnsi="Times New Roman" w:cs="Times New Roman"/>
                <w:bCs/>
                <w:sz w:val="24"/>
                <w:szCs w:val="24"/>
                <w:lang w:eastAsia="lv-LV"/>
              </w:rPr>
            </w:pPr>
          </w:p>
          <w:p w14:paraId="59EB64A6" w14:textId="77777777" w:rsidR="003053BE" w:rsidRDefault="003053BE" w:rsidP="00796589">
            <w:pPr>
              <w:spacing w:after="0" w:line="240" w:lineRule="auto"/>
              <w:jc w:val="center"/>
              <w:rPr>
                <w:rFonts w:ascii="Times New Roman" w:eastAsia="Times New Roman" w:hAnsi="Times New Roman" w:cs="Times New Roman"/>
                <w:bCs/>
                <w:sz w:val="24"/>
                <w:szCs w:val="24"/>
                <w:lang w:eastAsia="lv-LV"/>
              </w:rPr>
            </w:pPr>
            <w:r w:rsidRPr="00E045CF">
              <w:rPr>
                <w:rFonts w:ascii="Times New Roman" w:eastAsia="Times New Roman" w:hAnsi="Times New Roman" w:cs="Times New Roman"/>
                <w:bCs/>
                <w:sz w:val="24"/>
                <w:szCs w:val="24"/>
                <w:lang w:eastAsia="lv-LV"/>
              </w:rPr>
              <w:t>Noteikumu projekts šo jomu neskar.</w:t>
            </w:r>
          </w:p>
          <w:p w14:paraId="36810CCC" w14:textId="77777777" w:rsidR="003053BE" w:rsidRPr="00E045CF" w:rsidRDefault="003053BE" w:rsidP="00796589">
            <w:pPr>
              <w:spacing w:after="0" w:line="240" w:lineRule="auto"/>
              <w:jc w:val="center"/>
              <w:rPr>
                <w:rFonts w:ascii="Times New Roman" w:eastAsia="Times New Roman" w:hAnsi="Times New Roman" w:cs="Times New Roman"/>
                <w:bCs/>
                <w:sz w:val="24"/>
                <w:szCs w:val="24"/>
                <w:lang w:eastAsia="lv-LV"/>
              </w:rPr>
            </w:pPr>
          </w:p>
        </w:tc>
      </w:tr>
      <w:tr w:rsidR="004675E4" w:rsidRPr="00E045CF" w14:paraId="7F3F8444" w14:textId="77777777" w:rsidTr="00AA6712">
        <w:trPr>
          <w:trHeight w:val="489"/>
        </w:trPr>
        <w:tc>
          <w:tcPr>
            <w:tcW w:w="5000" w:type="pct"/>
            <w:gridSpan w:val="4"/>
            <w:tcBorders>
              <w:top w:val="single" w:sz="4" w:space="0" w:color="auto"/>
              <w:left w:val="outset" w:sz="6" w:space="0" w:color="414142"/>
              <w:bottom w:val="outset" w:sz="6" w:space="0" w:color="414142"/>
              <w:right w:val="outset" w:sz="6" w:space="0" w:color="414142"/>
            </w:tcBorders>
            <w:vAlign w:val="center"/>
            <w:hideMark/>
          </w:tcPr>
          <w:p w14:paraId="66344B74" w14:textId="64E2393B" w:rsidR="004675E4" w:rsidRPr="00E045CF" w:rsidRDefault="003053BE" w:rsidP="00E045CF">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IV</w:t>
            </w:r>
            <w:r w:rsidR="004675E4" w:rsidRPr="00E045CF">
              <w:rPr>
                <w:rFonts w:ascii="Times New Roman" w:eastAsia="Times New Roman" w:hAnsi="Times New Roman" w:cs="Times New Roman"/>
                <w:b/>
                <w:bCs/>
                <w:sz w:val="24"/>
                <w:szCs w:val="24"/>
                <w:lang w:eastAsia="lv-LV"/>
              </w:rPr>
              <w:t xml:space="preserve">. </w:t>
            </w:r>
            <w:r w:rsidRPr="005D5054">
              <w:rPr>
                <w:rFonts w:ascii="Times New Roman" w:eastAsia="Times New Roman" w:hAnsi="Times New Roman" w:cs="Times New Roman"/>
                <w:b/>
                <w:bCs/>
                <w:sz w:val="24"/>
                <w:szCs w:val="24"/>
                <w:lang w:eastAsia="lv-LV"/>
              </w:rPr>
              <w:t>Tiesību akta projekta ietekme uz spēkā esošo tiesību normu sistēmu</w:t>
            </w:r>
          </w:p>
        </w:tc>
      </w:tr>
      <w:tr w:rsidR="004675E4" w:rsidRPr="00E045CF" w14:paraId="2ED7B58B" w14:textId="77777777" w:rsidTr="00AA6712">
        <w:trPr>
          <w:trHeight w:val="364"/>
        </w:trPr>
        <w:tc>
          <w:tcPr>
            <w:tcW w:w="5000" w:type="pct"/>
            <w:gridSpan w:val="4"/>
            <w:tcBorders>
              <w:top w:val="outset" w:sz="6" w:space="0" w:color="414142"/>
              <w:left w:val="outset" w:sz="6" w:space="0" w:color="414142"/>
              <w:bottom w:val="single" w:sz="4" w:space="0" w:color="auto"/>
              <w:right w:val="outset" w:sz="6" w:space="0" w:color="414142"/>
            </w:tcBorders>
          </w:tcPr>
          <w:p w14:paraId="4CDA4F93" w14:textId="77777777" w:rsidR="00C616FD" w:rsidRDefault="00C616FD" w:rsidP="00E045CF">
            <w:pPr>
              <w:spacing w:after="0" w:line="240" w:lineRule="auto"/>
              <w:jc w:val="center"/>
              <w:rPr>
                <w:rFonts w:ascii="Times New Roman" w:eastAsia="Times New Roman" w:hAnsi="Times New Roman" w:cs="Times New Roman"/>
                <w:bCs/>
                <w:sz w:val="24"/>
                <w:szCs w:val="24"/>
                <w:lang w:eastAsia="lv-LV"/>
              </w:rPr>
            </w:pPr>
          </w:p>
          <w:p w14:paraId="18F6FF4B" w14:textId="77777777" w:rsidR="00BD2588" w:rsidRDefault="004675E4" w:rsidP="00E045CF">
            <w:pPr>
              <w:spacing w:after="0" w:line="240" w:lineRule="auto"/>
              <w:jc w:val="center"/>
              <w:rPr>
                <w:rFonts w:ascii="Times New Roman" w:eastAsia="Times New Roman" w:hAnsi="Times New Roman" w:cs="Times New Roman"/>
                <w:bCs/>
                <w:sz w:val="24"/>
                <w:szCs w:val="24"/>
                <w:lang w:eastAsia="lv-LV"/>
              </w:rPr>
            </w:pPr>
            <w:r w:rsidRPr="00E045CF">
              <w:rPr>
                <w:rFonts w:ascii="Times New Roman" w:eastAsia="Times New Roman" w:hAnsi="Times New Roman" w:cs="Times New Roman"/>
                <w:bCs/>
                <w:sz w:val="24"/>
                <w:szCs w:val="24"/>
                <w:lang w:eastAsia="lv-LV"/>
              </w:rPr>
              <w:t>Noteikumu projekts šo jomu neskar.</w:t>
            </w:r>
          </w:p>
          <w:p w14:paraId="42C230D2" w14:textId="6E2B94C3" w:rsidR="00C616FD" w:rsidRPr="00E045CF" w:rsidRDefault="00C616FD" w:rsidP="00E045CF">
            <w:pPr>
              <w:spacing w:after="0" w:line="240" w:lineRule="auto"/>
              <w:jc w:val="center"/>
              <w:rPr>
                <w:rFonts w:ascii="Times New Roman" w:eastAsia="Times New Roman" w:hAnsi="Times New Roman" w:cs="Times New Roman"/>
                <w:bCs/>
                <w:sz w:val="24"/>
                <w:szCs w:val="24"/>
                <w:lang w:eastAsia="lv-LV"/>
              </w:rPr>
            </w:pPr>
          </w:p>
        </w:tc>
      </w:tr>
      <w:tr w:rsidR="00617E1E" w:rsidRPr="00E045CF" w14:paraId="0BFC10F4" w14:textId="77777777" w:rsidTr="00AA6712">
        <w:trPr>
          <w:trHeight w:val="147"/>
        </w:trPr>
        <w:tc>
          <w:tcPr>
            <w:tcW w:w="5000" w:type="pct"/>
            <w:gridSpan w:val="4"/>
            <w:tcBorders>
              <w:top w:val="single" w:sz="4" w:space="0" w:color="auto"/>
              <w:left w:val="nil"/>
              <w:bottom w:val="single" w:sz="4" w:space="0" w:color="auto"/>
              <w:right w:val="nil"/>
            </w:tcBorders>
          </w:tcPr>
          <w:p w14:paraId="6C797EA2" w14:textId="7D363CBD" w:rsidR="003053BE" w:rsidRPr="00E045CF" w:rsidDel="00617E1E" w:rsidRDefault="003053BE" w:rsidP="003F5C30">
            <w:pPr>
              <w:spacing w:after="0" w:line="240" w:lineRule="auto"/>
              <w:rPr>
                <w:rFonts w:ascii="Times New Roman" w:eastAsia="Times New Roman" w:hAnsi="Times New Roman" w:cs="Times New Roman"/>
                <w:bCs/>
                <w:sz w:val="24"/>
                <w:szCs w:val="24"/>
                <w:lang w:eastAsia="lv-LV"/>
              </w:rPr>
            </w:pPr>
          </w:p>
        </w:tc>
      </w:tr>
      <w:tr w:rsidR="003053BE" w:rsidRPr="00E045CF" w14:paraId="7DBFE71E" w14:textId="77777777" w:rsidTr="00AA6712">
        <w:trPr>
          <w:trHeight w:val="364"/>
        </w:trPr>
        <w:tc>
          <w:tcPr>
            <w:tcW w:w="5000" w:type="pct"/>
            <w:gridSpan w:val="4"/>
            <w:tcBorders>
              <w:top w:val="single" w:sz="4" w:space="0" w:color="auto"/>
              <w:left w:val="outset" w:sz="6" w:space="0" w:color="414142"/>
              <w:bottom w:val="outset" w:sz="6" w:space="0" w:color="414142"/>
              <w:right w:val="outset" w:sz="6" w:space="0" w:color="414142"/>
            </w:tcBorders>
          </w:tcPr>
          <w:p w14:paraId="70155738" w14:textId="42ECD5EB" w:rsidR="003053BE" w:rsidRPr="00E045CF" w:rsidDel="00617E1E" w:rsidRDefault="003053BE" w:rsidP="003053BE">
            <w:pPr>
              <w:spacing w:after="0" w:line="240" w:lineRule="auto"/>
              <w:jc w:val="center"/>
              <w:rPr>
                <w:rFonts w:ascii="Times New Roman" w:eastAsia="Times New Roman" w:hAnsi="Times New Roman" w:cs="Times New Roman"/>
                <w:bCs/>
                <w:sz w:val="24"/>
                <w:szCs w:val="24"/>
                <w:lang w:eastAsia="lv-LV"/>
              </w:rPr>
            </w:pPr>
            <w:r w:rsidRPr="00E045CF">
              <w:rPr>
                <w:rFonts w:ascii="Times New Roman" w:eastAsia="Times New Roman" w:hAnsi="Times New Roman" w:cs="Times New Roman"/>
                <w:b/>
                <w:bCs/>
                <w:sz w:val="24"/>
                <w:szCs w:val="24"/>
                <w:lang w:eastAsia="lv-LV"/>
              </w:rPr>
              <w:t>V. Tiesību akta projekta atbilstība Latvijas Republikas starptautiskajām saistībām</w:t>
            </w:r>
          </w:p>
        </w:tc>
      </w:tr>
      <w:tr w:rsidR="003053BE" w:rsidRPr="00E045CF" w14:paraId="14B43217" w14:textId="77777777" w:rsidTr="00AA6712">
        <w:trPr>
          <w:trHeight w:val="364"/>
        </w:trPr>
        <w:tc>
          <w:tcPr>
            <w:tcW w:w="5000" w:type="pct"/>
            <w:gridSpan w:val="4"/>
            <w:tcBorders>
              <w:top w:val="outset" w:sz="6" w:space="0" w:color="414142"/>
              <w:left w:val="outset" w:sz="6" w:space="0" w:color="414142"/>
              <w:bottom w:val="single" w:sz="4" w:space="0" w:color="auto"/>
              <w:right w:val="outset" w:sz="6" w:space="0" w:color="414142"/>
            </w:tcBorders>
          </w:tcPr>
          <w:p w14:paraId="72B13E69" w14:textId="6F286912" w:rsidR="003053BE" w:rsidRPr="00E045CF" w:rsidDel="00617E1E" w:rsidRDefault="003053BE" w:rsidP="003053BE">
            <w:pPr>
              <w:spacing w:after="0" w:line="240" w:lineRule="auto"/>
              <w:jc w:val="center"/>
              <w:rPr>
                <w:rFonts w:ascii="Times New Roman" w:eastAsia="Times New Roman" w:hAnsi="Times New Roman" w:cs="Times New Roman"/>
                <w:bCs/>
                <w:sz w:val="24"/>
                <w:szCs w:val="24"/>
                <w:lang w:eastAsia="lv-LV"/>
              </w:rPr>
            </w:pPr>
            <w:r w:rsidRPr="00E045CF">
              <w:rPr>
                <w:rFonts w:ascii="Times New Roman" w:eastAsia="Times New Roman" w:hAnsi="Times New Roman" w:cs="Times New Roman"/>
                <w:bCs/>
                <w:sz w:val="24"/>
                <w:szCs w:val="24"/>
                <w:lang w:eastAsia="lv-LV"/>
              </w:rPr>
              <w:t>Noteikumu projekts šo jomu neskar.</w:t>
            </w:r>
          </w:p>
        </w:tc>
      </w:tr>
      <w:tr w:rsidR="00617E1E" w:rsidRPr="00E045CF" w14:paraId="464D73CB" w14:textId="77777777" w:rsidTr="00AA6712">
        <w:trPr>
          <w:trHeight w:val="364"/>
        </w:trPr>
        <w:tc>
          <w:tcPr>
            <w:tcW w:w="5000" w:type="pct"/>
            <w:gridSpan w:val="4"/>
            <w:tcBorders>
              <w:top w:val="single" w:sz="4" w:space="0" w:color="auto"/>
              <w:left w:val="nil"/>
              <w:bottom w:val="nil"/>
              <w:right w:val="nil"/>
            </w:tcBorders>
          </w:tcPr>
          <w:p w14:paraId="19575465" w14:textId="2E770FCE" w:rsidR="0072793F" w:rsidRPr="00E045CF" w:rsidRDefault="0072793F" w:rsidP="003201BF">
            <w:pPr>
              <w:spacing w:after="0" w:line="240" w:lineRule="auto"/>
              <w:rPr>
                <w:rFonts w:ascii="Times New Roman" w:eastAsia="Times New Roman" w:hAnsi="Times New Roman" w:cs="Times New Roman"/>
                <w:bCs/>
                <w:sz w:val="24"/>
                <w:szCs w:val="24"/>
                <w:lang w:eastAsia="lv-LV"/>
              </w:rPr>
            </w:pPr>
          </w:p>
        </w:tc>
      </w:tr>
      <w:tr w:rsidR="00000926" w:rsidRPr="00E045CF" w14:paraId="519BD477" w14:textId="77777777" w:rsidTr="00AA6712">
        <w:trPr>
          <w:trHeight w:val="420"/>
        </w:trPr>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0C73CD68" w14:textId="77777777" w:rsidR="00000926" w:rsidRPr="00E045CF" w:rsidRDefault="00000926" w:rsidP="00E045CF">
            <w:pPr>
              <w:spacing w:after="0" w:line="240" w:lineRule="auto"/>
              <w:jc w:val="center"/>
              <w:rPr>
                <w:rFonts w:ascii="Times New Roman" w:eastAsia="Times New Roman" w:hAnsi="Times New Roman" w:cs="Times New Roman"/>
                <w:b/>
                <w:bCs/>
                <w:sz w:val="24"/>
                <w:szCs w:val="24"/>
                <w:lang w:eastAsia="lv-LV"/>
              </w:rPr>
            </w:pPr>
            <w:r w:rsidRPr="00E045CF">
              <w:rPr>
                <w:rFonts w:ascii="Times New Roman" w:eastAsia="Times New Roman" w:hAnsi="Times New Roman" w:cs="Times New Roman"/>
                <w:b/>
                <w:bCs/>
                <w:sz w:val="24"/>
                <w:szCs w:val="24"/>
                <w:lang w:eastAsia="lv-LV"/>
              </w:rPr>
              <w:t>VI. Sabiedrības līdzdalība un komunikācijas aktivitātes</w:t>
            </w:r>
          </w:p>
        </w:tc>
      </w:tr>
      <w:tr w:rsidR="00000926" w:rsidRPr="00E045CF" w14:paraId="4A531FC3" w14:textId="77777777" w:rsidTr="00AA6712">
        <w:trPr>
          <w:trHeight w:val="410"/>
        </w:trPr>
        <w:tc>
          <w:tcPr>
            <w:tcW w:w="258" w:type="pct"/>
            <w:tcBorders>
              <w:top w:val="outset" w:sz="6" w:space="0" w:color="414142"/>
              <w:left w:val="outset" w:sz="6" w:space="0" w:color="414142"/>
              <w:bottom w:val="outset" w:sz="6" w:space="0" w:color="414142"/>
              <w:right w:val="outset" w:sz="6" w:space="0" w:color="414142"/>
            </w:tcBorders>
            <w:hideMark/>
          </w:tcPr>
          <w:p w14:paraId="6232C737" w14:textId="77777777" w:rsidR="00000926" w:rsidRPr="00E045CF" w:rsidRDefault="00000926" w:rsidP="00E045CF">
            <w:pPr>
              <w:spacing w:after="0" w:line="240" w:lineRule="auto"/>
              <w:rPr>
                <w:rFonts w:ascii="Times New Roman" w:eastAsia="Times New Roman" w:hAnsi="Times New Roman" w:cs="Times New Roman"/>
                <w:sz w:val="24"/>
                <w:szCs w:val="24"/>
                <w:lang w:eastAsia="lv-LV"/>
              </w:rPr>
            </w:pPr>
            <w:r w:rsidRPr="00E045CF">
              <w:rPr>
                <w:rFonts w:ascii="Times New Roman" w:eastAsia="Times New Roman" w:hAnsi="Times New Roman" w:cs="Times New Roman"/>
                <w:sz w:val="24"/>
                <w:szCs w:val="24"/>
                <w:lang w:eastAsia="lv-LV"/>
              </w:rPr>
              <w:t>1.</w:t>
            </w:r>
          </w:p>
        </w:tc>
        <w:tc>
          <w:tcPr>
            <w:tcW w:w="1595" w:type="pct"/>
            <w:gridSpan w:val="2"/>
            <w:tcBorders>
              <w:top w:val="outset" w:sz="6" w:space="0" w:color="414142"/>
              <w:left w:val="outset" w:sz="6" w:space="0" w:color="414142"/>
              <w:bottom w:val="outset" w:sz="6" w:space="0" w:color="414142"/>
              <w:right w:val="outset" w:sz="6" w:space="0" w:color="414142"/>
            </w:tcBorders>
            <w:hideMark/>
          </w:tcPr>
          <w:p w14:paraId="51116C69" w14:textId="77777777" w:rsidR="00000926" w:rsidRPr="00E045CF" w:rsidRDefault="00000926" w:rsidP="00E045CF">
            <w:pPr>
              <w:spacing w:after="0" w:line="240" w:lineRule="auto"/>
              <w:rPr>
                <w:rFonts w:ascii="Times New Roman" w:eastAsia="Times New Roman" w:hAnsi="Times New Roman" w:cs="Times New Roman"/>
                <w:sz w:val="24"/>
                <w:szCs w:val="24"/>
                <w:lang w:eastAsia="lv-LV"/>
              </w:rPr>
            </w:pPr>
            <w:r w:rsidRPr="00E045CF">
              <w:rPr>
                <w:rFonts w:ascii="Times New Roman" w:eastAsia="Times New Roman" w:hAnsi="Times New Roman" w:cs="Times New Roman"/>
                <w:sz w:val="24"/>
                <w:szCs w:val="24"/>
                <w:lang w:eastAsia="lv-LV"/>
              </w:rPr>
              <w:t>Plānotās sabiedrības līdzdalības un komunikācijas aktivitātes saistībā ar projektu</w:t>
            </w:r>
          </w:p>
        </w:tc>
        <w:tc>
          <w:tcPr>
            <w:tcW w:w="3147" w:type="pct"/>
            <w:tcBorders>
              <w:top w:val="outset" w:sz="6" w:space="0" w:color="414142"/>
              <w:left w:val="outset" w:sz="6" w:space="0" w:color="414142"/>
              <w:bottom w:val="outset" w:sz="6" w:space="0" w:color="414142"/>
              <w:right w:val="outset" w:sz="6" w:space="0" w:color="414142"/>
            </w:tcBorders>
            <w:hideMark/>
          </w:tcPr>
          <w:p w14:paraId="2478D369" w14:textId="670B3035" w:rsidR="00000926" w:rsidRPr="00E045CF" w:rsidRDefault="00316FCC" w:rsidP="00E045CF">
            <w:pPr>
              <w:widowControl w:val="0"/>
              <w:spacing w:after="0" w:line="240" w:lineRule="auto"/>
              <w:ind w:firstLine="478"/>
              <w:jc w:val="both"/>
              <w:rPr>
                <w:rFonts w:ascii="Times New Roman" w:hAnsi="Times New Roman" w:cs="Times New Roman"/>
                <w:sz w:val="24"/>
                <w:szCs w:val="24"/>
                <w:lang w:eastAsia="lv-LV"/>
              </w:rPr>
            </w:pPr>
            <w:r w:rsidRPr="00E045CF">
              <w:rPr>
                <w:rFonts w:ascii="Times New Roman" w:hAnsi="Times New Roman" w:cs="Times New Roman"/>
                <w:sz w:val="24"/>
                <w:szCs w:val="24"/>
              </w:rPr>
              <w:t xml:space="preserve">Atbilstoši Ministru kabineta 2009. gada 25. augusta noteikumiem Nr. 970 "Sabiedrības līdzdalības kārtība attīstības plānošanas procesā", lai informētu sabiedrību par </w:t>
            </w:r>
            <w:r w:rsidR="00BD2588" w:rsidRPr="00E045CF">
              <w:rPr>
                <w:rFonts w:ascii="Times New Roman" w:hAnsi="Times New Roman" w:cs="Times New Roman"/>
                <w:sz w:val="24"/>
                <w:szCs w:val="24"/>
              </w:rPr>
              <w:t xml:space="preserve">Noteikumu </w:t>
            </w:r>
            <w:r w:rsidRPr="00E045CF">
              <w:rPr>
                <w:rFonts w:ascii="Times New Roman" w:hAnsi="Times New Roman" w:cs="Times New Roman"/>
                <w:sz w:val="24"/>
                <w:szCs w:val="24"/>
              </w:rPr>
              <w:t xml:space="preserve">projektu un dotu iespēju izteikt viedokli, </w:t>
            </w:r>
            <w:r w:rsidR="00BD2588" w:rsidRPr="00E045CF">
              <w:rPr>
                <w:rFonts w:ascii="Times New Roman" w:hAnsi="Times New Roman" w:cs="Times New Roman"/>
                <w:sz w:val="24"/>
                <w:szCs w:val="24"/>
              </w:rPr>
              <w:t>Noteikumu projekt</w:t>
            </w:r>
            <w:r w:rsidR="00FB3240" w:rsidRPr="00E045CF">
              <w:rPr>
                <w:rFonts w:ascii="Times New Roman" w:hAnsi="Times New Roman" w:cs="Times New Roman"/>
                <w:sz w:val="24"/>
                <w:szCs w:val="24"/>
              </w:rPr>
              <w:t xml:space="preserve">s </w:t>
            </w:r>
            <w:bookmarkStart w:id="0" w:name="_GoBack"/>
            <w:bookmarkEnd w:id="0"/>
            <w:r w:rsidRPr="00E045CF">
              <w:rPr>
                <w:rFonts w:ascii="Times New Roman" w:hAnsi="Times New Roman" w:cs="Times New Roman"/>
                <w:sz w:val="24"/>
                <w:szCs w:val="24"/>
              </w:rPr>
              <w:t>ievietot</w:t>
            </w:r>
            <w:r w:rsidR="00BD2588" w:rsidRPr="00E045CF">
              <w:rPr>
                <w:rFonts w:ascii="Times New Roman" w:hAnsi="Times New Roman" w:cs="Times New Roman"/>
                <w:sz w:val="24"/>
                <w:szCs w:val="24"/>
              </w:rPr>
              <w:t>s</w:t>
            </w:r>
            <w:r w:rsidRPr="00E045CF">
              <w:rPr>
                <w:rFonts w:ascii="Times New Roman" w:hAnsi="Times New Roman" w:cs="Times New Roman"/>
                <w:sz w:val="24"/>
                <w:szCs w:val="24"/>
              </w:rPr>
              <w:t xml:space="preserve"> Tieslietu ministrijas un Valsts kancelejas </w:t>
            </w:r>
            <w:r w:rsidR="009A1E8D" w:rsidRPr="00E045CF">
              <w:rPr>
                <w:rFonts w:ascii="Times New Roman" w:hAnsi="Times New Roman" w:cs="Times New Roman"/>
                <w:sz w:val="24"/>
                <w:szCs w:val="24"/>
              </w:rPr>
              <w:t>tīmekļa vietnē</w:t>
            </w:r>
            <w:r w:rsidRPr="00E045CF">
              <w:rPr>
                <w:rFonts w:ascii="Times New Roman" w:hAnsi="Times New Roman" w:cs="Times New Roman"/>
                <w:sz w:val="24"/>
                <w:szCs w:val="24"/>
              </w:rPr>
              <w:t>.</w:t>
            </w:r>
          </w:p>
        </w:tc>
      </w:tr>
      <w:tr w:rsidR="00000926" w:rsidRPr="00E045CF" w14:paraId="704D4264" w14:textId="77777777" w:rsidTr="00AA6712">
        <w:trPr>
          <w:trHeight w:val="330"/>
        </w:trPr>
        <w:tc>
          <w:tcPr>
            <w:tcW w:w="258" w:type="pct"/>
            <w:tcBorders>
              <w:top w:val="outset" w:sz="6" w:space="0" w:color="414142"/>
              <w:left w:val="outset" w:sz="6" w:space="0" w:color="414142"/>
              <w:bottom w:val="outset" w:sz="6" w:space="0" w:color="414142"/>
              <w:right w:val="outset" w:sz="6" w:space="0" w:color="414142"/>
            </w:tcBorders>
            <w:hideMark/>
          </w:tcPr>
          <w:p w14:paraId="71F653A7" w14:textId="77777777" w:rsidR="00000926" w:rsidRPr="00E045CF" w:rsidRDefault="00000926" w:rsidP="00E045CF">
            <w:pPr>
              <w:spacing w:after="0" w:line="240" w:lineRule="auto"/>
              <w:rPr>
                <w:rFonts w:ascii="Times New Roman" w:eastAsia="Times New Roman" w:hAnsi="Times New Roman" w:cs="Times New Roman"/>
                <w:sz w:val="24"/>
                <w:szCs w:val="24"/>
                <w:lang w:eastAsia="lv-LV"/>
              </w:rPr>
            </w:pPr>
            <w:r w:rsidRPr="00E045CF">
              <w:rPr>
                <w:rFonts w:ascii="Times New Roman" w:eastAsia="Times New Roman" w:hAnsi="Times New Roman" w:cs="Times New Roman"/>
                <w:sz w:val="24"/>
                <w:szCs w:val="24"/>
                <w:lang w:eastAsia="lv-LV"/>
              </w:rPr>
              <w:t>2.</w:t>
            </w:r>
          </w:p>
        </w:tc>
        <w:tc>
          <w:tcPr>
            <w:tcW w:w="1595" w:type="pct"/>
            <w:gridSpan w:val="2"/>
            <w:tcBorders>
              <w:top w:val="outset" w:sz="6" w:space="0" w:color="414142"/>
              <w:left w:val="outset" w:sz="6" w:space="0" w:color="414142"/>
              <w:bottom w:val="outset" w:sz="6" w:space="0" w:color="414142"/>
              <w:right w:val="outset" w:sz="6" w:space="0" w:color="414142"/>
            </w:tcBorders>
            <w:hideMark/>
          </w:tcPr>
          <w:p w14:paraId="11F42961" w14:textId="77777777" w:rsidR="00000926" w:rsidRPr="00E045CF" w:rsidRDefault="00000926" w:rsidP="00E045CF">
            <w:pPr>
              <w:spacing w:after="0" w:line="240" w:lineRule="auto"/>
              <w:rPr>
                <w:rFonts w:ascii="Times New Roman" w:eastAsia="Times New Roman" w:hAnsi="Times New Roman" w:cs="Times New Roman"/>
                <w:sz w:val="24"/>
                <w:szCs w:val="24"/>
                <w:lang w:eastAsia="lv-LV"/>
              </w:rPr>
            </w:pPr>
            <w:r w:rsidRPr="00E045CF">
              <w:rPr>
                <w:rFonts w:ascii="Times New Roman" w:eastAsia="Times New Roman" w:hAnsi="Times New Roman" w:cs="Times New Roman"/>
                <w:sz w:val="24"/>
                <w:szCs w:val="24"/>
                <w:lang w:eastAsia="lv-LV"/>
              </w:rPr>
              <w:t>Sabiedrības līdzdalība projekta izstrādē</w:t>
            </w:r>
          </w:p>
        </w:tc>
        <w:tc>
          <w:tcPr>
            <w:tcW w:w="3147" w:type="pct"/>
            <w:tcBorders>
              <w:top w:val="outset" w:sz="6" w:space="0" w:color="414142"/>
              <w:left w:val="outset" w:sz="6" w:space="0" w:color="414142"/>
              <w:bottom w:val="outset" w:sz="6" w:space="0" w:color="414142"/>
              <w:right w:val="outset" w:sz="6" w:space="0" w:color="414142"/>
            </w:tcBorders>
            <w:hideMark/>
          </w:tcPr>
          <w:p w14:paraId="5EE41D84" w14:textId="61655BAB" w:rsidR="00F728B8" w:rsidRPr="00E045CF" w:rsidRDefault="00316FCC" w:rsidP="00E045CF">
            <w:pPr>
              <w:autoSpaceDE w:val="0"/>
              <w:autoSpaceDN w:val="0"/>
              <w:adjustRightInd w:val="0"/>
              <w:spacing w:after="0" w:line="240" w:lineRule="auto"/>
              <w:ind w:firstLine="535"/>
              <w:jc w:val="both"/>
              <w:rPr>
                <w:rFonts w:ascii="Times New Roman" w:hAnsi="Times New Roman" w:cs="Times New Roman"/>
                <w:color w:val="000000"/>
                <w:sz w:val="24"/>
                <w:szCs w:val="24"/>
              </w:rPr>
            </w:pPr>
            <w:r w:rsidRPr="00E045CF">
              <w:rPr>
                <w:rFonts w:ascii="Times New Roman" w:hAnsi="Times New Roman" w:cs="Times New Roman"/>
                <w:color w:val="000000" w:themeColor="text1"/>
                <w:sz w:val="24"/>
                <w:szCs w:val="24"/>
              </w:rPr>
              <w:t xml:space="preserve">Lai informētu sabiedrību par </w:t>
            </w:r>
            <w:r w:rsidR="00BD2588" w:rsidRPr="00E045CF">
              <w:rPr>
                <w:rFonts w:ascii="Times New Roman" w:hAnsi="Times New Roman" w:cs="Times New Roman"/>
                <w:color w:val="000000" w:themeColor="text1"/>
                <w:sz w:val="24"/>
                <w:szCs w:val="24"/>
              </w:rPr>
              <w:t xml:space="preserve">Noteikumu projektu </w:t>
            </w:r>
            <w:r w:rsidRPr="00E045CF">
              <w:rPr>
                <w:rFonts w:ascii="Times New Roman" w:hAnsi="Times New Roman" w:cs="Times New Roman"/>
                <w:color w:val="000000" w:themeColor="text1"/>
                <w:sz w:val="24"/>
                <w:szCs w:val="24"/>
              </w:rPr>
              <w:t xml:space="preserve">un dotu iespēju </w:t>
            </w:r>
            <w:r w:rsidRPr="00FE0C2E">
              <w:rPr>
                <w:rFonts w:ascii="Times New Roman" w:hAnsi="Times New Roman" w:cs="Times New Roman"/>
                <w:color w:val="000000" w:themeColor="text1"/>
                <w:sz w:val="24"/>
                <w:szCs w:val="24"/>
              </w:rPr>
              <w:t>izteikt viedokli, 20</w:t>
            </w:r>
            <w:r w:rsidR="00B23441" w:rsidRPr="00FE0C2E">
              <w:rPr>
                <w:rFonts w:ascii="Times New Roman" w:hAnsi="Times New Roman" w:cs="Times New Roman"/>
                <w:color w:val="000000" w:themeColor="text1"/>
                <w:sz w:val="24"/>
                <w:szCs w:val="24"/>
              </w:rPr>
              <w:t>20</w:t>
            </w:r>
            <w:r w:rsidRPr="00FE0C2E">
              <w:rPr>
                <w:rFonts w:ascii="Times New Roman" w:hAnsi="Times New Roman" w:cs="Times New Roman"/>
                <w:color w:val="000000" w:themeColor="text1"/>
                <w:sz w:val="24"/>
                <w:szCs w:val="24"/>
              </w:rPr>
              <w:t xml:space="preserve">. gada </w:t>
            </w:r>
            <w:r w:rsidR="00FE0C2E">
              <w:rPr>
                <w:rFonts w:ascii="Times New Roman" w:hAnsi="Times New Roman" w:cs="Times New Roman"/>
                <w:color w:val="000000" w:themeColor="text1"/>
                <w:sz w:val="24"/>
                <w:szCs w:val="24"/>
              </w:rPr>
              <w:t xml:space="preserve">18. decembrī </w:t>
            </w:r>
            <w:r w:rsidRPr="00FE0C2E">
              <w:rPr>
                <w:rFonts w:ascii="Times New Roman" w:hAnsi="Times New Roman" w:cs="Times New Roman"/>
                <w:color w:val="000000" w:themeColor="text1"/>
                <w:sz w:val="24"/>
                <w:szCs w:val="24"/>
              </w:rPr>
              <w:t xml:space="preserve">informācija par </w:t>
            </w:r>
            <w:r w:rsidR="00BD2588" w:rsidRPr="00FE0C2E">
              <w:rPr>
                <w:rFonts w:ascii="Times New Roman" w:hAnsi="Times New Roman" w:cs="Times New Roman"/>
                <w:color w:val="000000" w:themeColor="text1"/>
                <w:sz w:val="24"/>
                <w:szCs w:val="24"/>
              </w:rPr>
              <w:t xml:space="preserve">Noteikumu projektu </w:t>
            </w:r>
            <w:r w:rsidRPr="00FE0C2E">
              <w:rPr>
                <w:rFonts w:ascii="Times New Roman" w:hAnsi="Times New Roman" w:cs="Times New Roman"/>
                <w:color w:val="000000" w:themeColor="text1"/>
                <w:sz w:val="24"/>
                <w:szCs w:val="24"/>
              </w:rPr>
              <w:t>ievietota Tieslietu ministrijas tīmekļa vietnē</w:t>
            </w:r>
            <w:r w:rsidR="00212BD3" w:rsidRPr="00FE0C2E">
              <w:rPr>
                <w:rFonts w:ascii="Times New Roman" w:hAnsi="Times New Roman" w:cs="Times New Roman"/>
                <w:color w:val="000000" w:themeColor="text1"/>
                <w:sz w:val="24"/>
                <w:szCs w:val="24"/>
              </w:rPr>
              <w:t xml:space="preserve"> (</w:t>
            </w:r>
            <w:hyperlink r:id="rId34" w:history="1">
              <w:r w:rsidR="009A1E8D" w:rsidRPr="00FE0C2E">
                <w:rPr>
                  <w:rStyle w:val="Hipersaite"/>
                  <w:rFonts w:ascii="Times New Roman" w:hAnsi="Times New Roman" w:cs="Times New Roman"/>
                  <w:color w:val="000000" w:themeColor="text1"/>
                  <w:sz w:val="24"/>
                  <w:szCs w:val="24"/>
                  <w:u w:val="none"/>
                </w:rPr>
                <w:t>https://www.tm.gov.lv/lv/sabiedribas-lidzdaliba/diskusiju-dokumenti/tiesibu-akti</w:t>
              </w:r>
            </w:hyperlink>
            <w:r w:rsidR="00212BD3" w:rsidRPr="00FE0C2E">
              <w:rPr>
                <w:rFonts w:ascii="Times New Roman" w:hAnsi="Times New Roman" w:cs="Times New Roman"/>
                <w:color w:val="000000" w:themeColor="text1"/>
                <w:sz w:val="24"/>
                <w:szCs w:val="24"/>
              </w:rPr>
              <w:t>)</w:t>
            </w:r>
            <w:r w:rsidR="009A1E8D" w:rsidRPr="00FE0C2E">
              <w:rPr>
                <w:rFonts w:ascii="Times New Roman" w:hAnsi="Times New Roman" w:cs="Times New Roman"/>
                <w:color w:val="000000" w:themeColor="text1"/>
                <w:sz w:val="24"/>
                <w:szCs w:val="24"/>
              </w:rPr>
              <w:t>, kā arī</w:t>
            </w:r>
            <w:r w:rsidRPr="00FE0C2E">
              <w:rPr>
                <w:rFonts w:ascii="Times New Roman" w:hAnsi="Times New Roman" w:cs="Times New Roman"/>
                <w:color w:val="000000" w:themeColor="text1"/>
                <w:sz w:val="24"/>
                <w:szCs w:val="24"/>
              </w:rPr>
              <w:t xml:space="preserve"> Valsts kanceleja</w:t>
            </w:r>
            <w:r w:rsidR="005D1ED0" w:rsidRPr="00FE0C2E">
              <w:rPr>
                <w:rFonts w:ascii="Times New Roman" w:hAnsi="Times New Roman" w:cs="Times New Roman"/>
                <w:color w:val="000000" w:themeColor="text1"/>
                <w:sz w:val="24"/>
                <w:szCs w:val="24"/>
              </w:rPr>
              <w:t>i publicēšanai tās</w:t>
            </w:r>
            <w:r w:rsidRPr="00FE0C2E">
              <w:rPr>
                <w:rFonts w:ascii="Times New Roman" w:hAnsi="Times New Roman" w:cs="Times New Roman"/>
                <w:color w:val="000000" w:themeColor="text1"/>
                <w:sz w:val="24"/>
                <w:szCs w:val="24"/>
              </w:rPr>
              <w:t xml:space="preserve"> tīmekļa vietnē (https://mk.gov.lv/content/ministru-kabineta-diskusiju-dokumenti), aicinot </w:t>
            </w:r>
            <w:r w:rsidR="003D31CC" w:rsidRPr="00FE0C2E">
              <w:rPr>
                <w:rFonts w:ascii="Times New Roman" w:hAnsi="Times New Roman" w:cs="Times New Roman"/>
                <w:color w:val="000000" w:themeColor="text1"/>
                <w:sz w:val="24"/>
                <w:szCs w:val="24"/>
              </w:rPr>
              <w:t xml:space="preserve">sabiedrības pārstāvjus </w:t>
            </w:r>
            <w:r w:rsidRPr="00FE0C2E">
              <w:rPr>
                <w:rFonts w:ascii="Times New Roman" w:hAnsi="Times New Roman" w:cs="Times New Roman"/>
                <w:color w:val="000000" w:themeColor="text1"/>
                <w:sz w:val="24"/>
                <w:szCs w:val="24"/>
              </w:rPr>
              <w:t xml:space="preserve">viedokļus par </w:t>
            </w:r>
            <w:r w:rsidR="00BD2588" w:rsidRPr="00FE0C2E">
              <w:rPr>
                <w:rFonts w:ascii="Times New Roman" w:hAnsi="Times New Roman" w:cs="Times New Roman"/>
                <w:color w:val="000000" w:themeColor="text1"/>
                <w:sz w:val="24"/>
                <w:szCs w:val="24"/>
              </w:rPr>
              <w:t xml:space="preserve">Noteikumu projektu </w:t>
            </w:r>
            <w:r w:rsidRPr="00FE0C2E">
              <w:rPr>
                <w:rFonts w:ascii="Times New Roman" w:hAnsi="Times New Roman" w:cs="Times New Roman"/>
                <w:color w:val="000000" w:themeColor="text1"/>
                <w:sz w:val="24"/>
                <w:szCs w:val="24"/>
              </w:rPr>
              <w:t>sniegt līdz 20</w:t>
            </w:r>
            <w:r w:rsidR="008407BD" w:rsidRPr="00FE0C2E">
              <w:rPr>
                <w:rFonts w:ascii="Times New Roman" w:hAnsi="Times New Roman" w:cs="Times New Roman"/>
                <w:color w:val="000000" w:themeColor="text1"/>
                <w:sz w:val="24"/>
                <w:szCs w:val="24"/>
              </w:rPr>
              <w:t>2</w:t>
            </w:r>
            <w:r w:rsidR="00FE0C2E">
              <w:rPr>
                <w:rFonts w:ascii="Times New Roman" w:hAnsi="Times New Roman" w:cs="Times New Roman"/>
                <w:color w:val="000000" w:themeColor="text1"/>
                <w:sz w:val="24"/>
                <w:szCs w:val="24"/>
              </w:rPr>
              <w:t>1</w:t>
            </w:r>
            <w:r w:rsidRPr="00FE0C2E">
              <w:rPr>
                <w:rFonts w:ascii="Times New Roman" w:hAnsi="Times New Roman" w:cs="Times New Roman"/>
                <w:color w:val="000000" w:themeColor="text1"/>
                <w:sz w:val="24"/>
                <w:szCs w:val="24"/>
              </w:rPr>
              <w:t>. gada</w:t>
            </w:r>
            <w:r w:rsidR="00FE0C2E">
              <w:rPr>
                <w:rFonts w:ascii="Times New Roman" w:hAnsi="Times New Roman" w:cs="Times New Roman"/>
                <w:color w:val="000000" w:themeColor="text1"/>
                <w:sz w:val="24"/>
                <w:szCs w:val="24"/>
              </w:rPr>
              <w:t xml:space="preserve"> 8. janvārim.</w:t>
            </w:r>
          </w:p>
        </w:tc>
      </w:tr>
      <w:tr w:rsidR="00000926" w:rsidRPr="00E045CF" w14:paraId="389B568E" w14:textId="77777777" w:rsidTr="00AA6712">
        <w:trPr>
          <w:trHeight w:val="465"/>
        </w:trPr>
        <w:tc>
          <w:tcPr>
            <w:tcW w:w="258" w:type="pct"/>
            <w:tcBorders>
              <w:top w:val="outset" w:sz="6" w:space="0" w:color="414142"/>
              <w:left w:val="outset" w:sz="6" w:space="0" w:color="414142"/>
              <w:bottom w:val="outset" w:sz="6" w:space="0" w:color="414142"/>
              <w:right w:val="outset" w:sz="6" w:space="0" w:color="414142"/>
            </w:tcBorders>
            <w:hideMark/>
          </w:tcPr>
          <w:p w14:paraId="5EF8F6AE" w14:textId="77777777" w:rsidR="00000926" w:rsidRPr="00E045CF" w:rsidRDefault="00000926" w:rsidP="00E045CF">
            <w:pPr>
              <w:spacing w:after="0" w:line="240" w:lineRule="auto"/>
              <w:rPr>
                <w:rFonts w:ascii="Times New Roman" w:eastAsia="Times New Roman" w:hAnsi="Times New Roman" w:cs="Times New Roman"/>
                <w:sz w:val="24"/>
                <w:szCs w:val="24"/>
                <w:lang w:eastAsia="lv-LV"/>
              </w:rPr>
            </w:pPr>
            <w:r w:rsidRPr="00E045CF">
              <w:rPr>
                <w:rFonts w:ascii="Times New Roman" w:eastAsia="Times New Roman" w:hAnsi="Times New Roman" w:cs="Times New Roman"/>
                <w:sz w:val="24"/>
                <w:szCs w:val="24"/>
                <w:lang w:eastAsia="lv-LV"/>
              </w:rPr>
              <w:t>3.</w:t>
            </w:r>
          </w:p>
        </w:tc>
        <w:tc>
          <w:tcPr>
            <w:tcW w:w="1595" w:type="pct"/>
            <w:gridSpan w:val="2"/>
            <w:tcBorders>
              <w:top w:val="outset" w:sz="6" w:space="0" w:color="414142"/>
              <w:left w:val="outset" w:sz="6" w:space="0" w:color="414142"/>
              <w:bottom w:val="outset" w:sz="6" w:space="0" w:color="414142"/>
              <w:right w:val="outset" w:sz="6" w:space="0" w:color="414142"/>
            </w:tcBorders>
            <w:hideMark/>
          </w:tcPr>
          <w:p w14:paraId="101C50E6" w14:textId="77777777" w:rsidR="00000926" w:rsidRPr="00E045CF" w:rsidRDefault="00000926" w:rsidP="00E045CF">
            <w:pPr>
              <w:spacing w:after="0" w:line="240" w:lineRule="auto"/>
              <w:rPr>
                <w:rFonts w:ascii="Times New Roman" w:eastAsia="Times New Roman" w:hAnsi="Times New Roman" w:cs="Times New Roman"/>
                <w:sz w:val="24"/>
                <w:szCs w:val="24"/>
                <w:lang w:eastAsia="lv-LV"/>
              </w:rPr>
            </w:pPr>
            <w:r w:rsidRPr="00E045CF">
              <w:rPr>
                <w:rFonts w:ascii="Times New Roman" w:eastAsia="Times New Roman" w:hAnsi="Times New Roman" w:cs="Times New Roman"/>
                <w:sz w:val="24"/>
                <w:szCs w:val="24"/>
                <w:lang w:eastAsia="lv-LV"/>
              </w:rPr>
              <w:t>Sabiedrības līdzdalības rezultāti</w:t>
            </w:r>
          </w:p>
        </w:tc>
        <w:tc>
          <w:tcPr>
            <w:tcW w:w="3147" w:type="pct"/>
            <w:tcBorders>
              <w:top w:val="outset" w:sz="6" w:space="0" w:color="414142"/>
              <w:left w:val="outset" w:sz="6" w:space="0" w:color="414142"/>
              <w:bottom w:val="outset" w:sz="6" w:space="0" w:color="414142"/>
              <w:right w:val="outset" w:sz="6" w:space="0" w:color="414142"/>
            </w:tcBorders>
            <w:hideMark/>
          </w:tcPr>
          <w:p w14:paraId="2958394F" w14:textId="4951A5C5" w:rsidR="00000926" w:rsidRPr="00E045CF" w:rsidRDefault="00C62FDE" w:rsidP="00E045CF">
            <w:pPr>
              <w:spacing w:after="0" w:line="240" w:lineRule="auto"/>
              <w:ind w:firstLine="478"/>
              <w:jc w:val="both"/>
              <w:rPr>
                <w:rFonts w:ascii="Times New Roman" w:eastAsia="Times New Roman" w:hAnsi="Times New Roman" w:cs="Times New Roman"/>
                <w:sz w:val="24"/>
                <w:szCs w:val="24"/>
                <w:lang w:eastAsia="lv-LV"/>
              </w:rPr>
            </w:pPr>
            <w:r w:rsidRPr="00E045CF">
              <w:rPr>
                <w:rFonts w:ascii="Times New Roman" w:eastAsia="Times New Roman" w:hAnsi="Times New Roman" w:cs="Times New Roman"/>
                <w:sz w:val="24"/>
                <w:szCs w:val="24"/>
                <w:lang w:eastAsia="lv-LV"/>
              </w:rPr>
              <w:t xml:space="preserve">Pēc </w:t>
            </w:r>
            <w:r w:rsidR="007D3C75" w:rsidRPr="00E045CF">
              <w:rPr>
                <w:rFonts w:ascii="Times New Roman" w:eastAsia="Times New Roman" w:hAnsi="Times New Roman" w:cs="Times New Roman"/>
                <w:sz w:val="24"/>
                <w:szCs w:val="24"/>
                <w:lang w:eastAsia="lv-LV"/>
              </w:rPr>
              <w:t>N</w:t>
            </w:r>
            <w:r w:rsidRPr="00E045CF">
              <w:rPr>
                <w:rFonts w:ascii="Times New Roman" w:eastAsia="Times New Roman" w:hAnsi="Times New Roman" w:cs="Times New Roman"/>
                <w:sz w:val="24"/>
                <w:szCs w:val="24"/>
                <w:lang w:eastAsia="lv-LV"/>
              </w:rPr>
              <w:t>oteikumu projekta ievietošanas Tieslietu ministrijas</w:t>
            </w:r>
            <w:r w:rsidR="00385F9C" w:rsidRPr="00E045CF">
              <w:rPr>
                <w:rFonts w:ascii="Times New Roman" w:eastAsia="Times New Roman" w:hAnsi="Times New Roman" w:cs="Times New Roman"/>
                <w:sz w:val="24"/>
                <w:szCs w:val="24"/>
                <w:lang w:eastAsia="lv-LV"/>
              </w:rPr>
              <w:t xml:space="preserve"> </w:t>
            </w:r>
            <w:r w:rsidR="00385F9C" w:rsidRPr="00E045CF">
              <w:rPr>
                <w:rFonts w:ascii="Times New Roman" w:hAnsi="Times New Roman" w:cs="Times New Roman"/>
                <w:sz w:val="24"/>
                <w:szCs w:val="24"/>
              </w:rPr>
              <w:t>un Valsts kancelejas</w:t>
            </w:r>
            <w:r w:rsidRPr="00E045CF">
              <w:rPr>
                <w:rFonts w:ascii="Times New Roman" w:eastAsia="Times New Roman" w:hAnsi="Times New Roman" w:cs="Times New Roman"/>
                <w:sz w:val="24"/>
                <w:szCs w:val="24"/>
                <w:lang w:eastAsia="lv-LV"/>
              </w:rPr>
              <w:t xml:space="preserve"> </w:t>
            </w:r>
            <w:r w:rsidR="005A6EE0" w:rsidRPr="00E045CF">
              <w:rPr>
                <w:rFonts w:ascii="Times New Roman" w:eastAsia="Times New Roman" w:hAnsi="Times New Roman" w:cs="Times New Roman"/>
                <w:sz w:val="24"/>
                <w:szCs w:val="24"/>
                <w:lang w:eastAsia="lv-LV"/>
              </w:rPr>
              <w:t xml:space="preserve">tīmekļvietnē </w:t>
            </w:r>
            <w:r w:rsidR="00F728B8" w:rsidRPr="00E045CF">
              <w:rPr>
                <w:rFonts w:ascii="Times New Roman" w:eastAsia="Times New Roman" w:hAnsi="Times New Roman" w:cs="Times New Roman"/>
                <w:sz w:val="24"/>
                <w:szCs w:val="24"/>
                <w:lang w:eastAsia="lv-LV"/>
              </w:rPr>
              <w:t xml:space="preserve">sabiedrības līdzdalības nodrošināšanai </w:t>
            </w:r>
            <w:r w:rsidR="00FE0C2E">
              <w:rPr>
                <w:rFonts w:ascii="Times New Roman" w:eastAsia="Times New Roman" w:hAnsi="Times New Roman" w:cs="Times New Roman"/>
                <w:sz w:val="24"/>
                <w:szCs w:val="24"/>
                <w:lang w:eastAsia="lv-LV"/>
              </w:rPr>
              <w:t>___________</w:t>
            </w:r>
          </w:p>
        </w:tc>
      </w:tr>
      <w:tr w:rsidR="00000926" w:rsidRPr="00E045CF" w14:paraId="15A47891" w14:textId="77777777" w:rsidTr="00AA6712">
        <w:trPr>
          <w:trHeight w:val="396"/>
        </w:trPr>
        <w:tc>
          <w:tcPr>
            <w:tcW w:w="258" w:type="pct"/>
            <w:tcBorders>
              <w:top w:val="outset" w:sz="6" w:space="0" w:color="414142"/>
              <w:left w:val="outset" w:sz="6" w:space="0" w:color="414142"/>
              <w:bottom w:val="single" w:sz="4" w:space="0" w:color="auto"/>
              <w:right w:val="outset" w:sz="6" w:space="0" w:color="414142"/>
            </w:tcBorders>
            <w:hideMark/>
          </w:tcPr>
          <w:p w14:paraId="3A544AAC" w14:textId="77777777" w:rsidR="00000926" w:rsidRPr="00E045CF" w:rsidRDefault="00000926" w:rsidP="00E045CF">
            <w:pPr>
              <w:spacing w:after="0" w:line="240" w:lineRule="auto"/>
              <w:rPr>
                <w:rFonts w:ascii="Times New Roman" w:eastAsia="Times New Roman" w:hAnsi="Times New Roman" w:cs="Times New Roman"/>
                <w:sz w:val="24"/>
                <w:szCs w:val="24"/>
                <w:lang w:eastAsia="lv-LV"/>
              </w:rPr>
            </w:pPr>
            <w:r w:rsidRPr="00E045CF">
              <w:rPr>
                <w:rFonts w:ascii="Times New Roman" w:eastAsia="Times New Roman" w:hAnsi="Times New Roman" w:cs="Times New Roman"/>
                <w:sz w:val="24"/>
                <w:szCs w:val="24"/>
                <w:lang w:eastAsia="lv-LV"/>
              </w:rPr>
              <w:t>4.</w:t>
            </w:r>
          </w:p>
        </w:tc>
        <w:tc>
          <w:tcPr>
            <w:tcW w:w="1595" w:type="pct"/>
            <w:gridSpan w:val="2"/>
            <w:tcBorders>
              <w:top w:val="outset" w:sz="6" w:space="0" w:color="414142"/>
              <w:left w:val="outset" w:sz="6" w:space="0" w:color="414142"/>
              <w:bottom w:val="single" w:sz="4" w:space="0" w:color="auto"/>
              <w:right w:val="outset" w:sz="6" w:space="0" w:color="414142"/>
            </w:tcBorders>
            <w:hideMark/>
          </w:tcPr>
          <w:p w14:paraId="4EC16E18" w14:textId="77777777" w:rsidR="00000926" w:rsidRPr="00E045CF" w:rsidRDefault="00000926" w:rsidP="00E045CF">
            <w:pPr>
              <w:spacing w:after="0" w:line="240" w:lineRule="auto"/>
              <w:rPr>
                <w:rFonts w:ascii="Times New Roman" w:eastAsia="Times New Roman" w:hAnsi="Times New Roman" w:cs="Times New Roman"/>
                <w:sz w:val="24"/>
                <w:szCs w:val="24"/>
                <w:lang w:eastAsia="lv-LV"/>
              </w:rPr>
            </w:pPr>
            <w:r w:rsidRPr="00E045CF">
              <w:rPr>
                <w:rFonts w:ascii="Times New Roman" w:eastAsia="Times New Roman" w:hAnsi="Times New Roman" w:cs="Times New Roman"/>
                <w:sz w:val="24"/>
                <w:szCs w:val="24"/>
                <w:lang w:eastAsia="lv-LV"/>
              </w:rPr>
              <w:t>Cita informācija</w:t>
            </w:r>
          </w:p>
        </w:tc>
        <w:tc>
          <w:tcPr>
            <w:tcW w:w="3147" w:type="pct"/>
            <w:tcBorders>
              <w:top w:val="outset" w:sz="6" w:space="0" w:color="414142"/>
              <w:left w:val="outset" w:sz="6" w:space="0" w:color="414142"/>
              <w:bottom w:val="single" w:sz="4" w:space="0" w:color="auto"/>
              <w:right w:val="outset" w:sz="6" w:space="0" w:color="414142"/>
            </w:tcBorders>
            <w:hideMark/>
          </w:tcPr>
          <w:p w14:paraId="6DA95EBD" w14:textId="77777777" w:rsidR="00000926" w:rsidRPr="00E045CF" w:rsidRDefault="00000926" w:rsidP="00E045CF">
            <w:pPr>
              <w:pStyle w:val="naiskr"/>
              <w:spacing w:before="0" w:after="0"/>
              <w:ind w:firstLine="478"/>
              <w:jc w:val="both"/>
              <w:rPr>
                <w:u w:val="single"/>
              </w:rPr>
            </w:pPr>
            <w:r w:rsidRPr="00E045CF">
              <w:t>Nav.</w:t>
            </w:r>
          </w:p>
        </w:tc>
      </w:tr>
      <w:tr w:rsidR="00F03151" w:rsidRPr="00E045CF" w14:paraId="2324D8DA" w14:textId="77777777" w:rsidTr="00AA6712">
        <w:trPr>
          <w:trHeight w:val="224"/>
        </w:trPr>
        <w:tc>
          <w:tcPr>
            <w:tcW w:w="258" w:type="pct"/>
            <w:tcBorders>
              <w:top w:val="single" w:sz="4" w:space="0" w:color="auto"/>
              <w:left w:val="nil"/>
              <w:bottom w:val="single" w:sz="4" w:space="0" w:color="auto"/>
              <w:right w:val="nil"/>
            </w:tcBorders>
          </w:tcPr>
          <w:p w14:paraId="61B2088C" w14:textId="77777777" w:rsidR="00F03151" w:rsidRPr="00E045CF" w:rsidRDefault="00F03151" w:rsidP="00E045CF">
            <w:pPr>
              <w:spacing w:after="0" w:line="240" w:lineRule="auto"/>
              <w:rPr>
                <w:rFonts w:ascii="Times New Roman" w:eastAsia="Times New Roman" w:hAnsi="Times New Roman" w:cs="Times New Roman"/>
                <w:sz w:val="24"/>
                <w:szCs w:val="24"/>
                <w:lang w:eastAsia="lv-LV"/>
              </w:rPr>
            </w:pPr>
          </w:p>
        </w:tc>
        <w:tc>
          <w:tcPr>
            <w:tcW w:w="1595" w:type="pct"/>
            <w:gridSpan w:val="2"/>
            <w:tcBorders>
              <w:top w:val="single" w:sz="4" w:space="0" w:color="auto"/>
              <w:left w:val="nil"/>
              <w:bottom w:val="single" w:sz="4" w:space="0" w:color="auto"/>
              <w:right w:val="nil"/>
            </w:tcBorders>
          </w:tcPr>
          <w:p w14:paraId="05FED3B5" w14:textId="77777777" w:rsidR="00F03151" w:rsidRPr="00E045CF" w:rsidRDefault="00F03151" w:rsidP="00E045CF">
            <w:pPr>
              <w:spacing w:after="0" w:line="240" w:lineRule="auto"/>
              <w:rPr>
                <w:rFonts w:ascii="Times New Roman" w:eastAsia="Times New Roman" w:hAnsi="Times New Roman" w:cs="Times New Roman"/>
                <w:sz w:val="24"/>
                <w:szCs w:val="24"/>
                <w:lang w:eastAsia="lv-LV"/>
              </w:rPr>
            </w:pPr>
          </w:p>
        </w:tc>
        <w:tc>
          <w:tcPr>
            <w:tcW w:w="3147" w:type="pct"/>
            <w:tcBorders>
              <w:top w:val="single" w:sz="4" w:space="0" w:color="auto"/>
              <w:left w:val="nil"/>
              <w:bottom w:val="single" w:sz="4" w:space="0" w:color="auto"/>
              <w:right w:val="nil"/>
            </w:tcBorders>
          </w:tcPr>
          <w:p w14:paraId="1C0C6900" w14:textId="77777777" w:rsidR="00F03151" w:rsidRPr="00E045CF" w:rsidRDefault="00F03151" w:rsidP="00E045CF">
            <w:pPr>
              <w:pStyle w:val="naiskr"/>
              <w:spacing w:before="0" w:after="0"/>
              <w:ind w:firstLine="478"/>
              <w:jc w:val="both"/>
            </w:pPr>
          </w:p>
        </w:tc>
      </w:tr>
    </w:tbl>
    <w:p w14:paraId="278E2AF7" w14:textId="0AF25FE7" w:rsidR="00A17D5C" w:rsidRPr="00E045CF" w:rsidRDefault="00A17D5C" w:rsidP="00E045CF">
      <w:pPr>
        <w:spacing w:after="0" w:line="240" w:lineRule="auto"/>
        <w:rPr>
          <w:rFonts w:ascii="Times New Roman" w:hAnsi="Times New Roman" w:cs="Times New Roman"/>
          <w:sz w:val="24"/>
          <w:szCs w:val="24"/>
        </w:rPr>
      </w:pPr>
    </w:p>
    <w:tbl>
      <w:tblPr>
        <w:tblW w:w="4849"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671"/>
      </w:tblGrid>
      <w:tr w:rsidR="005461DE" w:rsidRPr="00E045CF" w14:paraId="1A8B11EC" w14:textId="77777777" w:rsidTr="00AA6712">
        <w:trPr>
          <w:trHeight w:val="37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CFA5491" w14:textId="77777777" w:rsidR="005461DE" w:rsidRPr="00E045CF" w:rsidRDefault="005461DE" w:rsidP="00E045CF">
            <w:pPr>
              <w:spacing w:after="0" w:line="240" w:lineRule="auto"/>
              <w:ind w:firstLine="300"/>
              <w:jc w:val="center"/>
              <w:rPr>
                <w:rFonts w:ascii="Times New Roman" w:eastAsia="Times New Roman" w:hAnsi="Times New Roman" w:cs="Times New Roman"/>
                <w:b/>
                <w:bCs/>
                <w:sz w:val="24"/>
                <w:szCs w:val="24"/>
                <w:lang w:eastAsia="lv-LV"/>
              </w:rPr>
            </w:pPr>
            <w:r w:rsidRPr="00E045CF">
              <w:rPr>
                <w:rFonts w:ascii="Times New Roman" w:eastAsia="Times New Roman" w:hAnsi="Times New Roman" w:cs="Times New Roman"/>
                <w:b/>
                <w:bCs/>
                <w:sz w:val="24"/>
                <w:szCs w:val="24"/>
                <w:lang w:eastAsia="lv-LV"/>
              </w:rPr>
              <w:t>VII. Tiesību akta projekta izpildes nodrošināšana un tās ietekme uz institūcijām</w:t>
            </w:r>
          </w:p>
        </w:tc>
      </w:tr>
      <w:tr w:rsidR="005461DE" w:rsidRPr="00E045CF" w14:paraId="2DF665FE" w14:textId="77777777" w:rsidTr="00AA6712">
        <w:trPr>
          <w:trHeight w:val="420"/>
        </w:trPr>
        <w:tc>
          <w:tcPr>
            <w:tcW w:w="257" w:type="pct"/>
            <w:tcBorders>
              <w:top w:val="outset" w:sz="6" w:space="0" w:color="414142"/>
              <w:left w:val="outset" w:sz="6" w:space="0" w:color="414142"/>
              <w:bottom w:val="outset" w:sz="6" w:space="0" w:color="414142"/>
              <w:right w:val="outset" w:sz="6" w:space="0" w:color="414142"/>
            </w:tcBorders>
            <w:hideMark/>
          </w:tcPr>
          <w:p w14:paraId="643B5D01" w14:textId="77777777" w:rsidR="005461DE" w:rsidRPr="00E045CF" w:rsidRDefault="005461DE" w:rsidP="00E045CF">
            <w:pPr>
              <w:spacing w:after="0" w:line="240" w:lineRule="auto"/>
              <w:rPr>
                <w:rFonts w:ascii="Times New Roman" w:eastAsia="Times New Roman" w:hAnsi="Times New Roman" w:cs="Times New Roman"/>
                <w:sz w:val="24"/>
                <w:szCs w:val="24"/>
                <w:lang w:eastAsia="lv-LV"/>
              </w:rPr>
            </w:pPr>
            <w:r w:rsidRPr="00E045CF">
              <w:rPr>
                <w:rFonts w:ascii="Times New Roman" w:eastAsia="Times New Roman" w:hAnsi="Times New Roman" w:cs="Times New Roman"/>
                <w:sz w:val="24"/>
                <w:szCs w:val="24"/>
                <w:lang w:eastAsia="lv-LV"/>
              </w:rPr>
              <w:t>1.</w:t>
            </w:r>
          </w:p>
        </w:tc>
        <w:tc>
          <w:tcPr>
            <w:tcW w:w="1514" w:type="pct"/>
            <w:tcBorders>
              <w:top w:val="outset" w:sz="6" w:space="0" w:color="414142"/>
              <w:left w:val="outset" w:sz="6" w:space="0" w:color="414142"/>
              <w:bottom w:val="outset" w:sz="6" w:space="0" w:color="414142"/>
              <w:right w:val="outset" w:sz="6" w:space="0" w:color="414142"/>
            </w:tcBorders>
            <w:hideMark/>
          </w:tcPr>
          <w:p w14:paraId="546BDA23" w14:textId="77777777" w:rsidR="005461DE" w:rsidRPr="00E045CF" w:rsidRDefault="005461DE" w:rsidP="00E045CF">
            <w:pPr>
              <w:spacing w:after="0" w:line="240" w:lineRule="auto"/>
              <w:rPr>
                <w:rFonts w:ascii="Times New Roman" w:eastAsia="Times New Roman" w:hAnsi="Times New Roman" w:cs="Times New Roman"/>
                <w:sz w:val="24"/>
                <w:szCs w:val="24"/>
                <w:lang w:eastAsia="lv-LV"/>
              </w:rPr>
            </w:pPr>
            <w:r w:rsidRPr="00E045CF">
              <w:rPr>
                <w:rFonts w:ascii="Times New Roman" w:eastAsia="Times New Roman" w:hAnsi="Times New Roman" w:cs="Times New Roman"/>
                <w:sz w:val="24"/>
                <w:szCs w:val="24"/>
                <w:lang w:eastAsia="lv-LV"/>
              </w:rPr>
              <w:t>Projekta izpildē iesaistītās institūcijas</w:t>
            </w:r>
          </w:p>
        </w:tc>
        <w:tc>
          <w:tcPr>
            <w:tcW w:w="3229" w:type="pct"/>
            <w:tcBorders>
              <w:top w:val="outset" w:sz="6" w:space="0" w:color="414142"/>
              <w:left w:val="outset" w:sz="6" w:space="0" w:color="414142"/>
              <w:bottom w:val="outset" w:sz="6" w:space="0" w:color="414142"/>
              <w:right w:val="outset" w:sz="6" w:space="0" w:color="414142"/>
            </w:tcBorders>
            <w:hideMark/>
          </w:tcPr>
          <w:p w14:paraId="489C4456" w14:textId="7F34BF81" w:rsidR="005461DE" w:rsidRPr="00E045CF" w:rsidRDefault="00C616FD" w:rsidP="00E045CF">
            <w:p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t>P</w:t>
            </w:r>
            <w:r w:rsidR="0070337B" w:rsidRPr="00E045CF">
              <w:rPr>
                <w:rFonts w:ascii="Times New Roman" w:hAnsi="Times New Roman" w:cs="Times New Roman"/>
                <w:sz w:val="24"/>
                <w:szCs w:val="24"/>
              </w:rPr>
              <w:t>adome</w:t>
            </w:r>
            <w:r w:rsidR="00D75D57" w:rsidRPr="00E045CF">
              <w:rPr>
                <w:rFonts w:ascii="Times New Roman" w:eastAsia="Times New Roman" w:hAnsi="Times New Roman" w:cs="Times New Roman"/>
                <w:sz w:val="24"/>
                <w:szCs w:val="24"/>
                <w:lang w:eastAsia="lv-LV"/>
              </w:rPr>
              <w:t>.</w:t>
            </w:r>
          </w:p>
        </w:tc>
      </w:tr>
      <w:tr w:rsidR="005461DE" w:rsidRPr="00E045CF" w14:paraId="3BB5634B" w14:textId="77777777" w:rsidTr="00AA6712">
        <w:trPr>
          <w:trHeight w:val="450"/>
        </w:trPr>
        <w:tc>
          <w:tcPr>
            <w:tcW w:w="257" w:type="pct"/>
            <w:tcBorders>
              <w:top w:val="outset" w:sz="6" w:space="0" w:color="414142"/>
              <w:left w:val="outset" w:sz="6" w:space="0" w:color="414142"/>
              <w:bottom w:val="outset" w:sz="6" w:space="0" w:color="414142"/>
              <w:right w:val="outset" w:sz="6" w:space="0" w:color="414142"/>
            </w:tcBorders>
            <w:hideMark/>
          </w:tcPr>
          <w:p w14:paraId="60B39770" w14:textId="77777777" w:rsidR="005461DE" w:rsidRPr="00E045CF" w:rsidRDefault="005461DE" w:rsidP="00E045CF">
            <w:pPr>
              <w:spacing w:after="0" w:line="240" w:lineRule="auto"/>
              <w:rPr>
                <w:rFonts w:ascii="Times New Roman" w:eastAsia="Times New Roman" w:hAnsi="Times New Roman" w:cs="Times New Roman"/>
                <w:sz w:val="24"/>
                <w:szCs w:val="24"/>
                <w:lang w:eastAsia="lv-LV"/>
              </w:rPr>
            </w:pPr>
            <w:r w:rsidRPr="00E045CF">
              <w:rPr>
                <w:rFonts w:ascii="Times New Roman" w:eastAsia="Times New Roman" w:hAnsi="Times New Roman" w:cs="Times New Roman"/>
                <w:sz w:val="24"/>
                <w:szCs w:val="24"/>
                <w:lang w:eastAsia="lv-LV"/>
              </w:rPr>
              <w:t>2.</w:t>
            </w:r>
          </w:p>
        </w:tc>
        <w:tc>
          <w:tcPr>
            <w:tcW w:w="1514" w:type="pct"/>
            <w:tcBorders>
              <w:top w:val="outset" w:sz="6" w:space="0" w:color="414142"/>
              <w:left w:val="outset" w:sz="6" w:space="0" w:color="414142"/>
              <w:bottom w:val="outset" w:sz="6" w:space="0" w:color="414142"/>
              <w:right w:val="outset" w:sz="6" w:space="0" w:color="414142"/>
            </w:tcBorders>
            <w:hideMark/>
          </w:tcPr>
          <w:p w14:paraId="64C59F8B" w14:textId="77777777" w:rsidR="005461DE" w:rsidRPr="00E045CF" w:rsidRDefault="005461DE" w:rsidP="00E045CF">
            <w:pPr>
              <w:spacing w:after="0" w:line="240" w:lineRule="auto"/>
              <w:rPr>
                <w:rFonts w:ascii="Times New Roman" w:eastAsia="Times New Roman" w:hAnsi="Times New Roman" w:cs="Times New Roman"/>
                <w:sz w:val="24"/>
                <w:szCs w:val="24"/>
                <w:lang w:eastAsia="lv-LV"/>
              </w:rPr>
            </w:pPr>
            <w:r w:rsidRPr="00E045CF">
              <w:rPr>
                <w:rFonts w:ascii="Times New Roman" w:eastAsia="Times New Roman" w:hAnsi="Times New Roman" w:cs="Times New Roman"/>
                <w:sz w:val="24"/>
                <w:szCs w:val="24"/>
                <w:lang w:eastAsia="lv-LV"/>
              </w:rPr>
              <w:t xml:space="preserve">Projekta izpildes ietekme uz pārvaldes funkcijām un institucionālo struktūru. </w:t>
            </w:r>
          </w:p>
          <w:p w14:paraId="0C867B01" w14:textId="77777777" w:rsidR="005461DE" w:rsidRPr="00E045CF" w:rsidRDefault="005461DE" w:rsidP="00E045CF">
            <w:pPr>
              <w:spacing w:after="0" w:line="240" w:lineRule="auto"/>
              <w:rPr>
                <w:rFonts w:ascii="Times New Roman" w:eastAsia="Times New Roman" w:hAnsi="Times New Roman" w:cs="Times New Roman"/>
                <w:sz w:val="24"/>
                <w:szCs w:val="24"/>
                <w:lang w:eastAsia="lv-LV"/>
              </w:rPr>
            </w:pPr>
            <w:r w:rsidRPr="00E045CF">
              <w:rPr>
                <w:rFonts w:ascii="Times New Roman" w:eastAsia="Times New Roman" w:hAnsi="Times New Roman" w:cs="Times New Roman"/>
                <w:sz w:val="24"/>
                <w:szCs w:val="24"/>
                <w:lang w:eastAsia="lv-LV"/>
              </w:rPr>
              <w:t xml:space="preserve">Jaunu institūciju izveide, esošu institūciju </w:t>
            </w:r>
            <w:r w:rsidRPr="00E045CF">
              <w:rPr>
                <w:rFonts w:ascii="Times New Roman" w:eastAsia="Times New Roman" w:hAnsi="Times New Roman" w:cs="Times New Roman"/>
                <w:sz w:val="24"/>
                <w:szCs w:val="24"/>
                <w:lang w:eastAsia="lv-LV"/>
              </w:rPr>
              <w:lastRenderedPageBreak/>
              <w:t>likvidācija vai reorganizācija, to ietekme uz institūcijas cilvēkresursiem</w:t>
            </w:r>
          </w:p>
        </w:tc>
        <w:tc>
          <w:tcPr>
            <w:tcW w:w="3229" w:type="pct"/>
            <w:tcBorders>
              <w:top w:val="outset" w:sz="6" w:space="0" w:color="414142"/>
              <w:left w:val="outset" w:sz="6" w:space="0" w:color="414142"/>
              <w:bottom w:val="outset" w:sz="6" w:space="0" w:color="414142"/>
              <w:right w:val="outset" w:sz="6" w:space="0" w:color="414142"/>
            </w:tcBorders>
            <w:hideMark/>
          </w:tcPr>
          <w:p w14:paraId="56E9E713" w14:textId="7564DFE0" w:rsidR="00B52D49" w:rsidRPr="00E045CF" w:rsidRDefault="00B52D49" w:rsidP="00E045CF">
            <w:pPr>
              <w:spacing w:after="0" w:line="240" w:lineRule="auto"/>
              <w:jc w:val="both"/>
              <w:rPr>
                <w:rFonts w:ascii="Times New Roman" w:eastAsia="Times New Roman" w:hAnsi="Times New Roman" w:cs="Times New Roman"/>
                <w:sz w:val="24"/>
                <w:szCs w:val="24"/>
                <w:lang w:eastAsia="lv-LV"/>
              </w:rPr>
            </w:pPr>
            <w:r w:rsidRPr="00E045CF">
              <w:rPr>
                <w:rFonts w:ascii="Times New Roman" w:eastAsia="Times New Roman" w:hAnsi="Times New Roman" w:cs="Times New Roman"/>
                <w:sz w:val="24"/>
                <w:szCs w:val="24"/>
                <w:lang w:eastAsia="lv-LV"/>
              </w:rPr>
              <w:lastRenderedPageBreak/>
              <w:t xml:space="preserve">Noteikumu projekts neparedz jaunu institūciju izveidi, </w:t>
            </w:r>
            <w:r w:rsidRPr="00E045CF">
              <w:rPr>
                <w:rFonts w:ascii="Times New Roman" w:hAnsi="Times New Roman" w:cs="Times New Roman"/>
                <w:sz w:val="24"/>
                <w:szCs w:val="24"/>
              </w:rPr>
              <w:t>esošu institūciju likvidācij</w:t>
            </w:r>
            <w:r w:rsidR="004844E6" w:rsidRPr="00E045CF">
              <w:rPr>
                <w:rFonts w:ascii="Times New Roman" w:hAnsi="Times New Roman" w:cs="Times New Roman"/>
                <w:sz w:val="24"/>
                <w:szCs w:val="24"/>
              </w:rPr>
              <w:t>u</w:t>
            </w:r>
            <w:r w:rsidRPr="00E045CF">
              <w:rPr>
                <w:rFonts w:ascii="Times New Roman" w:hAnsi="Times New Roman" w:cs="Times New Roman"/>
                <w:sz w:val="24"/>
                <w:szCs w:val="24"/>
              </w:rPr>
              <w:t xml:space="preserve"> vai reorganizācij</w:t>
            </w:r>
            <w:r w:rsidR="004844E6" w:rsidRPr="00E045CF">
              <w:rPr>
                <w:rFonts w:ascii="Times New Roman" w:hAnsi="Times New Roman" w:cs="Times New Roman"/>
                <w:sz w:val="24"/>
                <w:szCs w:val="24"/>
              </w:rPr>
              <w:t xml:space="preserve">u un papildu cilvēkresursus. </w:t>
            </w:r>
          </w:p>
          <w:p w14:paraId="1E29913C" w14:textId="39ED8C6A" w:rsidR="005461DE" w:rsidRPr="00E045CF" w:rsidRDefault="005461DE" w:rsidP="00E045CF">
            <w:pPr>
              <w:spacing w:after="0" w:line="240" w:lineRule="auto"/>
              <w:jc w:val="both"/>
              <w:rPr>
                <w:rFonts w:ascii="Times New Roman" w:eastAsia="Times New Roman" w:hAnsi="Times New Roman" w:cs="Times New Roman"/>
                <w:sz w:val="24"/>
                <w:szCs w:val="24"/>
                <w:lang w:eastAsia="lv-LV"/>
              </w:rPr>
            </w:pPr>
          </w:p>
        </w:tc>
      </w:tr>
      <w:tr w:rsidR="005461DE" w:rsidRPr="00E045CF" w14:paraId="21D7268B" w14:textId="77777777" w:rsidTr="00AA6712">
        <w:trPr>
          <w:trHeight w:val="390"/>
        </w:trPr>
        <w:tc>
          <w:tcPr>
            <w:tcW w:w="257" w:type="pct"/>
            <w:tcBorders>
              <w:top w:val="outset" w:sz="6" w:space="0" w:color="414142"/>
              <w:left w:val="outset" w:sz="6" w:space="0" w:color="414142"/>
              <w:bottom w:val="outset" w:sz="6" w:space="0" w:color="414142"/>
              <w:right w:val="outset" w:sz="6" w:space="0" w:color="414142"/>
            </w:tcBorders>
            <w:hideMark/>
          </w:tcPr>
          <w:p w14:paraId="38AF0C70" w14:textId="77777777" w:rsidR="005461DE" w:rsidRPr="00E045CF" w:rsidRDefault="005461DE" w:rsidP="00E045CF">
            <w:pPr>
              <w:spacing w:after="0" w:line="240" w:lineRule="auto"/>
              <w:rPr>
                <w:rFonts w:ascii="Times New Roman" w:eastAsia="Times New Roman" w:hAnsi="Times New Roman" w:cs="Times New Roman"/>
                <w:sz w:val="24"/>
                <w:szCs w:val="24"/>
                <w:lang w:eastAsia="lv-LV"/>
              </w:rPr>
            </w:pPr>
            <w:r w:rsidRPr="00E045CF">
              <w:rPr>
                <w:rFonts w:ascii="Times New Roman" w:eastAsia="Times New Roman" w:hAnsi="Times New Roman" w:cs="Times New Roman"/>
                <w:sz w:val="24"/>
                <w:szCs w:val="24"/>
                <w:lang w:eastAsia="lv-LV"/>
              </w:rPr>
              <w:t>3.</w:t>
            </w:r>
          </w:p>
        </w:tc>
        <w:tc>
          <w:tcPr>
            <w:tcW w:w="1514" w:type="pct"/>
            <w:tcBorders>
              <w:top w:val="outset" w:sz="6" w:space="0" w:color="414142"/>
              <w:left w:val="outset" w:sz="6" w:space="0" w:color="414142"/>
              <w:bottom w:val="outset" w:sz="6" w:space="0" w:color="414142"/>
              <w:right w:val="outset" w:sz="6" w:space="0" w:color="414142"/>
            </w:tcBorders>
            <w:hideMark/>
          </w:tcPr>
          <w:p w14:paraId="2E7CF683" w14:textId="77777777" w:rsidR="005461DE" w:rsidRPr="00E045CF" w:rsidRDefault="005461DE" w:rsidP="00E045CF">
            <w:pPr>
              <w:spacing w:after="0" w:line="240" w:lineRule="auto"/>
              <w:rPr>
                <w:rFonts w:ascii="Times New Roman" w:eastAsia="Times New Roman" w:hAnsi="Times New Roman" w:cs="Times New Roman"/>
                <w:sz w:val="24"/>
                <w:szCs w:val="24"/>
                <w:lang w:eastAsia="lv-LV"/>
              </w:rPr>
            </w:pPr>
            <w:r w:rsidRPr="00E045CF">
              <w:rPr>
                <w:rFonts w:ascii="Times New Roman" w:eastAsia="Times New Roman" w:hAnsi="Times New Roman" w:cs="Times New Roman"/>
                <w:sz w:val="24"/>
                <w:szCs w:val="24"/>
                <w:lang w:eastAsia="lv-LV"/>
              </w:rPr>
              <w:t>Cita informācija</w:t>
            </w:r>
          </w:p>
        </w:tc>
        <w:tc>
          <w:tcPr>
            <w:tcW w:w="3229" w:type="pct"/>
            <w:tcBorders>
              <w:top w:val="outset" w:sz="6" w:space="0" w:color="414142"/>
              <w:left w:val="outset" w:sz="6" w:space="0" w:color="414142"/>
              <w:bottom w:val="outset" w:sz="6" w:space="0" w:color="414142"/>
              <w:right w:val="outset" w:sz="6" w:space="0" w:color="414142"/>
            </w:tcBorders>
            <w:hideMark/>
          </w:tcPr>
          <w:p w14:paraId="102CCD92" w14:textId="6AE8AB96" w:rsidR="005461DE" w:rsidRPr="00E045CF" w:rsidRDefault="00D75D57" w:rsidP="00E045CF">
            <w:pPr>
              <w:spacing w:after="0" w:line="240" w:lineRule="auto"/>
              <w:jc w:val="both"/>
              <w:rPr>
                <w:rFonts w:ascii="Times New Roman" w:eastAsia="Times New Roman" w:hAnsi="Times New Roman" w:cs="Times New Roman"/>
                <w:sz w:val="24"/>
                <w:szCs w:val="24"/>
                <w:lang w:eastAsia="lv-LV"/>
              </w:rPr>
            </w:pPr>
            <w:r w:rsidRPr="00E045CF">
              <w:rPr>
                <w:rFonts w:ascii="Times New Roman" w:eastAsia="Times New Roman" w:hAnsi="Times New Roman" w:cs="Times New Roman"/>
                <w:sz w:val="24"/>
                <w:szCs w:val="24"/>
                <w:lang w:eastAsia="lv-LV"/>
              </w:rPr>
              <w:t>Nav.</w:t>
            </w:r>
          </w:p>
        </w:tc>
      </w:tr>
    </w:tbl>
    <w:p w14:paraId="0F55E9FA" w14:textId="2AC1D842" w:rsidR="005461DE" w:rsidRPr="00E045CF" w:rsidRDefault="005461DE" w:rsidP="00E045CF">
      <w:pPr>
        <w:spacing w:after="0" w:line="240" w:lineRule="auto"/>
        <w:rPr>
          <w:rFonts w:ascii="Times New Roman" w:hAnsi="Times New Roman" w:cs="Times New Roman"/>
          <w:sz w:val="24"/>
          <w:szCs w:val="24"/>
        </w:rPr>
      </w:pPr>
    </w:p>
    <w:p w14:paraId="69922388" w14:textId="77777777" w:rsidR="005461DE" w:rsidRPr="00E045CF" w:rsidRDefault="005461DE" w:rsidP="00E045CF">
      <w:pPr>
        <w:spacing w:after="0" w:line="240" w:lineRule="auto"/>
        <w:rPr>
          <w:rFonts w:ascii="Times New Roman" w:hAnsi="Times New Roman" w:cs="Times New Roman"/>
          <w:sz w:val="24"/>
          <w:szCs w:val="24"/>
        </w:rPr>
      </w:pPr>
    </w:p>
    <w:p w14:paraId="77E0C8D7" w14:textId="77777777" w:rsidR="0085742D" w:rsidRPr="00873A7C" w:rsidRDefault="0085742D" w:rsidP="0085742D">
      <w:pPr>
        <w:pStyle w:val="StyleRight"/>
        <w:spacing w:after="0"/>
        <w:ind w:firstLine="0"/>
        <w:jc w:val="both"/>
        <w:rPr>
          <w:sz w:val="24"/>
          <w:szCs w:val="24"/>
        </w:rPr>
      </w:pPr>
      <w:r w:rsidRPr="00873A7C">
        <w:rPr>
          <w:sz w:val="24"/>
          <w:szCs w:val="24"/>
        </w:rPr>
        <w:t>Iesniedzējs:</w:t>
      </w:r>
    </w:p>
    <w:p w14:paraId="0585DEAA" w14:textId="77777777" w:rsidR="0085742D" w:rsidRPr="00873A7C" w:rsidRDefault="0085742D" w:rsidP="0085742D">
      <w:pPr>
        <w:pStyle w:val="StyleRight"/>
        <w:spacing w:after="0"/>
        <w:ind w:firstLine="0"/>
        <w:jc w:val="both"/>
        <w:rPr>
          <w:sz w:val="24"/>
          <w:szCs w:val="24"/>
        </w:rPr>
      </w:pPr>
      <w:r>
        <w:rPr>
          <w:sz w:val="24"/>
          <w:szCs w:val="24"/>
        </w:rPr>
        <w:t>Tieslietu ministrijas valsts sekretārs</w:t>
      </w:r>
      <w:r w:rsidRPr="00873A7C">
        <w:rPr>
          <w:sz w:val="24"/>
          <w:szCs w:val="24"/>
        </w:rPr>
        <w:tab/>
      </w:r>
      <w:r w:rsidRPr="00873A7C">
        <w:rPr>
          <w:sz w:val="24"/>
          <w:szCs w:val="24"/>
        </w:rPr>
        <w:tab/>
      </w:r>
      <w:r w:rsidRPr="00873A7C">
        <w:rPr>
          <w:sz w:val="24"/>
          <w:szCs w:val="24"/>
        </w:rPr>
        <w:tab/>
      </w:r>
      <w:r w:rsidRPr="00873A7C">
        <w:rPr>
          <w:sz w:val="24"/>
          <w:szCs w:val="24"/>
        </w:rPr>
        <w:tab/>
      </w:r>
      <w:r w:rsidRPr="00873A7C">
        <w:rPr>
          <w:sz w:val="24"/>
          <w:szCs w:val="24"/>
        </w:rPr>
        <w:tab/>
      </w:r>
      <w:r w:rsidRPr="00873A7C">
        <w:rPr>
          <w:sz w:val="24"/>
          <w:szCs w:val="24"/>
        </w:rPr>
        <w:tab/>
      </w:r>
      <w:r>
        <w:rPr>
          <w:sz w:val="24"/>
          <w:szCs w:val="24"/>
        </w:rPr>
        <w:t>Raivis Kronbergs</w:t>
      </w:r>
    </w:p>
    <w:p w14:paraId="7BBBCB4A" w14:textId="77777777" w:rsidR="0085742D" w:rsidRPr="00D900C9" w:rsidRDefault="0085742D" w:rsidP="0085742D">
      <w:pPr>
        <w:pStyle w:val="StyleRight"/>
        <w:spacing w:after="0"/>
        <w:ind w:firstLine="0"/>
        <w:jc w:val="both"/>
        <w:rPr>
          <w:sz w:val="24"/>
          <w:szCs w:val="20"/>
        </w:rPr>
      </w:pPr>
    </w:p>
    <w:p w14:paraId="48731C43" w14:textId="3657DCA4" w:rsidR="005D1ED0" w:rsidRDefault="005D1ED0" w:rsidP="00E045CF">
      <w:pPr>
        <w:pStyle w:val="StyleRight"/>
        <w:spacing w:after="0"/>
        <w:ind w:firstLine="0"/>
        <w:jc w:val="both"/>
        <w:rPr>
          <w:sz w:val="24"/>
          <w:szCs w:val="24"/>
        </w:rPr>
      </w:pPr>
    </w:p>
    <w:p w14:paraId="63B86182" w14:textId="3381A194" w:rsidR="00AA6712" w:rsidRDefault="00AA6712" w:rsidP="00E045CF">
      <w:pPr>
        <w:pStyle w:val="StyleRight"/>
        <w:spacing w:after="0"/>
        <w:ind w:firstLine="0"/>
        <w:jc w:val="both"/>
        <w:rPr>
          <w:sz w:val="24"/>
          <w:szCs w:val="24"/>
        </w:rPr>
      </w:pPr>
    </w:p>
    <w:p w14:paraId="0F206D15" w14:textId="6A056896" w:rsidR="00AA6712" w:rsidRDefault="00AA6712" w:rsidP="00E045CF">
      <w:pPr>
        <w:pStyle w:val="StyleRight"/>
        <w:spacing w:after="0"/>
        <w:ind w:firstLine="0"/>
        <w:jc w:val="both"/>
        <w:rPr>
          <w:sz w:val="24"/>
          <w:szCs w:val="24"/>
        </w:rPr>
      </w:pPr>
    </w:p>
    <w:p w14:paraId="6C8A37E7" w14:textId="77777777" w:rsidR="00AA6712" w:rsidRPr="00E045CF" w:rsidRDefault="00AA6712" w:rsidP="00E045CF">
      <w:pPr>
        <w:pStyle w:val="StyleRight"/>
        <w:spacing w:after="0"/>
        <w:ind w:firstLine="0"/>
        <w:jc w:val="both"/>
        <w:rPr>
          <w:sz w:val="24"/>
          <w:szCs w:val="24"/>
        </w:rPr>
      </w:pPr>
    </w:p>
    <w:p w14:paraId="0DB016BA" w14:textId="5BF20D17" w:rsidR="005D70C7" w:rsidRPr="00AA6712" w:rsidRDefault="00316FCC" w:rsidP="00E045CF">
      <w:pPr>
        <w:spacing w:after="0" w:line="240" w:lineRule="auto"/>
        <w:rPr>
          <w:rFonts w:ascii="Times New Roman" w:hAnsi="Times New Roman" w:cs="Times New Roman"/>
          <w:sz w:val="20"/>
          <w:szCs w:val="20"/>
        </w:rPr>
      </w:pPr>
      <w:r w:rsidRPr="00AA6712">
        <w:rPr>
          <w:rFonts w:ascii="Times New Roman" w:hAnsi="Times New Roman" w:cs="Times New Roman"/>
          <w:sz w:val="20"/>
          <w:szCs w:val="20"/>
        </w:rPr>
        <w:t>Šube</w:t>
      </w:r>
      <w:r w:rsidR="005D70C7" w:rsidRPr="00AA6712">
        <w:rPr>
          <w:rFonts w:ascii="Times New Roman" w:hAnsi="Times New Roman" w:cs="Times New Roman"/>
          <w:sz w:val="20"/>
          <w:szCs w:val="20"/>
        </w:rPr>
        <w:t xml:space="preserve"> </w:t>
      </w:r>
      <w:r w:rsidR="005336BD" w:rsidRPr="00AA6712">
        <w:rPr>
          <w:rFonts w:ascii="Times New Roman" w:hAnsi="Times New Roman" w:cs="Times New Roman"/>
          <w:sz w:val="20"/>
          <w:szCs w:val="20"/>
        </w:rPr>
        <w:t>6703683</w:t>
      </w:r>
      <w:r w:rsidRPr="00AA6712">
        <w:rPr>
          <w:rFonts w:ascii="Times New Roman" w:hAnsi="Times New Roman" w:cs="Times New Roman"/>
          <w:sz w:val="20"/>
          <w:szCs w:val="20"/>
        </w:rPr>
        <w:t>8</w:t>
      </w:r>
    </w:p>
    <w:p w14:paraId="376482CF" w14:textId="2DECBC01" w:rsidR="004D15A9" w:rsidRPr="00AA6712" w:rsidRDefault="001158C6" w:rsidP="00E045CF">
      <w:pPr>
        <w:spacing w:after="0" w:line="240" w:lineRule="auto"/>
        <w:rPr>
          <w:rFonts w:ascii="Times New Roman" w:hAnsi="Times New Roman" w:cs="Times New Roman"/>
          <w:sz w:val="20"/>
          <w:szCs w:val="20"/>
        </w:rPr>
      </w:pPr>
      <w:hyperlink r:id="rId35" w:history="1">
        <w:r w:rsidR="00316FCC" w:rsidRPr="00AA6712">
          <w:rPr>
            <w:rStyle w:val="Hipersaite"/>
            <w:rFonts w:ascii="Times New Roman" w:hAnsi="Times New Roman" w:cs="Times New Roman"/>
            <w:sz w:val="20"/>
            <w:szCs w:val="20"/>
          </w:rPr>
          <w:t>Sindija.Sube@tm.gov.lv</w:t>
        </w:r>
      </w:hyperlink>
      <w:r w:rsidR="00DC7FC8" w:rsidRPr="00AA6712">
        <w:rPr>
          <w:rFonts w:ascii="Times New Roman" w:hAnsi="Times New Roman" w:cs="Times New Roman"/>
          <w:sz w:val="20"/>
          <w:szCs w:val="20"/>
        </w:rPr>
        <w:t xml:space="preserve"> </w:t>
      </w:r>
    </w:p>
    <w:p w14:paraId="6DF5489A" w14:textId="77777777" w:rsidR="0072793F" w:rsidRPr="00E045CF" w:rsidRDefault="0072793F" w:rsidP="00E045CF">
      <w:pPr>
        <w:spacing w:after="0" w:line="240" w:lineRule="auto"/>
        <w:rPr>
          <w:rFonts w:ascii="Times New Roman" w:hAnsi="Times New Roman" w:cs="Times New Roman"/>
          <w:sz w:val="24"/>
          <w:szCs w:val="24"/>
        </w:rPr>
      </w:pPr>
    </w:p>
    <w:sectPr w:rsidR="0072793F" w:rsidRPr="00E045CF" w:rsidSect="00F5755F">
      <w:headerReference w:type="even" r:id="rId36"/>
      <w:headerReference w:type="default" r:id="rId37"/>
      <w:footerReference w:type="even" r:id="rId38"/>
      <w:footerReference w:type="default" r:id="rId39"/>
      <w:headerReference w:type="first" r:id="rId40"/>
      <w:footerReference w:type="first" r:id="rId41"/>
      <w:pgSz w:w="11906" w:h="16838"/>
      <w:pgMar w:top="1134"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72B6" w16cex:dateUtc="2020-11-17T14:03:00Z"/>
  <w16cex:commentExtensible w16cex:durableId="235E732D" w16cex:dateUtc="2020-11-17T14:05:00Z"/>
  <w16cex:commentExtensible w16cex:durableId="235E7402" w16cex:dateUtc="2020-11-17T14: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3D833" w14:textId="77777777" w:rsidR="001158C6" w:rsidRDefault="001158C6" w:rsidP="004D15A9">
      <w:pPr>
        <w:spacing w:after="0" w:line="240" w:lineRule="auto"/>
      </w:pPr>
      <w:r>
        <w:separator/>
      </w:r>
    </w:p>
  </w:endnote>
  <w:endnote w:type="continuationSeparator" w:id="0">
    <w:p w14:paraId="3F0DD2C1" w14:textId="77777777" w:rsidR="001158C6" w:rsidRDefault="001158C6"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1519" w14:textId="77777777" w:rsidR="00FE0C2E" w:rsidRDefault="00FE0C2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B8217" w14:textId="565042A0" w:rsidR="00F5755F" w:rsidRPr="00F52FB8" w:rsidRDefault="00F5755F" w:rsidP="00F5755F">
    <w:pPr>
      <w:spacing w:after="0"/>
      <w:rPr>
        <w:rFonts w:ascii="Times New Roman" w:hAnsi="Times New Roman" w:cs="Times New Roman"/>
      </w:rPr>
    </w:pPr>
    <w:r w:rsidRPr="00F52FB8">
      <w:rPr>
        <w:rFonts w:ascii="Times New Roman" w:hAnsi="Times New Roman" w:cs="Times New Roman"/>
        <w:sz w:val="20"/>
        <w:szCs w:val="20"/>
      </w:rPr>
      <w:fldChar w:fldCharType="begin"/>
    </w:r>
    <w:r w:rsidRPr="00F52FB8">
      <w:rPr>
        <w:rFonts w:ascii="Times New Roman" w:hAnsi="Times New Roman" w:cs="Times New Roman"/>
        <w:sz w:val="20"/>
        <w:szCs w:val="20"/>
      </w:rPr>
      <w:instrText xml:space="preserve"> FILENAME   \* MERGEFORMAT </w:instrText>
    </w:r>
    <w:r w:rsidRPr="00F52FB8">
      <w:rPr>
        <w:rFonts w:ascii="Times New Roman" w:hAnsi="Times New Roman" w:cs="Times New Roman"/>
        <w:sz w:val="20"/>
        <w:szCs w:val="20"/>
      </w:rPr>
      <w:fldChar w:fldCharType="separate"/>
    </w:r>
    <w:r w:rsidR="003201BF">
      <w:rPr>
        <w:rFonts w:ascii="Times New Roman" w:hAnsi="Times New Roman" w:cs="Times New Roman"/>
        <w:noProof/>
        <w:sz w:val="20"/>
        <w:szCs w:val="20"/>
      </w:rPr>
      <w:t>TMAnot_</w:t>
    </w:r>
    <w:r w:rsidR="00FE0C2E">
      <w:rPr>
        <w:rFonts w:ascii="Times New Roman" w:hAnsi="Times New Roman" w:cs="Times New Roman"/>
        <w:noProof/>
        <w:sz w:val="20"/>
        <w:szCs w:val="20"/>
      </w:rPr>
      <w:t>1812</w:t>
    </w:r>
    <w:r w:rsidR="003201BF">
      <w:rPr>
        <w:rFonts w:ascii="Times New Roman" w:hAnsi="Times New Roman" w:cs="Times New Roman"/>
        <w:noProof/>
        <w:sz w:val="20"/>
        <w:szCs w:val="20"/>
      </w:rPr>
      <w:t>20_eksamens</w:t>
    </w:r>
    <w:r w:rsidRPr="00F52FB8">
      <w:rPr>
        <w:rFonts w:ascii="Times New Roman" w:hAnsi="Times New Roman" w:cs="Times New Roman"/>
        <w:sz w:val="20"/>
        <w:szCs w:val="20"/>
      </w:rPr>
      <w:fldChar w:fldCharType="end"/>
    </w:r>
  </w:p>
  <w:p w14:paraId="544D49AD" w14:textId="172E345D" w:rsidR="00442C7B" w:rsidRPr="00F5755F" w:rsidRDefault="00442C7B" w:rsidP="00F5755F">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7121D" w14:textId="1F738218" w:rsidR="00442C7B" w:rsidRPr="00F52FB8" w:rsidRDefault="00F52FB8" w:rsidP="00B52D49">
    <w:pPr>
      <w:spacing w:after="0"/>
      <w:rPr>
        <w:rFonts w:ascii="Times New Roman" w:hAnsi="Times New Roman" w:cs="Times New Roman"/>
      </w:rPr>
    </w:pPr>
    <w:r w:rsidRPr="00F52FB8">
      <w:rPr>
        <w:rFonts w:ascii="Times New Roman" w:hAnsi="Times New Roman" w:cs="Times New Roman"/>
        <w:sz w:val="20"/>
        <w:szCs w:val="20"/>
      </w:rPr>
      <w:fldChar w:fldCharType="begin"/>
    </w:r>
    <w:r w:rsidRPr="00F52FB8">
      <w:rPr>
        <w:rFonts w:ascii="Times New Roman" w:hAnsi="Times New Roman" w:cs="Times New Roman"/>
        <w:sz w:val="20"/>
        <w:szCs w:val="20"/>
      </w:rPr>
      <w:instrText xml:space="preserve"> FILENAME   \* MERGEFORMAT </w:instrText>
    </w:r>
    <w:r w:rsidRPr="00F52FB8">
      <w:rPr>
        <w:rFonts w:ascii="Times New Roman" w:hAnsi="Times New Roman" w:cs="Times New Roman"/>
        <w:sz w:val="20"/>
        <w:szCs w:val="20"/>
      </w:rPr>
      <w:fldChar w:fldCharType="separate"/>
    </w:r>
    <w:r w:rsidR="003201BF">
      <w:rPr>
        <w:rFonts w:ascii="Times New Roman" w:hAnsi="Times New Roman" w:cs="Times New Roman"/>
        <w:noProof/>
        <w:sz w:val="20"/>
        <w:szCs w:val="20"/>
      </w:rPr>
      <w:t>TMAnot_</w:t>
    </w:r>
    <w:r w:rsidR="00FE0C2E">
      <w:rPr>
        <w:rFonts w:ascii="Times New Roman" w:hAnsi="Times New Roman" w:cs="Times New Roman"/>
        <w:noProof/>
        <w:sz w:val="20"/>
        <w:szCs w:val="20"/>
      </w:rPr>
      <w:t>1812</w:t>
    </w:r>
    <w:r w:rsidR="00E056ED">
      <w:rPr>
        <w:rFonts w:ascii="Times New Roman" w:hAnsi="Times New Roman" w:cs="Times New Roman"/>
        <w:noProof/>
        <w:sz w:val="20"/>
        <w:szCs w:val="20"/>
      </w:rPr>
      <w:t>20</w:t>
    </w:r>
    <w:r w:rsidR="003201BF">
      <w:rPr>
        <w:rFonts w:ascii="Times New Roman" w:hAnsi="Times New Roman" w:cs="Times New Roman"/>
        <w:noProof/>
        <w:sz w:val="20"/>
        <w:szCs w:val="20"/>
      </w:rPr>
      <w:t>_eksamens</w:t>
    </w:r>
    <w:r w:rsidRPr="00F52FB8">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5DE7A" w14:textId="77777777" w:rsidR="001158C6" w:rsidRDefault="001158C6" w:rsidP="004D15A9">
      <w:pPr>
        <w:spacing w:after="0" w:line="240" w:lineRule="auto"/>
      </w:pPr>
      <w:r>
        <w:separator/>
      </w:r>
    </w:p>
  </w:footnote>
  <w:footnote w:type="continuationSeparator" w:id="0">
    <w:p w14:paraId="1A0C82A2" w14:textId="77777777" w:rsidR="001158C6" w:rsidRDefault="001158C6"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C1FBF" w14:textId="77777777" w:rsidR="00FE0C2E" w:rsidRDefault="00FE0C2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551895"/>
      <w:docPartObj>
        <w:docPartGallery w:val="Page Numbers (Top of Page)"/>
        <w:docPartUnique/>
      </w:docPartObj>
    </w:sdtPr>
    <w:sdtEndPr>
      <w:rPr>
        <w:rFonts w:ascii="Times New Roman" w:hAnsi="Times New Roman" w:cs="Times New Roman"/>
        <w:sz w:val="24"/>
        <w:szCs w:val="24"/>
      </w:rPr>
    </w:sdtEndPr>
    <w:sdtContent>
      <w:p w14:paraId="19C7CC20" w14:textId="08DDD0FB" w:rsidR="00442C7B" w:rsidRDefault="00442C7B" w:rsidP="00566488">
        <w:pPr>
          <w:pStyle w:val="Galvene"/>
          <w:jc w:val="cente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005295">
          <w:rPr>
            <w:rFonts w:ascii="Times New Roman" w:hAnsi="Times New Roman" w:cs="Times New Roman"/>
            <w:noProof/>
            <w:sz w:val="24"/>
            <w:szCs w:val="24"/>
          </w:rPr>
          <w:t>5</w:t>
        </w:r>
        <w:r w:rsidRPr="004D15A9">
          <w:rPr>
            <w:rFonts w:ascii="Times New Roman" w:hAnsi="Times New Roman" w:cs="Times New Roman"/>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98A2C" w14:textId="77777777" w:rsidR="00FE0C2E" w:rsidRDefault="00FE0C2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2360"/>
    <w:multiLevelType w:val="hybridMultilevel"/>
    <w:tmpl w:val="1B1C4AD6"/>
    <w:lvl w:ilvl="0" w:tplc="B83AFEF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115F14F0"/>
    <w:multiLevelType w:val="hybridMultilevel"/>
    <w:tmpl w:val="EEFCCF1A"/>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12E51024"/>
    <w:multiLevelType w:val="hybridMultilevel"/>
    <w:tmpl w:val="CC125D1C"/>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15081AF8"/>
    <w:multiLevelType w:val="hybridMultilevel"/>
    <w:tmpl w:val="3970CC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7F23ADC"/>
    <w:multiLevelType w:val="hybridMultilevel"/>
    <w:tmpl w:val="E87C8A44"/>
    <w:lvl w:ilvl="0" w:tplc="C14C0158">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5" w15:restartNumberingAfterBreak="0">
    <w:nsid w:val="28272C8B"/>
    <w:multiLevelType w:val="hybridMultilevel"/>
    <w:tmpl w:val="1CFA0AA0"/>
    <w:lvl w:ilvl="0" w:tplc="04260011">
      <w:start w:val="1"/>
      <w:numFmt w:val="decimal"/>
      <w:lvlText w:val="%1)"/>
      <w:lvlJc w:val="left"/>
      <w:pPr>
        <w:ind w:left="1179" w:hanging="360"/>
      </w:pPr>
    </w:lvl>
    <w:lvl w:ilvl="1" w:tplc="04260019" w:tentative="1">
      <w:start w:val="1"/>
      <w:numFmt w:val="lowerLetter"/>
      <w:lvlText w:val="%2."/>
      <w:lvlJc w:val="left"/>
      <w:pPr>
        <w:ind w:left="1899" w:hanging="360"/>
      </w:pPr>
    </w:lvl>
    <w:lvl w:ilvl="2" w:tplc="0426001B" w:tentative="1">
      <w:start w:val="1"/>
      <w:numFmt w:val="lowerRoman"/>
      <w:lvlText w:val="%3."/>
      <w:lvlJc w:val="right"/>
      <w:pPr>
        <w:ind w:left="2619" w:hanging="180"/>
      </w:pPr>
    </w:lvl>
    <w:lvl w:ilvl="3" w:tplc="0426000F" w:tentative="1">
      <w:start w:val="1"/>
      <w:numFmt w:val="decimal"/>
      <w:lvlText w:val="%4."/>
      <w:lvlJc w:val="left"/>
      <w:pPr>
        <w:ind w:left="3339" w:hanging="360"/>
      </w:pPr>
    </w:lvl>
    <w:lvl w:ilvl="4" w:tplc="04260019" w:tentative="1">
      <w:start w:val="1"/>
      <w:numFmt w:val="lowerLetter"/>
      <w:lvlText w:val="%5."/>
      <w:lvlJc w:val="left"/>
      <w:pPr>
        <w:ind w:left="4059" w:hanging="360"/>
      </w:pPr>
    </w:lvl>
    <w:lvl w:ilvl="5" w:tplc="0426001B" w:tentative="1">
      <w:start w:val="1"/>
      <w:numFmt w:val="lowerRoman"/>
      <w:lvlText w:val="%6."/>
      <w:lvlJc w:val="right"/>
      <w:pPr>
        <w:ind w:left="4779" w:hanging="180"/>
      </w:pPr>
    </w:lvl>
    <w:lvl w:ilvl="6" w:tplc="0426000F" w:tentative="1">
      <w:start w:val="1"/>
      <w:numFmt w:val="decimal"/>
      <w:lvlText w:val="%7."/>
      <w:lvlJc w:val="left"/>
      <w:pPr>
        <w:ind w:left="5499" w:hanging="360"/>
      </w:pPr>
    </w:lvl>
    <w:lvl w:ilvl="7" w:tplc="04260019" w:tentative="1">
      <w:start w:val="1"/>
      <w:numFmt w:val="lowerLetter"/>
      <w:lvlText w:val="%8."/>
      <w:lvlJc w:val="left"/>
      <w:pPr>
        <w:ind w:left="6219" w:hanging="360"/>
      </w:pPr>
    </w:lvl>
    <w:lvl w:ilvl="8" w:tplc="0426001B" w:tentative="1">
      <w:start w:val="1"/>
      <w:numFmt w:val="lowerRoman"/>
      <w:lvlText w:val="%9."/>
      <w:lvlJc w:val="right"/>
      <w:pPr>
        <w:ind w:left="6939" w:hanging="180"/>
      </w:pPr>
    </w:lvl>
  </w:abstractNum>
  <w:abstractNum w:abstractNumId="6" w15:restartNumberingAfterBreak="0">
    <w:nsid w:val="3A1B6FD6"/>
    <w:multiLevelType w:val="hybridMultilevel"/>
    <w:tmpl w:val="6A1ADB94"/>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 w15:restartNumberingAfterBreak="0">
    <w:nsid w:val="3BEC161C"/>
    <w:multiLevelType w:val="hybridMultilevel"/>
    <w:tmpl w:val="C7662FA6"/>
    <w:lvl w:ilvl="0" w:tplc="6F383650">
      <w:start w:val="1"/>
      <w:numFmt w:val="decimal"/>
      <w:lvlText w:val="%1)"/>
      <w:lvlJc w:val="left"/>
      <w:pPr>
        <w:ind w:left="720" w:hanging="360"/>
      </w:pPr>
      <w:rPr>
        <w:rFonts w:ascii="Calibri" w:eastAsia="Calibri" w:hAnsi="Calibri"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4813C4F"/>
    <w:multiLevelType w:val="hybridMultilevel"/>
    <w:tmpl w:val="3B2C92B2"/>
    <w:lvl w:ilvl="0" w:tplc="081C6F16">
      <w:start w:val="51"/>
      <w:numFmt w:val="bullet"/>
      <w:lvlText w:val="-"/>
      <w:lvlJc w:val="left"/>
      <w:pPr>
        <w:ind w:left="896" w:hanging="360"/>
      </w:pPr>
      <w:rPr>
        <w:rFonts w:ascii="Times New Roman" w:eastAsia="Times New Roman" w:hAnsi="Times New Roman" w:cs="Times New Roman" w:hint="default"/>
      </w:rPr>
    </w:lvl>
    <w:lvl w:ilvl="1" w:tplc="04260003" w:tentative="1">
      <w:start w:val="1"/>
      <w:numFmt w:val="bullet"/>
      <w:lvlText w:val="o"/>
      <w:lvlJc w:val="left"/>
      <w:pPr>
        <w:ind w:left="1616" w:hanging="360"/>
      </w:pPr>
      <w:rPr>
        <w:rFonts w:ascii="Courier New" w:hAnsi="Courier New" w:cs="Courier New" w:hint="default"/>
      </w:rPr>
    </w:lvl>
    <w:lvl w:ilvl="2" w:tplc="04260005" w:tentative="1">
      <w:start w:val="1"/>
      <w:numFmt w:val="bullet"/>
      <w:lvlText w:val=""/>
      <w:lvlJc w:val="left"/>
      <w:pPr>
        <w:ind w:left="2336" w:hanging="360"/>
      </w:pPr>
      <w:rPr>
        <w:rFonts w:ascii="Wingdings" w:hAnsi="Wingdings" w:hint="default"/>
      </w:rPr>
    </w:lvl>
    <w:lvl w:ilvl="3" w:tplc="04260001" w:tentative="1">
      <w:start w:val="1"/>
      <w:numFmt w:val="bullet"/>
      <w:lvlText w:val=""/>
      <w:lvlJc w:val="left"/>
      <w:pPr>
        <w:ind w:left="3056" w:hanging="360"/>
      </w:pPr>
      <w:rPr>
        <w:rFonts w:ascii="Symbol" w:hAnsi="Symbol" w:hint="default"/>
      </w:rPr>
    </w:lvl>
    <w:lvl w:ilvl="4" w:tplc="04260003" w:tentative="1">
      <w:start w:val="1"/>
      <w:numFmt w:val="bullet"/>
      <w:lvlText w:val="o"/>
      <w:lvlJc w:val="left"/>
      <w:pPr>
        <w:ind w:left="3776" w:hanging="360"/>
      </w:pPr>
      <w:rPr>
        <w:rFonts w:ascii="Courier New" w:hAnsi="Courier New" w:cs="Courier New" w:hint="default"/>
      </w:rPr>
    </w:lvl>
    <w:lvl w:ilvl="5" w:tplc="04260005" w:tentative="1">
      <w:start w:val="1"/>
      <w:numFmt w:val="bullet"/>
      <w:lvlText w:val=""/>
      <w:lvlJc w:val="left"/>
      <w:pPr>
        <w:ind w:left="4496" w:hanging="360"/>
      </w:pPr>
      <w:rPr>
        <w:rFonts w:ascii="Wingdings" w:hAnsi="Wingdings" w:hint="default"/>
      </w:rPr>
    </w:lvl>
    <w:lvl w:ilvl="6" w:tplc="04260001" w:tentative="1">
      <w:start w:val="1"/>
      <w:numFmt w:val="bullet"/>
      <w:lvlText w:val=""/>
      <w:lvlJc w:val="left"/>
      <w:pPr>
        <w:ind w:left="5216" w:hanging="360"/>
      </w:pPr>
      <w:rPr>
        <w:rFonts w:ascii="Symbol" w:hAnsi="Symbol" w:hint="default"/>
      </w:rPr>
    </w:lvl>
    <w:lvl w:ilvl="7" w:tplc="04260003" w:tentative="1">
      <w:start w:val="1"/>
      <w:numFmt w:val="bullet"/>
      <w:lvlText w:val="o"/>
      <w:lvlJc w:val="left"/>
      <w:pPr>
        <w:ind w:left="5936" w:hanging="360"/>
      </w:pPr>
      <w:rPr>
        <w:rFonts w:ascii="Courier New" w:hAnsi="Courier New" w:cs="Courier New" w:hint="default"/>
      </w:rPr>
    </w:lvl>
    <w:lvl w:ilvl="8" w:tplc="04260005" w:tentative="1">
      <w:start w:val="1"/>
      <w:numFmt w:val="bullet"/>
      <w:lvlText w:val=""/>
      <w:lvlJc w:val="left"/>
      <w:pPr>
        <w:ind w:left="6656" w:hanging="360"/>
      </w:pPr>
      <w:rPr>
        <w:rFonts w:ascii="Wingdings" w:hAnsi="Wingdings" w:hint="default"/>
      </w:rPr>
    </w:lvl>
  </w:abstractNum>
  <w:abstractNum w:abstractNumId="9" w15:restartNumberingAfterBreak="0">
    <w:nsid w:val="54922381"/>
    <w:multiLevelType w:val="hybridMultilevel"/>
    <w:tmpl w:val="9360687C"/>
    <w:lvl w:ilvl="0" w:tplc="448E594E">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D2F2676"/>
    <w:multiLevelType w:val="hybridMultilevel"/>
    <w:tmpl w:val="57629F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6A2A16CC"/>
    <w:multiLevelType w:val="hybridMultilevel"/>
    <w:tmpl w:val="CBC6F4F0"/>
    <w:lvl w:ilvl="0" w:tplc="8C4CAE36">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12" w15:restartNumberingAfterBreak="0">
    <w:nsid w:val="733C1E5B"/>
    <w:multiLevelType w:val="hybridMultilevel"/>
    <w:tmpl w:val="162254E4"/>
    <w:lvl w:ilvl="0" w:tplc="342E4254">
      <w:numFmt w:val="bullet"/>
      <w:lvlText w:val="-"/>
      <w:lvlJc w:val="left"/>
      <w:pPr>
        <w:ind w:left="644" w:hanging="360"/>
      </w:pPr>
      <w:rPr>
        <w:rFonts w:ascii="Times New Roman" w:eastAsia="Times New Roman" w:hAnsi="Times New Roman" w:cs="Times New Roman" w:hint="default"/>
        <w:b/>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3" w15:restartNumberingAfterBreak="0">
    <w:nsid w:val="73670772"/>
    <w:multiLevelType w:val="hybridMultilevel"/>
    <w:tmpl w:val="C410393A"/>
    <w:lvl w:ilvl="0" w:tplc="93964594">
      <w:start w:val="1"/>
      <w:numFmt w:val="decimal"/>
      <w:lvlText w:val="%1)"/>
      <w:lvlJc w:val="left"/>
      <w:pPr>
        <w:ind w:left="974" w:hanging="360"/>
      </w:pPr>
      <w:rPr>
        <w:rFonts w:hint="default"/>
      </w:rPr>
    </w:lvl>
    <w:lvl w:ilvl="1" w:tplc="04260019" w:tentative="1">
      <w:start w:val="1"/>
      <w:numFmt w:val="lowerLetter"/>
      <w:lvlText w:val="%2."/>
      <w:lvlJc w:val="left"/>
      <w:pPr>
        <w:ind w:left="1694" w:hanging="360"/>
      </w:pPr>
    </w:lvl>
    <w:lvl w:ilvl="2" w:tplc="0426001B" w:tentative="1">
      <w:start w:val="1"/>
      <w:numFmt w:val="lowerRoman"/>
      <w:lvlText w:val="%3."/>
      <w:lvlJc w:val="right"/>
      <w:pPr>
        <w:ind w:left="2414" w:hanging="180"/>
      </w:pPr>
    </w:lvl>
    <w:lvl w:ilvl="3" w:tplc="0426000F" w:tentative="1">
      <w:start w:val="1"/>
      <w:numFmt w:val="decimal"/>
      <w:lvlText w:val="%4."/>
      <w:lvlJc w:val="left"/>
      <w:pPr>
        <w:ind w:left="3134" w:hanging="360"/>
      </w:pPr>
    </w:lvl>
    <w:lvl w:ilvl="4" w:tplc="04260019" w:tentative="1">
      <w:start w:val="1"/>
      <w:numFmt w:val="lowerLetter"/>
      <w:lvlText w:val="%5."/>
      <w:lvlJc w:val="left"/>
      <w:pPr>
        <w:ind w:left="3854" w:hanging="360"/>
      </w:pPr>
    </w:lvl>
    <w:lvl w:ilvl="5" w:tplc="0426001B" w:tentative="1">
      <w:start w:val="1"/>
      <w:numFmt w:val="lowerRoman"/>
      <w:lvlText w:val="%6."/>
      <w:lvlJc w:val="right"/>
      <w:pPr>
        <w:ind w:left="4574" w:hanging="180"/>
      </w:pPr>
    </w:lvl>
    <w:lvl w:ilvl="6" w:tplc="0426000F" w:tentative="1">
      <w:start w:val="1"/>
      <w:numFmt w:val="decimal"/>
      <w:lvlText w:val="%7."/>
      <w:lvlJc w:val="left"/>
      <w:pPr>
        <w:ind w:left="5294" w:hanging="360"/>
      </w:pPr>
    </w:lvl>
    <w:lvl w:ilvl="7" w:tplc="04260019" w:tentative="1">
      <w:start w:val="1"/>
      <w:numFmt w:val="lowerLetter"/>
      <w:lvlText w:val="%8."/>
      <w:lvlJc w:val="left"/>
      <w:pPr>
        <w:ind w:left="6014" w:hanging="360"/>
      </w:pPr>
    </w:lvl>
    <w:lvl w:ilvl="8" w:tplc="0426001B" w:tentative="1">
      <w:start w:val="1"/>
      <w:numFmt w:val="lowerRoman"/>
      <w:lvlText w:val="%9."/>
      <w:lvlJc w:val="right"/>
      <w:pPr>
        <w:ind w:left="6734" w:hanging="180"/>
      </w:pPr>
    </w:lvl>
  </w:abstractNum>
  <w:abstractNum w:abstractNumId="14" w15:restartNumberingAfterBreak="0">
    <w:nsid w:val="7E1A6E0C"/>
    <w:multiLevelType w:val="hybridMultilevel"/>
    <w:tmpl w:val="8F68FB6C"/>
    <w:lvl w:ilvl="0" w:tplc="9AC27720">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4"/>
  </w:num>
  <w:num w:numId="5">
    <w:abstractNumId w:val="13"/>
  </w:num>
  <w:num w:numId="6">
    <w:abstractNumId w:val="11"/>
  </w:num>
  <w:num w:numId="7">
    <w:abstractNumId w:val="14"/>
  </w:num>
  <w:num w:numId="8">
    <w:abstractNumId w:val="3"/>
  </w:num>
  <w:num w:numId="9">
    <w:abstractNumId w:val="12"/>
  </w:num>
  <w:num w:numId="10">
    <w:abstractNumId w:val="1"/>
  </w:num>
  <w:num w:numId="11">
    <w:abstractNumId w:val="2"/>
  </w:num>
  <w:num w:numId="12">
    <w:abstractNumId w:val="10"/>
  </w:num>
  <w:num w:numId="13">
    <w:abstractNumId w:val="5"/>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A9"/>
    <w:rsid w:val="0000032D"/>
    <w:rsid w:val="00000926"/>
    <w:rsid w:val="0000093C"/>
    <w:rsid w:val="00000A07"/>
    <w:rsid w:val="00001FFD"/>
    <w:rsid w:val="00005295"/>
    <w:rsid w:val="00005B11"/>
    <w:rsid w:val="000061EB"/>
    <w:rsid w:val="000073FE"/>
    <w:rsid w:val="00007537"/>
    <w:rsid w:val="00010AC2"/>
    <w:rsid w:val="00011310"/>
    <w:rsid w:val="000133DC"/>
    <w:rsid w:val="00013F85"/>
    <w:rsid w:val="00014322"/>
    <w:rsid w:val="00020B55"/>
    <w:rsid w:val="00021B47"/>
    <w:rsid w:val="000223A2"/>
    <w:rsid w:val="0002290B"/>
    <w:rsid w:val="00023AF7"/>
    <w:rsid w:val="000260E6"/>
    <w:rsid w:val="00027B55"/>
    <w:rsid w:val="00031256"/>
    <w:rsid w:val="0003172F"/>
    <w:rsid w:val="00032728"/>
    <w:rsid w:val="000366DA"/>
    <w:rsid w:val="00036C1B"/>
    <w:rsid w:val="0003762E"/>
    <w:rsid w:val="0003779E"/>
    <w:rsid w:val="00037C9A"/>
    <w:rsid w:val="0004088E"/>
    <w:rsid w:val="000418B2"/>
    <w:rsid w:val="0004241C"/>
    <w:rsid w:val="00042787"/>
    <w:rsid w:val="00042796"/>
    <w:rsid w:val="00042F13"/>
    <w:rsid w:val="00046DC0"/>
    <w:rsid w:val="000504A2"/>
    <w:rsid w:val="00050D8B"/>
    <w:rsid w:val="00052689"/>
    <w:rsid w:val="00052793"/>
    <w:rsid w:val="0005279F"/>
    <w:rsid w:val="00052F2E"/>
    <w:rsid w:val="00052F7C"/>
    <w:rsid w:val="0005548F"/>
    <w:rsid w:val="00055A80"/>
    <w:rsid w:val="00060A1C"/>
    <w:rsid w:val="00064FDA"/>
    <w:rsid w:val="00065136"/>
    <w:rsid w:val="00065E45"/>
    <w:rsid w:val="00066968"/>
    <w:rsid w:val="00067836"/>
    <w:rsid w:val="00070A48"/>
    <w:rsid w:val="000735CF"/>
    <w:rsid w:val="00073CE7"/>
    <w:rsid w:val="00075D9C"/>
    <w:rsid w:val="0008085D"/>
    <w:rsid w:val="00080F62"/>
    <w:rsid w:val="000818F5"/>
    <w:rsid w:val="00085D70"/>
    <w:rsid w:val="000873AB"/>
    <w:rsid w:val="00090E4D"/>
    <w:rsid w:val="0009153D"/>
    <w:rsid w:val="0009277B"/>
    <w:rsid w:val="00092D36"/>
    <w:rsid w:val="000932C1"/>
    <w:rsid w:val="00093CB0"/>
    <w:rsid w:val="00094DB9"/>
    <w:rsid w:val="0009644D"/>
    <w:rsid w:val="00096665"/>
    <w:rsid w:val="00096F84"/>
    <w:rsid w:val="000978B2"/>
    <w:rsid w:val="000A1795"/>
    <w:rsid w:val="000A20DC"/>
    <w:rsid w:val="000A2519"/>
    <w:rsid w:val="000A268D"/>
    <w:rsid w:val="000A3BE5"/>
    <w:rsid w:val="000A3CE1"/>
    <w:rsid w:val="000B4DF4"/>
    <w:rsid w:val="000B5BA8"/>
    <w:rsid w:val="000B5D6F"/>
    <w:rsid w:val="000B627E"/>
    <w:rsid w:val="000B683A"/>
    <w:rsid w:val="000B6E77"/>
    <w:rsid w:val="000B703A"/>
    <w:rsid w:val="000B789D"/>
    <w:rsid w:val="000C0275"/>
    <w:rsid w:val="000C1140"/>
    <w:rsid w:val="000C19AD"/>
    <w:rsid w:val="000C2BA1"/>
    <w:rsid w:val="000C39C7"/>
    <w:rsid w:val="000C59B6"/>
    <w:rsid w:val="000C72CF"/>
    <w:rsid w:val="000D0162"/>
    <w:rsid w:val="000D0232"/>
    <w:rsid w:val="000D07F3"/>
    <w:rsid w:val="000D0BBF"/>
    <w:rsid w:val="000D0D61"/>
    <w:rsid w:val="000D27ED"/>
    <w:rsid w:val="000D3284"/>
    <w:rsid w:val="000D3A32"/>
    <w:rsid w:val="000E1897"/>
    <w:rsid w:val="000E27C6"/>
    <w:rsid w:val="000E4833"/>
    <w:rsid w:val="000E7663"/>
    <w:rsid w:val="000F219A"/>
    <w:rsid w:val="000F2363"/>
    <w:rsid w:val="000F51BE"/>
    <w:rsid w:val="000F52C6"/>
    <w:rsid w:val="000F5F9C"/>
    <w:rsid w:val="0010040A"/>
    <w:rsid w:val="00101CD5"/>
    <w:rsid w:val="00104580"/>
    <w:rsid w:val="00104DA7"/>
    <w:rsid w:val="00105C21"/>
    <w:rsid w:val="001076E9"/>
    <w:rsid w:val="0011031F"/>
    <w:rsid w:val="001112E1"/>
    <w:rsid w:val="001158C6"/>
    <w:rsid w:val="00116DF3"/>
    <w:rsid w:val="00117756"/>
    <w:rsid w:val="0012034D"/>
    <w:rsid w:val="0012177C"/>
    <w:rsid w:val="0012251A"/>
    <w:rsid w:val="0012303B"/>
    <w:rsid w:val="0012377F"/>
    <w:rsid w:val="0012432A"/>
    <w:rsid w:val="0012605B"/>
    <w:rsid w:val="0012792B"/>
    <w:rsid w:val="00130A0C"/>
    <w:rsid w:val="0013760C"/>
    <w:rsid w:val="0014513D"/>
    <w:rsid w:val="001523BC"/>
    <w:rsid w:val="00152991"/>
    <w:rsid w:val="001561F2"/>
    <w:rsid w:val="0015631B"/>
    <w:rsid w:val="00162269"/>
    <w:rsid w:val="00164A34"/>
    <w:rsid w:val="0016688C"/>
    <w:rsid w:val="00170344"/>
    <w:rsid w:val="001704B9"/>
    <w:rsid w:val="00170D72"/>
    <w:rsid w:val="001712CA"/>
    <w:rsid w:val="00171326"/>
    <w:rsid w:val="00172B01"/>
    <w:rsid w:val="0017336B"/>
    <w:rsid w:val="001737E3"/>
    <w:rsid w:val="00174A5F"/>
    <w:rsid w:val="001766F2"/>
    <w:rsid w:val="0017745B"/>
    <w:rsid w:val="00180101"/>
    <w:rsid w:val="001825D8"/>
    <w:rsid w:val="001827F9"/>
    <w:rsid w:val="00183D00"/>
    <w:rsid w:val="001845D0"/>
    <w:rsid w:val="00185E76"/>
    <w:rsid w:val="0018601D"/>
    <w:rsid w:val="0019020C"/>
    <w:rsid w:val="00191780"/>
    <w:rsid w:val="00193B2C"/>
    <w:rsid w:val="001943C7"/>
    <w:rsid w:val="00194D84"/>
    <w:rsid w:val="00194F60"/>
    <w:rsid w:val="001955E7"/>
    <w:rsid w:val="0019773F"/>
    <w:rsid w:val="001979DD"/>
    <w:rsid w:val="00197A6A"/>
    <w:rsid w:val="001A0EA8"/>
    <w:rsid w:val="001A1EEC"/>
    <w:rsid w:val="001A20C3"/>
    <w:rsid w:val="001A2A23"/>
    <w:rsid w:val="001A3017"/>
    <w:rsid w:val="001A4159"/>
    <w:rsid w:val="001A508C"/>
    <w:rsid w:val="001A5455"/>
    <w:rsid w:val="001A5D48"/>
    <w:rsid w:val="001A78CF"/>
    <w:rsid w:val="001A790C"/>
    <w:rsid w:val="001B581F"/>
    <w:rsid w:val="001B64BB"/>
    <w:rsid w:val="001B7CFB"/>
    <w:rsid w:val="001C0FFA"/>
    <w:rsid w:val="001C20BA"/>
    <w:rsid w:val="001C2861"/>
    <w:rsid w:val="001C5CC6"/>
    <w:rsid w:val="001C6B6B"/>
    <w:rsid w:val="001C6C97"/>
    <w:rsid w:val="001D030D"/>
    <w:rsid w:val="001D2792"/>
    <w:rsid w:val="001D31DC"/>
    <w:rsid w:val="001D32E7"/>
    <w:rsid w:val="001D383C"/>
    <w:rsid w:val="001D3AFB"/>
    <w:rsid w:val="001D409A"/>
    <w:rsid w:val="001D43F2"/>
    <w:rsid w:val="001D6946"/>
    <w:rsid w:val="001D6F00"/>
    <w:rsid w:val="001D722E"/>
    <w:rsid w:val="001E1D2E"/>
    <w:rsid w:val="001E2585"/>
    <w:rsid w:val="001E286D"/>
    <w:rsid w:val="001E425C"/>
    <w:rsid w:val="001E427D"/>
    <w:rsid w:val="001E74F5"/>
    <w:rsid w:val="001E7F37"/>
    <w:rsid w:val="001F1036"/>
    <w:rsid w:val="001F1185"/>
    <w:rsid w:val="001F29D5"/>
    <w:rsid w:val="001F2C1E"/>
    <w:rsid w:val="001F4863"/>
    <w:rsid w:val="001F5BB2"/>
    <w:rsid w:val="001F6132"/>
    <w:rsid w:val="001F618F"/>
    <w:rsid w:val="001F6571"/>
    <w:rsid w:val="001F6607"/>
    <w:rsid w:val="001F6D5E"/>
    <w:rsid w:val="002001EB"/>
    <w:rsid w:val="00200BB4"/>
    <w:rsid w:val="0020298F"/>
    <w:rsid w:val="00204666"/>
    <w:rsid w:val="00204974"/>
    <w:rsid w:val="00205571"/>
    <w:rsid w:val="00205F18"/>
    <w:rsid w:val="002062A9"/>
    <w:rsid w:val="002071FB"/>
    <w:rsid w:val="00212BD3"/>
    <w:rsid w:val="002139F3"/>
    <w:rsid w:val="00214C30"/>
    <w:rsid w:val="00214D6D"/>
    <w:rsid w:val="00216C3E"/>
    <w:rsid w:val="00217BBB"/>
    <w:rsid w:val="002207A0"/>
    <w:rsid w:val="00220C32"/>
    <w:rsid w:val="00220FF4"/>
    <w:rsid w:val="00221CB6"/>
    <w:rsid w:val="00222F44"/>
    <w:rsid w:val="00226083"/>
    <w:rsid w:val="002265CA"/>
    <w:rsid w:val="002273B3"/>
    <w:rsid w:val="0022799F"/>
    <w:rsid w:val="002334CA"/>
    <w:rsid w:val="002345CF"/>
    <w:rsid w:val="00235C9F"/>
    <w:rsid w:val="0023601D"/>
    <w:rsid w:val="00236E0C"/>
    <w:rsid w:val="00237221"/>
    <w:rsid w:val="002426A9"/>
    <w:rsid w:val="00242C6C"/>
    <w:rsid w:val="00242FC6"/>
    <w:rsid w:val="00243CC6"/>
    <w:rsid w:val="0024587A"/>
    <w:rsid w:val="00245FE9"/>
    <w:rsid w:val="002468A9"/>
    <w:rsid w:val="00246BDC"/>
    <w:rsid w:val="00246E66"/>
    <w:rsid w:val="00247116"/>
    <w:rsid w:val="00247852"/>
    <w:rsid w:val="00247B68"/>
    <w:rsid w:val="00250EB0"/>
    <w:rsid w:val="00251997"/>
    <w:rsid w:val="00252405"/>
    <w:rsid w:val="002529C4"/>
    <w:rsid w:val="0025624F"/>
    <w:rsid w:val="00256C23"/>
    <w:rsid w:val="0025763F"/>
    <w:rsid w:val="00260025"/>
    <w:rsid w:val="00260EF5"/>
    <w:rsid w:val="002615C3"/>
    <w:rsid w:val="002628F7"/>
    <w:rsid w:val="00262C44"/>
    <w:rsid w:val="00263C4E"/>
    <w:rsid w:val="00264628"/>
    <w:rsid w:val="0026473A"/>
    <w:rsid w:val="0026548E"/>
    <w:rsid w:val="00265F23"/>
    <w:rsid w:val="00267014"/>
    <w:rsid w:val="00267A02"/>
    <w:rsid w:val="00267DB0"/>
    <w:rsid w:val="00270852"/>
    <w:rsid w:val="00273222"/>
    <w:rsid w:val="00275322"/>
    <w:rsid w:val="00276AA0"/>
    <w:rsid w:val="002802FD"/>
    <w:rsid w:val="00280A35"/>
    <w:rsid w:val="002832CC"/>
    <w:rsid w:val="00283334"/>
    <w:rsid w:val="00283BA8"/>
    <w:rsid w:val="00284A6B"/>
    <w:rsid w:val="00284B9F"/>
    <w:rsid w:val="002875AA"/>
    <w:rsid w:val="00287D80"/>
    <w:rsid w:val="00290946"/>
    <w:rsid w:val="00291D0A"/>
    <w:rsid w:val="0029510C"/>
    <w:rsid w:val="00295527"/>
    <w:rsid w:val="002A1F53"/>
    <w:rsid w:val="002A397E"/>
    <w:rsid w:val="002A5584"/>
    <w:rsid w:val="002A568E"/>
    <w:rsid w:val="002A6686"/>
    <w:rsid w:val="002A66BF"/>
    <w:rsid w:val="002A6F81"/>
    <w:rsid w:val="002B16ED"/>
    <w:rsid w:val="002B1BA4"/>
    <w:rsid w:val="002B21B3"/>
    <w:rsid w:val="002B326C"/>
    <w:rsid w:val="002B3AC0"/>
    <w:rsid w:val="002B479A"/>
    <w:rsid w:val="002B53D6"/>
    <w:rsid w:val="002C0115"/>
    <w:rsid w:val="002C25CF"/>
    <w:rsid w:val="002C2A03"/>
    <w:rsid w:val="002C3692"/>
    <w:rsid w:val="002C4238"/>
    <w:rsid w:val="002C4DD1"/>
    <w:rsid w:val="002C525B"/>
    <w:rsid w:val="002C79C4"/>
    <w:rsid w:val="002C7C27"/>
    <w:rsid w:val="002D0A7B"/>
    <w:rsid w:val="002D252A"/>
    <w:rsid w:val="002D2B34"/>
    <w:rsid w:val="002D36FB"/>
    <w:rsid w:val="002D39AA"/>
    <w:rsid w:val="002D47FE"/>
    <w:rsid w:val="002D5152"/>
    <w:rsid w:val="002D516C"/>
    <w:rsid w:val="002D58E4"/>
    <w:rsid w:val="002D59A9"/>
    <w:rsid w:val="002D5B0A"/>
    <w:rsid w:val="002D7438"/>
    <w:rsid w:val="002D77FE"/>
    <w:rsid w:val="002E0531"/>
    <w:rsid w:val="002E1737"/>
    <w:rsid w:val="002E1DA3"/>
    <w:rsid w:val="002E2543"/>
    <w:rsid w:val="002E2D0D"/>
    <w:rsid w:val="002E43AF"/>
    <w:rsid w:val="002E593C"/>
    <w:rsid w:val="002E613A"/>
    <w:rsid w:val="002E620E"/>
    <w:rsid w:val="002E793B"/>
    <w:rsid w:val="002F08D0"/>
    <w:rsid w:val="002F2071"/>
    <w:rsid w:val="002F2929"/>
    <w:rsid w:val="00300754"/>
    <w:rsid w:val="00301326"/>
    <w:rsid w:val="00301AE6"/>
    <w:rsid w:val="00301BFE"/>
    <w:rsid w:val="00303642"/>
    <w:rsid w:val="003053BE"/>
    <w:rsid w:val="00305944"/>
    <w:rsid w:val="00305E5D"/>
    <w:rsid w:val="003066DA"/>
    <w:rsid w:val="0030774D"/>
    <w:rsid w:val="003079A3"/>
    <w:rsid w:val="003079AE"/>
    <w:rsid w:val="0031219E"/>
    <w:rsid w:val="0031257E"/>
    <w:rsid w:val="00316A91"/>
    <w:rsid w:val="00316FCC"/>
    <w:rsid w:val="00317AE9"/>
    <w:rsid w:val="003201BF"/>
    <w:rsid w:val="0032319B"/>
    <w:rsid w:val="00324464"/>
    <w:rsid w:val="00324A5A"/>
    <w:rsid w:val="003253CB"/>
    <w:rsid w:val="00330A3F"/>
    <w:rsid w:val="00331720"/>
    <w:rsid w:val="00335A77"/>
    <w:rsid w:val="003365EF"/>
    <w:rsid w:val="00336CE8"/>
    <w:rsid w:val="00336E16"/>
    <w:rsid w:val="00337655"/>
    <w:rsid w:val="00337D54"/>
    <w:rsid w:val="00340157"/>
    <w:rsid w:val="00340E7E"/>
    <w:rsid w:val="00340F8B"/>
    <w:rsid w:val="00341660"/>
    <w:rsid w:val="00341845"/>
    <w:rsid w:val="00342E75"/>
    <w:rsid w:val="00343828"/>
    <w:rsid w:val="0034407C"/>
    <w:rsid w:val="00344436"/>
    <w:rsid w:val="00344E0A"/>
    <w:rsid w:val="00345ED2"/>
    <w:rsid w:val="00347630"/>
    <w:rsid w:val="00347ABF"/>
    <w:rsid w:val="00347C71"/>
    <w:rsid w:val="00347D4A"/>
    <w:rsid w:val="00351148"/>
    <w:rsid w:val="00356F11"/>
    <w:rsid w:val="00361246"/>
    <w:rsid w:val="003613EA"/>
    <w:rsid w:val="003619AE"/>
    <w:rsid w:val="00363F8B"/>
    <w:rsid w:val="003655E3"/>
    <w:rsid w:val="00366879"/>
    <w:rsid w:val="00371ABA"/>
    <w:rsid w:val="00371C9E"/>
    <w:rsid w:val="00372664"/>
    <w:rsid w:val="0037372D"/>
    <w:rsid w:val="00373C69"/>
    <w:rsid w:val="00374B8F"/>
    <w:rsid w:val="00374D62"/>
    <w:rsid w:val="0037522D"/>
    <w:rsid w:val="00384CCC"/>
    <w:rsid w:val="0038572B"/>
    <w:rsid w:val="00385F9C"/>
    <w:rsid w:val="00386B4F"/>
    <w:rsid w:val="00386B92"/>
    <w:rsid w:val="003922B0"/>
    <w:rsid w:val="00393A74"/>
    <w:rsid w:val="00394159"/>
    <w:rsid w:val="00396A95"/>
    <w:rsid w:val="00397513"/>
    <w:rsid w:val="00397E14"/>
    <w:rsid w:val="003A085E"/>
    <w:rsid w:val="003A15E2"/>
    <w:rsid w:val="003A2A0B"/>
    <w:rsid w:val="003A4256"/>
    <w:rsid w:val="003A59EF"/>
    <w:rsid w:val="003A7328"/>
    <w:rsid w:val="003A766B"/>
    <w:rsid w:val="003B3D6A"/>
    <w:rsid w:val="003B4598"/>
    <w:rsid w:val="003B4D01"/>
    <w:rsid w:val="003B5122"/>
    <w:rsid w:val="003B5458"/>
    <w:rsid w:val="003C1E6C"/>
    <w:rsid w:val="003C2D21"/>
    <w:rsid w:val="003C7374"/>
    <w:rsid w:val="003D01F7"/>
    <w:rsid w:val="003D1971"/>
    <w:rsid w:val="003D1C56"/>
    <w:rsid w:val="003D31CC"/>
    <w:rsid w:val="003D3891"/>
    <w:rsid w:val="003D3D75"/>
    <w:rsid w:val="003E0690"/>
    <w:rsid w:val="003E0A66"/>
    <w:rsid w:val="003E2B24"/>
    <w:rsid w:val="003E6D32"/>
    <w:rsid w:val="003E7AC3"/>
    <w:rsid w:val="003F06E4"/>
    <w:rsid w:val="003F0B02"/>
    <w:rsid w:val="003F0FD5"/>
    <w:rsid w:val="003F301D"/>
    <w:rsid w:val="003F33AE"/>
    <w:rsid w:val="003F370B"/>
    <w:rsid w:val="003F51B6"/>
    <w:rsid w:val="003F59F6"/>
    <w:rsid w:val="003F5C30"/>
    <w:rsid w:val="003F64D8"/>
    <w:rsid w:val="003F674F"/>
    <w:rsid w:val="003F7D13"/>
    <w:rsid w:val="00401A91"/>
    <w:rsid w:val="00401C7B"/>
    <w:rsid w:val="004022EB"/>
    <w:rsid w:val="0040234D"/>
    <w:rsid w:val="00402D35"/>
    <w:rsid w:val="00403598"/>
    <w:rsid w:val="004054A3"/>
    <w:rsid w:val="00405A57"/>
    <w:rsid w:val="004069B0"/>
    <w:rsid w:val="00406E75"/>
    <w:rsid w:val="00406F3C"/>
    <w:rsid w:val="00407E40"/>
    <w:rsid w:val="00411C99"/>
    <w:rsid w:val="00412C4D"/>
    <w:rsid w:val="00413EDA"/>
    <w:rsid w:val="00414B95"/>
    <w:rsid w:val="00417762"/>
    <w:rsid w:val="00420C95"/>
    <w:rsid w:val="00421A13"/>
    <w:rsid w:val="004236D9"/>
    <w:rsid w:val="00423F65"/>
    <w:rsid w:val="00425221"/>
    <w:rsid w:val="00425488"/>
    <w:rsid w:val="00426378"/>
    <w:rsid w:val="004270F3"/>
    <w:rsid w:val="004271CF"/>
    <w:rsid w:val="00427C40"/>
    <w:rsid w:val="00432EBD"/>
    <w:rsid w:val="00436076"/>
    <w:rsid w:val="004406E1"/>
    <w:rsid w:val="00441DDA"/>
    <w:rsid w:val="00442C7B"/>
    <w:rsid w:val="00443241"/>
    <w:rsid w:val="00445007"/>
    <w:rsid w:val="0044536F"/>
    <w:rsid w:val="00451542"/>
    <w:rsid w:val="00451CD9"/>
    <w:rsid w:val="00457548"/>
    <w:rsid w:val="00461046"/>
    <w:rsid w:val="00463AE9"/>
    <w:rsid w:val="00464756"/>
    <w:rsid w:val="00464FE9"/>
    <w:rsid w:val="00467257"/>
    <w:rsid w:val="00467332"/>
    <w:rsid w:val="004675E4"/>
    <w:rsid w:val="004836C6"/>
    <w:rsid w:val="004844E6"/>
    <w:rsid w:val="00485214"/>
    <w:rsid w:val="004879EE"/>
    <w:rsid w:val="004906AA"/>
    <w:rsid w:val="00490942"/>
    <w:rsid w:val="004912D7"/>
    <w:rsid w:val="0049140A"/>
    <w:rsid w:val="004944C2"/>
    <w:rsid w:val="00494F8C"/>
    <w:rsid w:val="0049628B"/>
    <w:rsid w:val="004970C8"/>
    <w:rsid w:val="00497C80"/>
    <w:rsid w:val="004A0CE4"/>
    <w:rsid w:val="004A1AAF"/>
    <w:rsid w:val="004A2C82"/>
    <w:rsid w:val="004A345E"/>
    <w:rsid w:val="004A3C29"/>
    <w:rsid w:val="004A402E"/>
    <w:rsid w:val="004A474D"/>
    <w:rsid w:val="004A6439"/>
    <w:rsid w:val="004A6D50"/>
    <w:rsid w:val="004A6D58"/>
    <w:rsid w:val="004A70B6"/>
    <w:rsid w:val="004B024F"/>
    <w:rsid w:val="004B1241"/>
    <w:rsid w:val="004B1500"/>
    <w:rsid w:val="004B4380"/>
    <w:rsid w:val="004B49AE"/>
    <w:rsid w:val="004B4EA3"/>
    <w:rsid w:val="004B510C"/>
    <w:rsid w:val="004B6A50"/>
    <w:rsid w:val="004B7903"/>
    <w:rsid w:val="004B7BB0"/>
    <w:rsid w:val="004C0652"/>
    <w:rsid w:val="004C11BC"/>
    <w:rsid w:val="004C154B"/>
    <w:rsid w:val="004C2056"/>
    <w:rsid w:val="004C2D08"/>
    <w:rsid w:val="004C3117"/>
    <w:rsid w:val="004C321E"/>
    <w:rsid w:val="004C38EB"/>
    <w:rsid w:val="004C6E83"/>
    <w:rsid w:val="004C7893"/>
    <w:rsid w:val="004D15A9"/>
    <w:rsid w:val="004D1818"/>
    <w:rsid w:val="004D1F10"/>
    <w:rsid w:val="004D418B"/>
    <w:rsid w:val="004D4B5E"/>
    <w:rsid w:val="004D4F32"/>
    <w:rsid w:val="004D5268"/>
    <w:rsid w:val="004D5E04"/>
    <w:rsid w:val="004D638A"/>
    <w:rsid w:val="004D732C"/>
    <w:rsid w:val="004D76BC"/>
    <w:rsid w:val="004E2B68"/>
    <w:rsid w:val="004E5650"/>
    <w:rsid w:val="004E5BC8"/>
    <w:rsid w:val="004E5E9F"/>
    <w:rsid w:val="004F1761"/>
    <w:rsid w:val="004F1997"/>
    <w:rsid w:val="004F1E42"/>
    <w:rsid w:val="004F2048"/>
    <w:rsid w:val="004F5237"/>
    <w:rsid w:val="004F5270"/>
    <w:rsid w:val="004F695E"/>
    <w:rsid w:val="004F6A1E"/>
    <w:rsid w:val="004F6A45"/>
    <w:rsid w:val="00500B08"/>
    <w:rsid w:val="00500DAC"/>
    <w:rsid w:val="00501910"/>
    <w:rsid w:val="00501EB0"/>
    <w:rsid w:val="00504884"/>
    <w:rsid w:val="005056E7"/>
    <w:rsid w:val="00506D83"/>
    <w:rsid w:val="00506E0A"/>
    <w:rsid w:val="00506FAA"/>
    <w:rsid w:val="00510EFF"/>
    <w:rsid w:val="0051188A"/>
    <w:rsid w:val="005118A0"/>
    <w:rsid w:val="00512075"/>
    <w:rsid w:val="0051237F"/>
    <w:rsid w:val="00513849"/>
    <w:rsid w:val="00513E0A"/>
    <w:rsid w:val="00514E11"/>
    <w:rsid w:val="00514E4B"/>
    <w:rsid w:val="0051509E"/>
    <w:rsid w:val="005164BD"/>
    <w:rsid w:val="0051736D"/>
    <w:rsid w:val="00521DDB"/>
    <w:rsid w:val="00521E7A"/>
    <w:rsid w:val="0052269C"/>
    <w:rsid w:val="00522AFC"/>
    <w:rsid w:val="0052355C"/>
    <w:rsid w:val="005236A0"/>
    <w:rsid w:val="00524C4A"/>
    <w:rsid w:val="00525C01"/>
    <w:rsid w:val="00526213"/>
    <w:rsid w:val="0052651B"/>
    <w:rsid w:val="00527655"/>
    <w:rsid w:val="00530AE2"/>
    <w:rsid w:val="0053124E"/>
    <w:rsid w:val="005313B4"/>
    <w:rsid w:val="005319E8"/>
    <w:rsid w:val="00532963"/>
    <w:rsid w:val="00532C12"/>
    <w:rsid w:val="00532C62"/>
    <w:rsid w:val="00532FB8"/>
    <w:rsid w:val="005336BD"/>
    <w:rsid w:val="00534FD8"/>
    <w:rsid w:val="00536CBD"/>
    <w:rsid w:val="005370C2"/>
    <w:rsid w:val="005376A9"/>
    <w:rsid w:val="00537ADC"/>
    <w:rsid w:val="00540494"/>
    <w:rsid w:val="0054100F"/>
    <w:rsid w:val="00545059"/>
    <w:rsid w:val="005461DE"/>
    <w:rsid w:val="00546C50"/>
    <w:rsid w:val="00546CDB"/>
    <w:rsid w:val="00546E5D"/>
    <w:rsid w:val="0054782B"/>
    <w:rsid w:val="00553BC6"/>
    <w:rsid w:val="005547A3"/>
    <w:rsid w:val="00554A83"/>
    <w:rsid w:val="00555795"/>
    <w:rsid w:val="00560F62"/>
    <w:rsid w:val="00562B9C"/>
    <w:rsid w:val="0056416B"/>
    <w:rsid w:val="00566488"/>
    <w:rsid w:val="005669CB"/>
    <w:rsid w:val="005672A1"/>
    <w:rsid w:val="00567688"/>
    <w:rsid w:val="00571471"/>
    <w:rsid w:val="005725E6"/>
    <w:rsid w:val="00573762"/>
    <w:rsid w:val="00576689"/>
    <w:rsid w:val="005774F4"/>
    <w:rsid w:val="005808A6"/>
    <w:rsid w:val="00583A62"/>
    <w:rsid w:val="0058722F"/>
    <w:rsid w:val="00590EA0"/>
    <w:rsid w:val="0059254E"/>
    <w:rsid w:val="00592659"/>
    <w:rsid w:val="0059487C"/>
    <w:rsid w:val="00595707"/>
    <w:rsid w:val="00595746"/>
    <w:rsid w:val="0059589C"/>
    <w:rsid w:val="00595CEE"/>
    <w:rsid w:val="00595E48"/>
    <w:rsid w:val="00596693"/>
    <w:rsid w:val="0059717A"/>
    <w:rsid w:val="005A1051"/>
    <w:rsid w:val="005A3E9C"/>
    <w:rsid w:val="005A5539"/>
    <w:rsid w:val="005A6EE0"/>
    <w:rsid w:val="005A735D"/>
    <w:rsid w:val="005B0B28"/>
    <w:rsid w:val="005B1CB9"/>
    <w:rsid w:val="005B6063"/>
    <w:rsid w:val="005C1597"/>
    <w:rsid w:val="005C371F"/>
    <w:rsid w:val="005C68F7"/>
    <w:rsid w:val="005C7BFD"/>
    <w:rsid w:val="005D0538"/>
    <w:rsid w:val="005D0F51"/>
    <w:rsid w:val="005D1ED0"/>
    <w:rsid w:val="005D317F"/>
    <w:rsid w:val="005D37FC"/>
    <w:rsid w:val="005D3E12"/>
    <w:rsid w:val="005D40DE"/>
    <w:rsid w:val="005D4598"/>
    <w:rsid w:val="005D4E8A"/>
    <w:rsid w:val="005D58CD"/>
    <w:rsid w:val="005D612B"/>
    <w:rsid w:val="005D6444"/>
    <w:rsid w:val="005D70C7"/>
    <w:rsid w:val="005E0574"/>
    <w:rsid w:val="005E0A88"/>
    <w:rsid w:val="005E16CC"/>
    <w:rsid w:val="005E3EF6"/>
    <w:rsid w:val="005E5E05"/>
    <w:rsid w:val="005E7359"/>
    <w:rsid w:val="005F03BA"/>
    <w:rsid w:val="005F07D2"/>
    <w:rsid w:val="005F1C62"/>
    <w:rsid w:val="005F2D18"/>
    <w:rsid w:val="005F39BC"/>
    <w:rsid w:val="005F3DE4"/>
    <w:rsid w:val="005F47DC"/>
    <w:rsid w:val="005F4AF4"/>
    <w:rsid w:val="005F4DCD"/>
    <w:rsid w:val="005F5C1D"/>
    <w:rsid w:val="005F6F0C"/>
    <w:rsid w:val="0060189F"/>
    <w:rsid w:val="00601B4A"/>
    <w:rsid w:val="00601D39"/>
    <w:rsid w:val="00602591"/>
    <w:rsid w:val="00603165"/>
    <w:rsid w:val="0060369A"/>
    <w:rsid w:val="006037B4"/>
    <w:rsid w:val="00604156"/>
    <w:rsid w:val="00604CA7"/>
    <w:rsid w:val="0060674E"/>
    <w:rsid w:val="0061755A"/>
    <w:rsid w:val="00617E1E"/>
    <w:rsid w:val="00623BE0"/>
    <w:rsid w:val="00623C7C"/>
    <w:rsid w:val="006243F6"/>
    <w:rsid w:val="0062452C"/>
    <w:rsid w:val="00624636"/>
    <w:rsid w:val="0062578C"/>
    <w:rsid w:val="00625DE9"/>
    <w:rsid w:val="006277F8"/>
    <w:rsid w:val="0063055E"/>
    <w:rsid w:val="006311B8"/>
    <w:rsid w:val="006313BF"/>
    <w:rsid w:val="0063200D"/>
    <w:rsid w:val="00632156"/>
    <w:rsid w:val="00632982"/>
    <w:rsid w:val="00635155"/>
    <w:rsid w:val="00635FF1"/>
    <w:rsid w:val="006369F5"/>
    <w:rsid w:val="00636C0B"/>
    <w:rsid w:val="006378AE"/>
    <w:rsid w:val="00640594"/>
    <w:rsid w:val="006426F9"/>
    <w:rsid w:val="00643285"/>
    <w:rsid w:val="006443DD"/>
    <w:rsid w:val="00644BC7"/>
    <w:rsid w:val="006453A1"/>
    <w:rsid w:val="0064684B"/>
    <w:rsid w:val="00646934"/>
    <w:rsid w:val="006469CC"/>
    <w:rsid w:val="00647EA4"/>
    <w:rsid w:val="0065023C"/>
    <w:rsid w:val="00650440"/>
    <w:rsid w:val="006504B7"/>
    <w:rsid w:val="0065151F"/>
    <w:rsid w:val="006573B8"/>
    <w:rsid w:val="00657E82"/>
    <w:rsid w:val="00660B3A"/>
    <w:rsid w:val="0066180D"/>
    <w:rsid w:val="00666A0A"/>
    <w:rsid w:val="00666EA4"/>
    <w:rsid w:val="00666EA5"/>
    <w:rsid w:val="006670F6"/>
    <w:rsid w:val="00667592"/>
    <w:rsid w:val="00670710"/>
    <w:rsid w:val="006707F0"/>
    <w:rsid w:val="00670BBA"/>
    <w:rsid w:val="006719DB"/>
    <w:rsid w:val="006737D1"/>
    <w:rsid w:val="00675FFA"/>
    <w:rsid w:val="0067628F"/>
    <w:rsid w:val="006820D0"/>
    <w:rsid w:val="0068219E"/>
    <w:rsid w:val="006823F5"/>
    <w:rsid w:val="00683126"/>
    <w:rsid w:val="00683E38"/>
    <w:rsid w:val="00683F6E"/>
    <w:rsid w:val="00685336"/>
    <w:rsid w:val="0068617D"/>
    <w:rsid w:val="00686DA2"/>
    <w:rsid w:val="00691269"/>
    <w:rsid w:val="006920FC"/>
    <w:rsid w:val="00692230"/>
    <w:rsid w:val="0069258A"/>
    <w:rsid w:val="00693284"/>
    <w:rsid w:val="00694CF3"/>
    <w:rsid w:val="00695B05"/>
    <w:rsid w:val="00695CAE"/>
    <w:rsid w:val="00695DD3"/>
    <w:rsid w:val="0069629B"/>
    <w:rsid w:val="006A2C24"/>
    <w:rsid w:val="006A33C0"/>
    <w:rsid w:val="006A6245"/>
    <w:rsid w:val="006A75AE"/>
    <w:rsid w:val="006B0E0C"/>
    <w:rsid w:val="006B1049"/>
    <w:rsid w:val="006B1A47"/>
    <w:rsid w:val="006B21C2"/>
    <w:rsid w:val="006B307C"/>
    <w:rsid w:val="006B4BCE"/>
    <w:rsid w:val="006B6616"/>
    <w:rsid w:val="006B7545"/>
    <w:rsid w:val="006C1149"/>
    <w:rsid w:val="006C24F6"/>
    <w:rsid w:val="006C2F74"/>
    <w:rsid w:val="006C3721"/>
    <w:rsid w:val="006C3C25"/>
    <w:rsid w:val="006C675E"/>
    <w:rsid w:val="006D0038"/>
    <w:rsid w:val="006D25B1"/>
    <w:rsid w:val="006D2832"/>
    <w:rsid w:val="006D4310"/>
    <w:rsid w:val="006D67FB"/>
    <w:rsid w:val="006D6FFD"/>
    <w:rsid w:val="006D7A51"/>
    <w:rsid w:val="006E0334"/>
    <w:rsid w:val="006E0C66"/>
    <w:rsid w:val="006E114F"/>
    <w:rsid w:val="006E1ABF"/>
    <w:rsid w:val="006E2C2E"/>
    <w:rsid w:val="006E3EC1"/>
    <w:rsid w:val="006E4697"/>
    <w:rsid w:val="006E626E"/>
    <w:rsid w:val="006E6777"/>
    <w:rsid w:val="006E6D46"/>
    <w:rsid w:val="006E7726"/>
    <w:rsid w:val="006F1C4A"/>
    <w:rsid w:val="006F34AC"/>
    <w:rsid w:val="006F3B39"/>
    <w:rsid w:val="006F3F54"/>
    <w:rsid w:val="006F4A9B"/>
    <w:rsid w:val="006F5604"/>
    <w:rsid w:val="006F7336"/>
    <w:rsid w:val="00700604"/>
    <w:rsid w:val="00700A61"/>
    <w:rsid w:val="00702DBB"/>
    <w:rsid w:val="0070337B"/>
    <w:rsid w:val="0071152B"/>
    <w:rsid w:val="00711B3E"/>
    <w:rsid w:val="0071388D"/>
    <w:rsid w:val="00713EC1"/>
    <w:rsid w:val="00715483"/>
    <w:rsid w:val="007154B6"/>
    <w:rsid w:val="00716AC1"/>
    <w:rsid w:val="00720F71"/>
    <w:rsid w:val="007211DA"/>
    <w:rsid w:val="0072121D"/>
    <w:rsid w:val="00723273"/>
    <w:rsid w:val="007235A7"/>
    <w:rsid w:val="00726DDA"/>
    <w:rsid w:val="0072793F"/>
    <w:rsid w:val="007309A3"/>
    <w:rsid w:val="00730D77"/>
    <w:rsid w:val="00731412"/>
    <w:rsid w:val="00731B9F"/>
    <w:rsid w:val="00733B40"/>
    <w:rsid w:val="007343D6"/>
    <w:rsid w:val="007368C1"/>
    <w:rsid w:val="007371FF"/>
    <w:rsid w:val="00741354"/>
    <w:rsid w:val="00741B56"/>
    <w:rsid w:val="00743048"/>
    <w:rsid w:val="00743049"/>
    <w:rsid w:val="00743CE7"/>
    <w:rsid w:val="00745151"/>
    <w:rsid w:val="00751502"/>
    <w:rsid w:val="00752571"/>
    <w:rsid w:val="007532A3"/>
    <w:rsid w:val="00754C26"/>
    <w:rsid w:val="007550F5"/>
    <w:rsid w:val="0075569D"/>
    <w:rsid w:val="00756A2E"/>
    <w:rsid w:val="00756E50"/>
    <w:rsid w:val="0075706E"/>
    <w:rsid w:val="007628B4"/>
    <w:rsid w:val="007633D9"/>
    <w:rsid w:val="00763728"/>
    <w:rsid w:val="007642D8"/>
    <w:rsid w:val="00766546"/>
    <w:rsid w:val="00766D46"/>
    <w:rsid w:val="00766E80"/>
    <w:rsid w:val="00766F0F"/>
    <w:rsid w:val="00770A8B"/>
    <w:rsid w:val="00771AAA"/>
    <w:rsid w:val="00772297"/>
    <w:rsid w:val="007724C9"/>
    <w:rsid w:val="00774FD8"/>
    <w:rsid w:val="007761A2"/>
    <w:rsid w:val="00776FD2"/>
    <w:rsid w:val="00777982"/>
    <w:rsid w:val="00781377"/>
    <w:rsid w:val="00781816"/>
    <w:rsid w:val="00785253"/>
    <w:rsid w:val="00785639"/>
    <w:rsid w:val="00787335"/>
    <w:rsid w:val="007909E2"/>
    <w:rsid w:val="00793435"/>
    <w:rsid w:val="0079602B"/>
    <w:rsid w:val="00797FB0"/>
    <w:rsid w:val="007A0C02"/>
    <w:rsid w:val="007A2833"/>
    <w:rsid w:val="007A4EDA"/>
    <w:rsid w:val="007A5059"/>
    <w:rsid w:val="007A5968"/>
    <w:rsid w:val="007A6763"/>
    <w:rsid w:val="007A7134"/>
    <w:rsid w:val="007B1F47"/>
    <w:rsid w:val="007B24AA"/>
    <w:rsid w:val="007B276C"/>
    <w:rsid w:val="007B4202"/>
    <w:rsid w:val="007B5864"/>
    <w:rsid w:val="007B72B6"/>
    <w:rsid w:val="007B79E6"/>
    <w:rsid w:val="007B7C01"/>
    <w:rsid w:val="007C000B"/>
    <w:rsid w:val="007C1B83"/>
    <w:rsid w:val="007C3E1E"/>
    <w:rsid w:val="007C4352"/>
    <w:rsid w:val="007C50E1"/>
    <w:rsid w:val="007C5DCB"/>
    <w:rsid w:val="007C6457"/>
    <w:rsid w:val="007C67AF"/>
    <w:rsid w:val="007C6D6F"/>
    <w:rsid w:val="007D0838"/>
    <w:rsid w:val="007D3C75"/>
    <w:rsid w:val="007D483A"/>
    <w:rsid w:val="007D4921"/>
    <w:rsid w:val="007D5068"/>
    <w:rsid w:val="007D5202"/>
    <w:rsid w:val="007D75A2"/>
    <w:rsid w:val="007E3254"/>
    <w:rsid w:val="007E4B03"/>
    <w:rsid w:val="007E5A78"/>
    <w:rsid w:val="007E6382"/>
    <w:rsid w:val="007E670B"/>
    <w:rsid w:val="007F0825"/>
    <w:rsid w:val="007F1A81"/>
    <w:rsid w:val="007F1CD8"/>
    <w:rsid w:val="007F5FEC"/>
    <w:rsid w:val="007F6569"/>
    <w:rsid w:val="007F7AED"/>
    <w:rsid w:val="00802598"/>
    <w:rsid w:val="008031B6"/>
    <w:rsid w:val="0080508B"/>
    <w:rsid w:val="008103C0"/>
    <w:rsid w:val="008106AE"/>
    <w:rsid w:val="00810EAC"/>
    <w:rsid w:val="0081203F"/>
    <w:rsid w:val="00812A1E"/>
    <w:rsid w:val="00815FBF"/>
    <w:rsid w:val="008202E4"/>
    <w:rsid w:val="0082095E"/>
    <w:rsid w:val="008211EE"/>
    <w:rsid w:val="008214AC"/>
    <w:rsid w:val="008214F5"/>
    <w:rsid w:val="00821FAD"/>
    <w:rsid w:val="00825997"/>
    <w:rsid w:val="008260EF"/>
    <w:rsid w:val="00826948"/>
    <w:rsid w:val="00826D2E"/>
    <w:rsid w:val="00826EBA"/>
    <w:rsid w:val="00831400"/>
    <w:rsid w:val="00831668"/>
    <w:rsid w:val="00831C69"/>
    <w:rsid w:val="008320AF"/>
    <w:rsid w:val="008326E4"/>
    <w:rsid w:val="00833621"/>
    <w:rsid w:val="00834307"/>
    <w:rsid w:val="00836565"/>
    <w:rsid w:val="00837EF6"/>
    <w:rsid w:val="00840096"/>
    <w:rsid w:val="008407BD"/>
    <w:rsid w:val="00841136"/>
    <w:rsid w:val="0084179E"/>
    <w:rsid w:val="00842325"/>
    <w:rsid w:val="008446D4"/>
    <w:rsid w:val="0084558B"/>
    <w:rsid w:val="00845BA0"/>
    <w:rsid w:val="0084616E"/>
    <w:rsid w:val="008462DF"/>
    <w:rsid w:val="00846A28"/>
    <w:rsid w:val="0084757E"/>
    <w:rsid w:val="00851C31"/>
    <w:rsid w:val="00851E37"/>
    <w:rsid w:val="008547F2"/>
    <w:rsid w:val="008549B5"/>
    <w:rsid w:val="00854DE1"/>
    <w:rsid w:val="008564CC"/>
    <w:rsid w:val="0085742D"/>
    <w:rsid w:val="00862BEB"/>
    <w:rsid w:val="00863999"/>
    <w:rsid w:val="00863D0F"/>
    <w:rsid w:val="00863DAC"/>
    <w:rsid w:val="008645B1"/>
    <w:rsid w:val="00864713"/>
    <w:rsid w:val="008650B4"/>
    <w:rsid w:val="00866183"/>
    <w:rsid w:val="0086725B"/>
    <w:rsid w:val="0086781D"/>
    <w:rsid w:val="00867AD0"/>
    <w:rsid w:val="00871E6E"/>
    <w:rsid w:val="008724FB"/>
    <w:rsid w:val="00873A7C"/>
    <w:rsid w:val="008743A3"/>
    <w:rsid w:val="008751E0"/>
    <w:rsid w:val="00877E0C"/>
    <w:rsid w:val="0088127B"/>
    <w:rsid w:val="008825F8"/>
    <w:rsid w:val="008833CD"/>
    <w:rsid w:val="008862F4"/>
    <w:rsid w:val="008868E7"/>
    <w:rsid w:val="00886FAB"/>
    <w:rsid w:val="00886FE9"/>
    <w:rsid w:val="008916A7"/>
    <w:rsid w:val="00891973"/>
    <w:rsid w:val="00891E34"/>
    <w:rsid w:val="008950D3"/>
    <w:rsid w:val="00895B6F"/>
    <w:rsid w:val="008963DF"/>
    <w:rsid w:val="00896B65"/>
    <w:rsid w:val="008A0F02"/>
    <w:rsid w:val="008A29D7"/>
    <w:rsid w:val="008A2EBA"/>
    <w:rsid w:val="008A3D3F"/>
    <w:rsid w:val="008A6590"/>
    <w:rsid w:val="008A69DE"/>
    <w:rsid w:val="008A6B28"/>
    <w:rsid w:val="008B081E"/>
    <w:rsid w:val="008B1707"/>
    <w:rsid w:val="008B2093"/>
    <w:rsid w:val="008B20A3"/>
    <w:rsid w:val="008B22BD"/>
    <w:rsid w:val="008B2FAD"/>
    <w:rsid w:val="008B3AB8"/>
    <w:rsid w:val="008B4165"/>
    <w:rsid w:val="008B54B8"/>
    <w:rsid w:val="008B5601"/>
    <w:rsid w:val="008B5D06"/>
    <w:rsid w:val="008B5F5C"/>
    <w:rsid w:val="008B6587"/>
    <w:rsid w:val="008B68A8"/>
    <w:rsid w:val="008B70AD"/>
    <w:rsid w:val="008C098A"/>
    <w:rsid w:val="008C0C36"/>
    <w:rsid w:val="008C12EC"/>
    <w:rsid w:val="008C1745"/>
    <w:rsid w:val="008C24B4"/>
    <w:rsid w:val="008C2B1D"/>
    <w:rsid w:val="008C66ED"/>
    <w:rsid w:val="008C6A00"/>
    <w:rsid w:val="008C7A40"/>
    <w:rsid w:val="008D0C5E"/>
    <w:rsid w:val="008D1AA5"/>
    <w:rsid w:val="008D4868"/>
    <w:rsid w:val="008D50CC"/>
    <w:rsid w:val="008D592F"/>
    <w:rsid w:val="008D59B7"/>
    <w:rsid w:val="008D64F4"/>
    <w:rsid w:val="008E1248"/>
    <w:rsid w:val="008E1C61"/>
    <w:rsid w:val="008E2D21"/>
    <w:rsid w:val="008E3ABD"/>
    <w:rsid w:val="008E3AD4"/>
    <w:rsid w:val="008E5CA9"/>
    <w:rsid w:val="008E78EF"/>
    <w:rsid w:val="008E7B02"/>
    <w:rsid w:val="008F0559"/>
    <w:rsid w:val="008F0755"/>
    <w:rsid w:val="008F137E"/>
    <w:rsid w:val="008F1B11"/>
    <w:rsid w:val="008F3812"/>
    <w:rsid w:val="008F4B07"/>
    <w:rsid w:val="008F4EE1"/>
    <w:rsid w:val="008F5BAE"/>
    <w:rsid w:val="00900A2C"/>
    <w:rsid w:val="009010F3"/>
    <w:rsid w:val="00902431"/>
    <w:rsid w:val="00902804"/>
    <w:rsid w:val="00902975"/>
    <w:rsid w:val="00903B98"/>
    <w:rsid w:val="009047F8"/>
    <w:rsid w:val="00904A9D"/>
    <w:rsid w:val="0090575E"/>
    <w:rsid w:val="00905F9F"/>
    <w:rsid w:val="00911A64"/>
    <w:rsid w:val="00912D5F"/>
    <w:rsid w:val="0091366B"/>
    <w:rsid w:val="0091478C"/>
    <w:rsid w:val="009167F3"/>
    <w:rsid w:val="00917557"/>
    <w:rsid w:val="00924E5B"/>
    <w:rsid w:val="009254BF"/>
    <w:rsid w:val="00925E21"/>
    <w:rsid w:val="0092758D"/>
    <w:rsid w:val="00930308"/>
    <w:rsid w:val="009314C3"/>
    <w:rsid w:val="009320B7"/>
    <w:rsid w:val="00932209"/>
    <w:rsid w:val="00932853"/>
    <w:rsid w:val="00932C23"/>
    <w:rsid w:val="00933F5C"/>
    <w:rsid w:val="009345BF"/>
    <w:rsid w:val="00934716"/>
    <w:rsid w:val="00935492"/>
    <w:rsid w:val="00936CB1"/>
    <w:rsid w:val="00937E9E"/>
    <w:rsid w:val="00940530"/>
    <w:rsid w:val="009406BD"/>
    <w:rsid w:val="00942DE8"/>
    <w:rsid w:val="00943620"/>
    <w:rsid w:val="00944673"/>
    <w:rsid w:val="00945F72"/>
    <w:rsid w:val="009461C8"/>
    <w:rsid w:val="009467EC"/>
    <w:rsid w:val="00947202"/>
    <w:rsid w:val="00947887"/>
    <w:rsid w:val="009502EB"/>
    <w:rsid w:val="0095093C"/>
    <w:rsid w:val="00951757"/>
    <w:rsid w:val="00952E23"/>
    <w:rsid w:val="00953607"/>
    <w:rsid w:val="009538E8"/>
    <w:rsid w:val="00953A63"/>
    <w:rsid w:val="0095662E"/>
    <w:rsid w:val="0096001B"/>
    <w:rsid w:val="00960C42"/>
    <w:rsid w:val="0096217B"/>
    <w:rsid w:val="009628F8"/>
    <w:rsid w:val="0096403A"/>
    <w:rsid w:val="009641D8"/>
    <w:rsid w:val="00965630"/>
    <w:rsid w:val="009674AD"/>
    <w:rsid w:val="00967971"/>
    <w:rsid w:val="00967E8E"/>
    <w:rsid w:val="00972CB7"/>
    <w:rsid w:val="00973B69"/>
    <w:rsid w:val="00974334"/>
    <w:rsid w:val="009777BF"/>
    <w:rsid w:val="009803D0"/>
    <w:rsid w:val="00981FB2"/>
    <w:rsid w:val="00983864"/>
    <w:rsid w:val="00983E8C"/>
    <w:rsid w:val="009848B1"/>
    <w:rsid w:val="00984DE8"/>
    <w:rsid w:val="00986501"/>
    <w:rsid w:val="00990881"/>
    <w:rsid w:val="00990AD6"/>
    <w:rsid w:val="0099117F"/>
    <w:rsid w:val="00992716"/>
    <w:rsid w:val="00992FDC"/>
    <w:rsid w:val="00996A73"/>
    <w:rsid w:val="00996CFC"/>
    <w:rsid w:val="009A1E8D"/>
    <w:rsid w:val="009A208F"/>
    <w:rsid w:val="009A262D"/>
    <w:rsid w:val="009A2752"/>
    <w:rsid w:val="009A2AB1"/>
    <w:rsid w:val="009A39BE"/>
    <w:rsid w:val="009A3D50"/>
    <w:rsid w:val="009A3F17"/>
    <w:rsid w:val="009A5061"/>
    <w:rsid w:val="009A7031"/>
    <w:rsid w:val="009A7065"/>
    <w:rsid w:val="009B041E"/>
    <w:rsid w:val="009B0D0D"/>
    <w:rsid w:val="009B12E5"/>
    <w:rsid w:val="009B2FFF"/>
    <w:rsid w:val="009B5711"/>
    <w:rsid w:val="009C0099"/>
    <w:rsid w:val="009C0A7A"/>
    <w:rsid w:val="009C0F4A"/>
    <w:rsid w:val="009C12FD"/>
    <w:rsid w:val="009C195B"/>
    <w:rsid w:val="009C3F7B"/>
    <w:rsid w:val="009C4C7E"/>
    <w:rsid w:val="009C511A"/>
    <w:rsid w:val="009D0A7C"/>
    <w:rsid w:val="009D1B31"/>
    <w:rsid w:val="009D2941"/>
    <w:rsid w:val="009D342C"/>
    <w:rsid w:val="009D482E"/>
    <w:rsid w:val="009D4F10"/>
    <w:rsid w:val="009D5F85"/>
    <w:rsid w:val="009D639F"/>
    <w:rsid w:val="009D67C1"/>
    <w:rsid w:val="009D6D96"/>
    <w:rsid w:val="009D7ACD"/>
    <w:rsid w:val="009E2458"/>
    <w:rsid w:val="009E2E50"/>
    <w:rsid w:val="009E37EE"/>
    <w:rsid w:val="009E3BFA"/>
    <w:rsid w:val="009E589D"/>
    <w:rsid w:val="009F011C"/>
    <w:rsid w:val="009F1F36"/>
    <w:rsid w:val="009F216E"/>
    <w:rsid w:val="009F3694"/>
    <w:rsid w:val="009F3E73"/>
    <w:rsid w:val="009F4A42"/>
    <w:rsid w:val="009F61CC"/>
    <w:rsid w:val="009F752E"/>
    <w:rsid w:val="009F7DA1"/>
    <w:rsid w:val="009F7EF6"/>
    <w:rsid w:val="00A0214D"/>
    <w:rsid w:val="00A03C24"/>
    <w:rsid w:val="00A0547A"/>
    <w:rsid w:val="00A062D6"/>
    <w:rsid w:val="00A077A3"/>
    <w:rsid w:val="00A07D11"/>
    <w:rsid w:val="00A107AC"/>
    <w:rsid w:val="00A12760"/>
    <w:rsid w:val="00A12B73"/>
    <w:rsid w:val="00A131ED"/>
    <w:rsid w:val="00A13217"/>
    <w:rsid w:val="00A14CED"/>
    <w:rsid w:val="00A15134"/>
    <w:rsid w:val="00A15B3D"/>
    <w:rsid w:val="00A17D5C"/>
    <w:rsid w:val="00A20BDE"/>
    <w:rsid w:val="00A21270"/>
    <w:rsid w:val="00A22838"/>
    <w:rsid w:val="00A2364D"/>
    <w:rsid w:val="00A239EC"/>
    <w:rsid w:val="00A24061"/>
    <w:rsid w:val="00A24395"/>
    <w:rsid w:val="00A244E4"/>
    <w:rsid w:val="00A32D5B"/>
    <w:rsid w:val="00A331B0"/>
    <w:rsid w:val="00A33975"/>
    <w:rsid w:val="00A33C3B"/>
    <w:rsid w:val="00A36CA7"/>
    <w:rsid w:val="00A419EA"/>
    <w:rsid w:val="00A4311F"/>
    <w:rsid w:val="00A462E0"/>
    <w:rsid w:val="00A473C6"/>
    <w:rsid w:val="00A477FF"/>
    <w:rsid w:val="00A504B0"/>
    <w:rsid w:val="00A52180"/>
    <w:rsid w:val="00A52D30"/>
    <w:rsid w:val="00A54F8F"/>
    <w:rsid w:val="00A5513C"/>
    <w:rsid w:val="00A556B4"/>
    <w:rsid w:val="00A55C4F"/>
    <w:rsid w:val="00A564AD"/>
    <w:rsid w:val="00A568F2"/>
    <w:rsid w:val="00A60A25"/>
    <w:rsid w:val="00A623FD"/>
    <w:rsid w:val="00A63CA9"/>
    <w:rsid w:val="00A70BE9"/>
    <w:rsid w:val="00A71D5F"/>
    <w:rsid w:val="00A72103"/>
    <w:rsid w:val="00A726E9"/>
    <w:rsid w:val="00A739C2"/>
    <w:rsid w:val="00A73A70"/>
    <w:rsid w:val="00A756D9"/>
    <w:rsid w:val="00A7672F"/>
    <w:rsid w:val="00A7764A"/>
    <w:rsid w:val="00A77AE1"/>
    <w:rsid w:val="00A77B6E"/>
    <w:rsid w:val="00A77CC7"/>
    <w:rsid w:val="00A81B6B"/>
    <w:rsid w:val="00A8486B"/>
    <w:rsid w:val="00A84CDB"/>
    <w:rsid w:val="00A85623"/>
    <w:rsid w:val="00A85CE8"/>
    <w:rsid w:val="00A870C8"/>
    <w:rsid w:val="00A90B75"/>
    <w:rsid w:val="00A91389"/>
    <w:rsid w:val="00A92113"/>
    <w:rsid w:val="00A941B9"/>
    <w:rsid w:val="00A9726D"/>
    <w:rsid w:val="00A97DDC"/>
    <w:rsid w:val="00AA16FF"/>
    <w:rsid w:val="00AA1F30"/>
    <w:rsid w:val="00AA342D"/>
    <w:rsid w:val="00AA51C6"/>
    <w:rsid w:val="00AA53DE"/>
    <w:rsid w:val="00AA6712"/>
    <w:rsid w:val="00AA76F7"/>
    <w:rsid w:val="00AB04A0"/>
    <w:rsid w:val="00AB16BD"/>
    <w:rsid w:val="00AB2C9A"/>
    <w:rsid w:val="00AB30A0"/>
    <w:rsid w:val="00AB3523"/>
    <w:rsid w:val="00AB40DC"/>
    <w:rsid w:val="00AB6BE8"/>
    <w:rsid w:val="00AB7988"/>
    <w:rsid w:val="00AB7EAB"/>
    <w:rsid w:val="00AC2843"/>
    <w:rsid w:val="00AC3143"/>
    <w:rsid w:val="00AC362F"/>
    <w:rsid w:val="00AC3F4D"/>
    <w:rsid w:val="00AC60ED"/>
    <w:rsid w:val="00AC7499"/>
    <w:rsid w:val="00AD1083"/>
    <w:rsid w:val="00AD54FB"/>
    <w:rsid w:val="00AD62AD"/>
    <w:rsid w:val="00AD711E"/>
    <w:rsid w:val="00AD7704"/>
    <w:rsid w:val="00AD77DD"/>
    <w:rsid w:val="00AD7869"/>
    <w:rsid w:val="00AE187F"/>
    <w:rsid w:val="00AE22C2"/>
    <w:rsid w:val="00AE2393"/>
    <w:rsid w:val="00AE2D86"/>
    <w:rsid w:val="00AE3796"/>
    <w:rsid w:val="00AE49EA"/>
    <w:rsid w:val="00AE5E68"/>
    <w:rsid w:val="00AE6476"/>
    <w:rsid w:val="00AE6A03"/>
    <w:rsid w:val="00AE6A25"/>
    <w:rsid w:val="00AE7F95"/>
    <w:rsid w:val="00AF127D"/>
    <w:rsid w:val="00AF1C57"/>
    <w:rsid w:val="00AF1E42"/>
    <w:rsid w:val="00AF34E2"/>
    <w:rsid w:val="00AF4821"/>
    <w:rsid w:val="00AF5C14"/>
    <w:rsid w:val="00AF7B4F"/>
    <w:rsid w:val="00B00CF1"/>
    <w:rsid w:val="00B01360"/>
    <w:rsid w:val="00B01D63"/>
    <w:rsid w:val="00B02AF6"/>
    <w:rsid w:val="00B05369"/>
    <w:rsid w:val="00B10D10"/>
    <w:rsid w:val="00B11078"/>
    <w:rsid w:val="00B121DA"/>
    <w:rsid w:val="00B15400"/>
    <w:rsid w:val="00B1758D"/>
    <w:rsid w:val="00B17B58"/>
    <w:rsid w:val="00B2066E"/>
    <w:rsid w:val="00B209AF"/>
    <w:rsid w:val="00B20B59"/>
    <w:rsid w:val="00B20F88"/>
    <w:rsid w:val="00B232C4"/>
    <w:rsid w:val="00B232EA"/>
    <w:rsid w:val="00B23441"/>
    <w:rsid w:val="00B23C94"/>
    <w:rsid w:val="00B24C0A"/>
    <w:rsid w:val="00B26E05"/>
    <w:rsid w:val="00B26E70"/>
    <w:rsid w:val="00B30606"/>
    <w:rsid w:val="00B30BD5"/>
    <w:rsid w:val="00B33A72"/>
    <w:rsid w:val="00B34D2F"/>
    <w:rsid w:val="00B36058"/>
    <w:rsid w:val="00B37503"/>
    <w:rsid w:val="00B400B2"/>
    <w:rsid w:val="00B46EE6"/>
    <w:rsid w:val="00B4731D"/>
    <w:rsid w:val="00B5023C"/>
    <w:rsid w:val="00B5081C"/>
    <w:rsid w:val="00B5193C"/>
    <w:rsid w:val="00B52986"/>
    <w:rsid w:val="00B52D49"/>
    <w:rsid w:val="00B5325B"/>
    <w:rsid w:val="00B543BE"/>
    <w:rsid w:val="00B55051"/>
    <w:rsid w:val="00B5658F"/>
    <w:rsid w:val="00B6229D"/>
    <w:rsid w:val="00B62520"/>
    <w:rsid w:val="00B626C9"/>
    <w:rsid w:val="00B63714"/>
    <w:rsid w:val="00B6446A"/>
    <w:rsid w:val="00B64782"/>
    <w:rsid w:val="00B66A61"/>
    <w:rsid w:val="00B67BA1"/>
    <w:rsid w:val="00B70485"/>
    <w:rsid w:val="00B70E6A"/>
    <w:rsid w:val="00B713E3"/>
    <w:rsid w:val="00B720F9"/>
    <w:rsid w:val="00B73EF0"/>
    <w:rsid w:val="00B754D1"/>
    <w:rsid w:val="00B7577F"/>
    <w:rsid w:val="00B76224"/>
    <w:rsid w:val="00B76DEA"/>
    <w:rsid w:val="00B818AB"/>
    <w:rsid w:val="00B8466F"/>
    <w:rsid w:val="00B84724"/>
    <w:rsid w:val="00B85B8E"/>
    <w:rsid w:val="00B8701B"/>
    <w:rsid w:val="00B87F69"/>
    <w:rsid w:val="00B90911"/>
    <w:rsid w:val="00B92B57"/>
    <w:rsid w:val="00B94C2F"/>
    <w:rsid w:val="00B94EE5"/>
    <w:rsid w:val="00B979EC"/>
    <w:rsid w:val="00B97B0C"/>
    <w:rsid w:val="00BA023C"/>
    <w:rsid w:val="00BA299C"/>
    <w:rsid w:val="00BA6230"/>
    <w:rsid w:val="00BB04E7"/>
    <w:rsid w:val="00BB0B23"/>
    <w:rsid w:val="00BB0E13"/>
    <w:rsid w:val="00BB1F46"/>
    <w:rsid w:val="00BB2A9C"/>
    <w:rsid w:val="00BB44F1"/>
    <w:rsid w:val="00BB4D24"/>
    <w:rsid w:val="00BB543F"/>
    <w:rsid w:val="00BB60EA"/>
    <w:rsid w:val="00BB652E"/>
    <w:rsid w:val="00BB695E"/>
    <w:rsid w:val="00BB77A2"/>
    <w:rsid w:val="00BC10DD"/>
    <w:rsid w:val="00BC233B"/>
    <w:rsid w:val="00BC27C3"/>
    <w:rsid w:val="00BC7E43"/>
    <w:rsid w:val="00BD0083"/>
    <w:rsid w:val="00BD16F1"/>
    <w:rsid w:val="00BD2588"/>
    <w:rsid w:val="00BD2A76"/>
    <w:rsid w:val="00BD37D5"/>
    <w:rsid w:val="00BD5502"/>
    <w:rsid w:val="00BD5EFD"/>
    <w:rsid w:val="00BD70DB"/>
    <w:rsid w:val="00BE028A"/>
    <w:rsid w:val="00BE1DA8"/>
    <w:rsid w:val="00BE3684"/>
    <w:rsid w:val="00BE5252"/>
    <w:rsid w:val="00BE5E2A"/>
    <w:rsid w:val="00BF0B49"/>
    <w:rsid w:val="00BF14BB"/>
    <w:rsid w:val="00BF185F"/>
    <w:rsid w:val="00BF227C"/>
    <w:rsid w:val="00BF2A44"/>
    <w:rsid w:val="00BF381F"/>
    <w:rsid w:val="00BF5A90"/>
    <w:rsid w:val="00BF6B32"/>
    <w:rsid w:val="00C00648"/>
    <w:rsid w:val="00C014AA"/>
    <w:rsid w:val="00C0169D"/>
    <w:rsid w:val="00C01917"/>
    <w:rsid w:val="00C045FA"/>
    <w:rsid w:val="00C058B9"/>
    <w:rsid w:val="00C0628F"/>
    <w:rsid w:val="00C10866"/>
    <w:rsid w:val="00C12C7A"/>
    <w:rsid w:val="00C13CDD"/>
    <w:rsid w:val="00C14257"/>
    <w:rsid w:val="00C15AA5"/>
    <w:rsid w:val="00C15D27"/>
    <w:rsid w:val="00C169A9"/>
    <w:rsid w:val="00C2137D"/>
    <w:rsid w:val="00C22174"/>
    <w:rsid w:val="00C235CA"/>
    <w:rsid w:val="00C240D5"/>
    <w:rsid w:val="00C24142"/>
    <w:rsid w:val="00C253FB"/>
    <w:rsid w:val="00C25436"/>
    <w:rsid w:val="00C25867"/>
    <w:rsid w:val="00C300DE"/>
    <w:rsid w:val="00C30190"/>
    <w:rsid w:val="00C304C7"/>
    <w:rsid w:val="00C3353C"/>
    <w:rsid w:val="00C33AC4"/>
    <w:rsid w:val="00C341A5"/>
    <w:rsid w:val="00C34251"/>
    <w:rsid w:val="00C344E2"/>
    <w:rsid w:val="00C3482C"/>
    <w:rsid w:val="00C34993"/>
    <w:rsid w:val="00C3649D"/>
    <w:rsid w:val="00C368DC"/>
    <w:rsid w:val="00C3788D"/>
    <w:rsid w:val="00C378F7"/>
    <w:rsid w:val="00C37D20"/>
    <w:rsid w:val="00C40735"/>
    <w:rsid w:val="00C40877"/>
    <w:rsid w:val="00C40F20"/>
    <w:rsid w:val="00C431B2"/>
    <w:rsid w:val="00C43E78"/>
    <w:rsid w:val="00C43FCA"/>
    <w:rsid w:val="00C44FCC"/>
    <w:rsid w:val="00C45E85"/>
    <w:rsid w:val="00C46A9A"/>
    <w:rsid w:val="00C479E2"/>
    <w:rsid w:val="00C47A3B"/>
    <w:rsid w:val="00C47B30"/>
    <w:rsid w:val="00C5564D"/>
    <w:rsid w:val="00C56E2A"/>
    <w:rsid w:val="00C57149"/>
    <w:rsid w:val="00C60DB6"/>
    <w:rsid w:val="00C616FD"/>
    <w:rsid w:val="00C61B9C"/>
    <w:rsid w:val="00C62388"/>
    <w:rsid w:val="00C62FDE"/>
    <w:rsid w:val="00C64FAE"/>
    <w:rsid w:val="00C651CF"/>
    <w:rsid w:val="00C656AE"/>
    <w:rsid w:val="00C65E66"/>
    <w:rsid w:val="00C6644C"/>
    <w:rsid w:val="00C66567"/>
    <w:rsid w:val="00C701F7"/>
    <w:rsid w:val="00C7027B"/>
    <w:rsid w:val="00C708D1"/>
    <w:rsid w:val="00C72F85"/>
    <w:rsid w:val="00C73DFB"/>
    <w:rsid w:val="00C747E2"/>
    <w:rsid w:val="00C74E2E"/>
    <w:rsid w:val="00C75AB8"/>
    <w:rsid w:val="00C75F93"/>
    <w:rsid w:val="00C77DEF"/>
    <w:rsid w:val="00C77DF4"/>
    <w:rsid w:val="00C801E1"/>
    <w:rsid w:val="00C80C8E"/>
    <w:rsid w:val="00C82192"/>
    <w:rsid w:val="00C82D28"/>
    <w:rsid w:val="00C840CB"/>
    <w:rsid w:val="00C856B3"/>
    <w:rsid w:val="00C85BFC"/>
    <w:rsid w:val="00C8732A"/>
    <w:rsid w:val="00C90AC2"/>
    <w:rsid w:val="00C945CA"/>
    <w:rsid w:val="00C96AF7"/>
    <w:rsid w:val="00C97B82"/>
    <w:rsid w:val="00CA1BB5"/>
    <w:rsid w:val="00CA2D08"/>
    <w:rsid w:val="00CA2EE8"/>
    <w:rsid w:val="00CA3D14"/>
    <w:rsid w:val="00CA3FC6"/>
    <w:rsid w:val="00CA4682"/>
    <w:rsid w:val="00CA6E0F"/>
    <w:rsid w:val="00CA77D4"/>
    <w:rsid w:val="00CA7F10"/>
    <w:rsid w:val="00CB0717"/>
    <w:rsid w:val="00CB1D9D"/>
    <w:rsid w:val="00CB35AC"/>
    <w:rsid w:val="00CB4466"/>
    <w:rsid w:val="00CB44B0"/>
    <w:rsid w:val="00CB460E"/>
    <w:rsid w:val="00CB608C"/>
    <w:rsid w:val="00CB6FEB"/>
    <w:rsid w:val="00CC11F2"/>
    <w:rsid w:val="00CC169C"/>
    <w:rsid w:val="00CC2F6C"/>
    <w:rsid w:val="00CC33AD"/>
    <w:rsid w:val="00CC349D"/>
    <w:rsid w:val="00CC38F2"/>
    <w:rsid w:val="00CC6512"/>
    <w:rsid w:val="00CD08B7"/>
    <w:rsid w:val="00CD33B2"/>
    <w:rsid w:val="00CD3BD8"/>
    <w:rsid w:val="00CD5E9E"/>
    <w:rsid w:val="00CD6269"/>
    <w:rsid w:val="00CD7609"/>
    <w:rsid w:val="00CE0C64"/>
    <w:rsid w:val="00CE15CF"/>
    <w:rsid w:val="00CE17EC"/>
    <w:rsid w:val="00CE2FF7"/>
    <w:rsid w:val="00CE5AA4"/>
    <w:rsid w:val="00CE6B0D"/>
    <w:rsid w:val="00CE71A7"/>
    <w:rsid w:val="00CE746A"/>
    <w:rsid w:val="00CF02B2"/>
    <w:rsid w:val="00CF4553"/>
    <w:rsid w:val="00CF503F"/>
    <w:rsid w:val="00CF5440"/>
    <w:rsid w:val="00CF5AA7"/>
    <w:rsid w:val="00CF6F0D"/>
    <w:rsid w:val="00D000FD"/>
    <w:rsid w:val="00D01572"/>
    <w:rsid w:val="00D016A8"/>
    <w:rsid w:val="00D0507C"/>
    <w:rsid w:val="00D05642"/>
    <w:rsid w:val="00D0663C"/>
    <w:rsid w:val="00D07F4D"/>
    <w:rsid w:val="00D1003C"/>
    <w:rsid w:val="00D115AA"/>
    <w:rsid w:val="00D116BF"/>
    <w:rsid w:val="00D11FFA"/>
    <w:rsid w:val="00D13EEB"/>
    <w:rsid w:val="00D14338"/>
    <w:rsid w:val="00D15959"/>
    <w:rsid w:val="00D167C9"/>
    <w:rsid w:val="00D22200"/>
    <w:rsid w:val="00D2380E"/>
    <w:rsid w:val="00D2412B"/>
    <w:rsid w:val="00D251B2"/>
    <w:rsid w:val="00D253CB"/>
    <w:rsid w:val="00D254A2"/>
    <w:rsid w:val="00D266A1"/>
    <w:rsid w:val="00D276D8"/>
    <w:rsid w:val="00D27932"/>
    <w:rsid w:val="00D313D5"/>
    <w:rsid w:val="00D32F62"/>
    <w:rsid w:val="00D33D0C"/>
    <w:rsid w:val="00D34E2B"/>
    <w:rsid w:val="00D35AD6"/>
    <w:rsid w:val="00D35E56"/>
    <w:rsid w:val="00D421D9"/>
    <w:rsid w:val="00D424E8"/>
    <w:rsid w:val="00D44EBB"/>
    <w:rsid w:val="00D45308"/>
    <w:rsid w:val="00D460B1"/>
    <w:rsid w:val="00D47C5D"/>
    <w:rsid w:val="00D50FE5"/>
    <w:rsid w:val="00D515E8"/>
    <w:rsid w:val="00D51BBA"/>
    <w:rsid w:val="00D51F5F"/>
    <w:rsid w:val="00D5239E"/>
    <w:rsid w:val="00D5256D"/>
    <w:rsid w:val="00D54294"/>
    <w:rsid w:val="00D57FFE"/>
    <w:rsid w:val="00D6087D"/>
    <w:rsid w:val="00D615BB"/>
    <w:rsid w:val="00D61615"/>
    <w:rsid w:val="00D64AE4"/>
    <w:rsid w:val="00D64C49"/>
    <w:rsid w:val="00D64CBD"/>
    <w:rsid w:val="00D651E1"/>
    <w:rsid w:val="00D65884"/>
    <w:rsid w:val="00D661A3"/>
    <w:rsid w:val="00D67C68"/>
    <w:rsid w:val="00D755C1"/>
    <w:rsid w:val="00D75D57"/>
    <w:rsid w:val="00D80141"/>
    <w:rsid w:val="00D81C19"/>
    <w:rsid w:val="00D82D77"/>
    <w:rsid w:val="00D8313A"/>
    <w:rsid w:val="00D83FD6"/>
    <w:rsid w:val="00D84883"/>
    <w:rsid w:val="00D85014"/>
    <w:rsid w:val="00D8533F"/>
    <w:rsid w:val="00D85A82"/>
    <w:rsid w:val="00D871E6"/>
    <w:rsid w:val="00D90DD2"/>
    <w:rsid w:val="00D90E19"/>
    <w:rsid w:val="00D91CEB"/>
    <w:rsid w:val="00D91E7C"/>
    <w:rsid w:val="00D944EA"/>
    <w:rsid w:val="00D94855"/>
    <w:rsid w:val="00D959AA"/>
    <w:rsid w:val="00D96D9C"/>
    <w:rsid w:val="00DA0C07"/>
    <w:rsid w:val="00DA0D6F"/>
    <w:rsid w:val="00DA2AF7"/>
    <w:rsid w:val="00DA3C77"/>
    <w:rsid w:val="00DA5804"/>
    <w:rsid w:val="00DA596D"/>
    <w:rsid w:val="00DA5A0F"/>
    <w:rsid w:val="00DA757C"/>
    <w:rsid w:val="00DA7CD0"/>
    <w:rsid w:val="00DB0BC6"/>
    <w:rsid w:val="00DB1D59"/>
    <w:rsid w:val="00DB1DA8"/>
    <w:rsid w:val="00DB1E66"/>
    <w:rsid w:val="00DB2422"/>
    <w:rsid w:val="00DB3580"/>
    <w:rsid w:val="00DB3E0E"/>
    <w:rsid w:val="00DB4355"/>
    <w:rsid w:val="00DB4365"/>
    <w:rsid w:val="00DB4DF4"/>
    <w:rsid w:val="00DB4F98"/>
    <w:rsid w:val="00DB5135"/>
    <w:rsid w:val="00DB7D28"/>
    <w:rsid w:val="00DC07B7"/>
    <w:rsid w:val="00DC0EEB"/>
    <w:rsid w:val="00DC2349"/>
    <w:rsid w:val="00DC51A0"/>
    <w:rsid w:val="00DC7FC8"/>
    <w:rsid w:val="00DD074F"/>
    <w:rsid w:val="00DD2B70"/>
    <w:rsid w:val="00DD3047"/>
    <w:rsid w:val="00DD3AA8"/>
    <w:rsid w:val="00DD48C9"/>
    <w:rsid w:val="00DD53EB"/>
    <w:rsid w:val="00DD5BE7"/>
    <w:rsid w:val="00DD7125"/>
    <w:rsid w:val="00DD7B9D"/>
    <w:rsid w:val="00DD7EAB"/>
    <w:rsid w:val="00DE259B"/>
    <w:rsid w:val="00DE382F"/>
    <w:rsid w:val="00DE3B94"/>
    <w:rsid w:val="00DE4A1F"/>
    <w:rsid w:val="00DF04A9"/>
    <w:rsid w:val="00DF15A5"/>
    <w:rsid w:val="00DF40EC"/>
    <w:rsid w:val="00E00A0D"/>
    <w:rsid w:val="00E0144D"/>
    <w:rsid w:val="00E03AD0"/>
    <w:rsid w:val="00E045CF"/>
    <w:rsid w:val="00E04F2F"/>
    <w:rsid w:val="00E056ED"/>
    <w:rsid w:val="00E11C15"/>
    <w:rsid w:val="00E12FE6"/>
    <w:rsid w:val="00E155C5"/>
    <w:rsid w:val="00E15681"/>
    <w:rsid w:val="00E15921"/>
    <w:rsid w:val="00E16B83"/>
    <w:rsid w:val="00E1753F"/>
    <w:rsid w:val="00E20766"/>
    <w:rsid w:val="00E2346A"/>
    <w:rsid w:val="00E2437B"/>
    <w:rsid w:val="00E2460C"/>
    <w:rsid w:val="00E24855"/>
    <w:rsid w:val="00E26268"/>
    <w:rsid w:val="00E2664F"/>
    <w:rsid w:val="00E27E7E"/>
    <w:rsid w:val="00E27FA9"/>
    <w:rsid w:val="00E30C0D"/>
    <w:rsid w:val="00E32801"/>
    <w:rsid w:val="00E365F9"/>
    <w:rsid w:val="00E36C6E"/>
    <w:rsid w:val="00E40219"/>
    <w:rsid w:val="00E4318E"/>
    <w:rsid w:val="00E44303"/>
    <w:rsid w:val="00E44DBD"/>
    <w:rsid w:val="00E44E0D"/>
    <w:rsid w:val="00E44EEF"/>
    <w:rsid w:val="00E46478"/>
    <w:rsid w:val="00E468CC"/>
    <w:rsid w:val="00E476FC"/>
    <w:rsid w:val="00E504FD"/>
    <w:rsid w:val="00E53106"/>
    <w:rsid w:val="00E533E5"/>
    <w:rsid w:val="00E56252"/>
    <w:rsid w:val="00E564F4"/>
    <w:rsid w:val="00E606CD"/>
    <w:rsid w:val="00E61200"/>
    <w:rsid w:val="00E6323D"/>
    <w:rsid w:val="00E64840"/>
    <w:rsid w:val="00E65704"/>
    <w:rsid w:val="00E65F5A"/>
    <w:rsid w:val="00E66408"/>
    <w:rsid w:val="00E6782D"/>
    <w:rsid w:val="00E71092"/>
    <w:rsid w:val="00E728C1"/>
    <w:rsid w:val="00E74BCD"/>
    <w:rsid w:val="00E74F83"/>
    <w:rsid w:val="00E75694"/>
    <w:rsid w:val="00E75DFC"/>
    <w:rsid w:val="00E76AD1"/>
    <w:rsid w:val="00E805B6"/>
    <w:rsid w:val="00E83D21"/>
    <w:rsid w:val="00E86601"/>
    <w:rsid w:val="00E86A75"/>
    <w:rsid w:val="00E905C4"/>
    <w:rsid w:val="00E91954"/>
    <w:rsid w:val="00E91A10"/>
    <w:rsid w:val="00E9734C"/>
    <w:rsid w:val="00E97C0A"/>
    <w:rsid w:val="00EA02A4"/>
    <w:rsid w:val="00EA08E6"/>
    <w:rsid w:val="00EA10CE"/>
    <w:rsid w:val="00EA2436"/>
    <w:rsid w:val="00EA435C"/>
    <w:rsid w:val="00EA4B1D"/>
    <w:rsid w:val="00EA4B89"/>
    <w:rsid w:val="00EA4DD8"/>
    <w:rsid w:val="00EA5AE0"/>
    <w:rsid w:val="00EB0E20"/>
    <w:rsid w:val="00EB3FE8"/>
    <w:rsid w:val="00EB4C60"/>
    <w:rsid w:val="00EB56BF"/>
    <w:rsid w:val="00EB5DA3"/>
    <w:rsid w:val="00EB66AE"/>
    <w:rsid w:val="00EB718B"/>
    <w:rsid w:val="00EC1909"/>
    <w:rsid w:val="00EC349A"/>
    <w:rsid w:val="00EC34E1"/>
    <w:rsid w:val="00EC4A15"/>
    <w:rsid w:val="00EC605B"/>
    <w:rsid w:val="00ED0D5E"/>
    <w:rsid w:val="00ED1731"/>
    <w:rsid w:val="00ED24D4"/>
    <w:rsid w:val="00ED25CD"/>
    <w:rsid w:val="00ED4839"/>
    <w:rsid w:val="00ED5983"/>
    <w:rsid w:val="00ED6143"/>
    <w:rsid w:val="00ED6C3C"/>
    <w:rsid w:val="00ED6E78"/>
    <w:rsid w:val="00ED7056"/>
    <w:rsid w:val="00ED70A8"/>
    <w:rsid w:val="00EE1390"/>
    <w:rsid w:val="00EE3031"/>
    <w:rsid w:val="00EE3E3D"/>
    <w:rsid w:val="00EE3F00"/>
    <w:rsid w:val="00EE59E4"/>
    <w:rsid w:val="00EE5B88"/>
    <w:rsid w:val="00EE5DDE"/>
    <w:rsid w:val="00EF03C6"/>
    <w:rsid w:val="00EF0D92"/>
    <w:rsid w:val="00EF22B9"/>
    <w:rsid w:val="00EF3293"/>
    <w:rsid w:val="00EF39B9"/>
    <w:rsid w:val="00EF3F86"/>
    <w:rsid w:val="00EF51D7"/>
    <w:rsid w:val="00EF53E1"/>
    <w:rsid w:val="00EF6FD5"/>
    <w:rsid w:val="00F01139"/>
    <w:rsid w:val="00F0126E"/>
    <w:rsid w:val="00F01FB0"/>
    <w:rsid w:val="00F024BE"/>
    <w:rsid w:val="00F03151"/>
    <w:rsid w:val="00F03906"/>
    <w:rsid w:val="00F04295"/>
    <w:rsid w:val="00F077F2"/>
    <w:rsid w:val="00F0790A"/>
    <w:rsid w:val="00F12758"/>
    <w:rsid w:val="00F13AC2"/>
    <w:rsid w:val="00F13C1D"/>
    <w:rsid w:val="00F13EAF"/>
    <w:rsid w:val="00F16432"/>
    <w:rsid w:val="00F17B46"/>
    <w:rsid w:val="00F17D3F"/>
    <w:rsid w:val="00F20313"/>
    <w:rsid w:val="00F228AA"/>
    <w:rsid w:val="00F23D71"/>
    <w:rsid w:val="00F261E7"/>
    <w:rsid w:val="00F26C27"/>
    <w:rsid w:val="00F27E8E"/>
    <w:rsid w:val="00F30275"/>
    <w:rsid w:val="00F320AA"/>
    <w:rsid w:val="00F34848"/>
    <w:rsid w:val="00F35974"/>
    <w:rsid w:val="00F37F1C"/>
    <w:rsid w:val="00F4037F"/>
    <w:rsid w:val="00F41270"/>
    <w:rsid w:val="00F42E7C"/>
    <w:rsid w:val="00F4501D"/>
    <w:rsid w:val="00F46823"/>
    <w:rsid w:val="00F47DEB"/>
    <w:rsid w:val="00F504D5"/>
    <w:rsid w:val="00F512D7"/>
    <w:rsid w:val="00F51647"/>
    <w:rsid w:val="00F51A23"/>
    <w:rsid w:val="00F52FB8"/>
    <w:rsid w:val="00F54321"/>
    <w:rsid w:val="00F54AB5"/>
    <w:rsid w:val="00F554F9"/>
    <w:rsid w:val="00F55C68"/>
    <w:rsid w:val="00F55EBC"/>
    <w:rsid w:val="00F569AF"/>
    <w:rsid w:val="00F5755F"/>
    <w:rsid w:val="00F57869"/>
    <w:rsid w:val="00F60E65"/>
    <w:rsid w:val="00F61E84"/>
    <w:rsid w:val="00F62EF1"/>
    <w:rsid w:val="00F62FB4"/>
    <w:rsid w:val="00F631BA"/>
    <w:rsid w:val="00F6606D"/>
    <w:rsid w:val="00F66275"/>
    <w:rsid w:val="00F66D15"/>
    <w:rsid w:val="00F6704E"/>
    <w:rsid w:val="00F671A5"/>
    <w:rsid w:val="00F728B8"/>
    <w:rsid w:val="00F749E7"/>
    <w:rsid w:val="00F766E9"/>
    <w:rsid w:val="00F80FCC"/>
    <w:rsid w:val="00F8515D"/>
    <w:rsid w:val="00F86C0F"/>
    <w:rsid w:val="00F87EC2"/>
    <w:rsid w:val="00F9240B"/>
    <w:rsid w:val="00F92475"/>
    <w:rsid w:val="00F92B2D"/>
    <w:rsid w:val="00F9692E"/>
    <w:rsid w:val="00F96A3A"/>
    <w:rsid w:val="00FA1323"/>
    <w:rsid w:val="00FA2392"/>
    <w:rsid w:val="00FA735F"/>
    <w:rsid w:val="00FA746E"/>
    <w:rsid w:val="00FB0535"/>
    <w:rsid w:val="00FB0656"/>
    <w:rsid w:val="00FB0BFC"/>
    <w:rsid w:val="00FB3240"/>
    <w:rsid w:val="00FB4EEA"/>
    <w:rsid w:val="00FB604E"/>
    <w:rsid w:val="00FB6451"/>
    <w:rsid w:val="00FB6D49"/>
    <w:rsid w:val="00FB6DE3"/>
    <w:rsid w:val="00FB76CF"/>
    <w:rsid w:val="00FC1178"/>
    <w:rsid w:val="00FC157F"/>
    <w:rsid w:val="00FC2869"/>
    <w:rsid w:val="00FC37DD"/>
    <w:rsid w:val="00FC3DE3"/>
    <w:rsid w:val="00FC4354"/>
    <w:rsid w:val="00FC4485"/>
    <w:rsid w:val="00FC4EC9"/>
    <w:rsid w:val="00FC558B"/>
    <w:rsid w:val="00FD07E7"/>
    <w:rsid w:val="00FD1424"/>
    <w:rsid w:val="00FD15D5"/>
    <w:rsid w:val="00FD2173"/>
    <w:rsid w:val="00FD2251"/>
    <w:rsid w:val="00FD2924"/>
    <w:rsid w:val="00FD2E5F"/>
    <w:rsid w:val="00FD3B36"/>
    <w:rsid w:val="00FD500B"/>
    <w:rsid w:val="00FD5338"/>
    <w:rsid w:val="00FE0C2E"/>
    <w:rsid w:val="00FE29D4"/>
    <w:rsid w:val="00FE2DAC"/>
    <w:rsid w:val="00FE61D7"/>
    <w:rsid w:val="00FE7630"/>
    <w:rsid w:val="00FE7C1D"/>
    <w:rsid w:val="00FF0496"/>
    <w:rsid w:val="00FF4BF4"/>
    <w:rsid w:val="00FF4F65"/>
    <w:rsid w:val="00FF53F8"/>
    <w:rsid w:val="00FF6761"/>
    <w:rsid w:val="00FF68D7"/>
    <w:rsid w:val="00FF7A8E"/>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541945"/>
  <w15:docId w15:val="{2E228C6E-C7AC-497B-B38B-3FF00AE7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91478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styleId="Vresteksts">
    <w:name w:val="footnote text"/>
    <w:basedOn w:val="Parasts"/>
    <w:link w:val="VrestekstsRakstz"/>
    <w:uiPriority w:val="99"/>
    <w:semiHidden/>
    <w:unhideWhenUsed/>
    <w:rsid w:val="00152991"/>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uiPriority w:val="99"/>
    <w:semiHidden/>
    <w:rsid w:val="00152991"/>
    <w:rPr>
      <w:rFonts w:ascii="Times New Roman" w:eastAsia="Times New Roman" w:hAnsi="Times New Roman" w:cs="Times New Roman"/>
      <w:sz w:val="20"/>
      <w:szCs w:val="20"/>
      <w:lang w:eastAsia="lv-LV"/>
    </w:rPr>
  </w:style>
  <w:style w:type="character" w:styleId="Vresatsauce">
    <w:name w:val="footnote reference"/>
    <w:uiPriority w:val="99"/>
    <w:semiHidden/>
    <w:unhideWhenUsed/>
    <w:rsid w:val="00152991"/>
    <w:rPr>
      <w:vertAlign w:val="superscript"/>
    </w:rPr>
  </w:style>
  <w:style w:type="character" w:customStyle="1" w:styleId="spelle">
    <w:name w:val="spelle"/>
    <w:rsid w:val="00152991"/>
  </w:style>
  <w:style w:type="character" w:styleId="Hipersaite">
    <w:name w:val="Hyperlink"/>
    <w:basedOn w:val="Noklusjumarindkopasfonts"/>
    <w:uiPriority w:val="99"/>
    <w:unhideWhenUsed/>
    <w:rsid w:val="00DC7FC8"/>
    <w:rPr>
      <w:color w:val="0000FF" w:themeColor="hyperlink"/>
      <w:u w:val="single"/>
    </w:rPr>
  </w:style>
  <w:style w:type="paragraph" w:customStyle="1" w:styleId="naiskr">
    <w:name w:val="naiskr"/>
    <w:basedOn w:val="Parasts"/>
    <w:rsid w:val="00B52986"/>
    <w:pPr>
      <w:spacing w:before="75" w:after="75" w:line="240" w:lineRule="auto"/>
    </w:pPr>
    <w:rPr>
      <w:rFonts w:ascii="Times New Roman" w:eastAsia="Times New Roman" w:hAnsi="Times New Roman" w:cs="Times New Roman"/>
      <w:sz w:val="24"/>
      <w:szCs w:val="24"/>
      <w:lang w:eastAsia="lv-LV"/>
    </w:rPr>
  </w:style>
  <w:style w:type="paragraph" w:customStyle="1" w:styleId="Default">
    <w:name w:val="Default"/>
    <w:rsid w:val="00B5298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Vienkrsteksts">
    <w:name w:val="Plain Text"/>
    <w:basedOn w:val="Parasts"/>
    <w:link w:val="VienkrstekstsRakstz"/>
    <w:uiPriority w:val="99"/>
    <w:semiHidden/>
    <w:unhideWhenUsed/>
    <w:rsid w:val="00AB2C9A"/>
    <w:pPr>
      <w:spacing w:after="0" w:line="240" w:lineRule="auto"/>
    </w:pPr>
    <w:rPr>
      <w:rFonts w:ascii="Calibri" w:hAnsi="Calibri" w:cs="Consolas"/>
      <w:szCs w:val="21"/>
    </w:rPr>
  </w:style>
  <w:style w:type="character" w:customStyle="1" w:styleId="VienkrstekstsRakstz">
    <w:name w:val="Vienkāršs teksts Rakstz."/>
    <w:basedOn w:val="Noklusjumarindkopasfonts"/>
    <w:link w:val="Vienkrsteksts"/>
    <w:uiPriority w:val="99"/>
    <w:semiHidden/>
    <w:rsid w:val="00AB2C9A"/>
    <w:rPr>
      <w:rFonts w:ascii="Calibri" w:hAnsi="Calibri" w:cs="Consolas"/>
      <w:szCs w:val="21"/>
    </w:rPr>
  </w:style>
  <w:style w:type="paragraph" w:styleId="Sarakstarindkopa">
    <w:name w:val="List Paragraph"/>
    <w:aliases w:val="2,Akapit z listą BS,H&amp;P List Paragraph,Strip"/>
    <w:basedOn w:val="Parasts"/>
    <w:link w:val="SarakstarindkopaRakstz"/>
    <w:uiPriority w:val="34"/>
    <w:qFormat/>
    <w:rsid w:val="00AB2C9A"/>
    <w:pPr>
      <w:spacing w:after="0" w:line="240" w:lineRule="auto"/>
      <w:ind w:left="720"/>
    </w:pPr>
    <w:rPr>
      <w:rFonts w:ascii="Calibri" w:hAnsi="Calibri" w:cs="Times New Roman"/>
    </w:rPr>
  </w:style>
  <w:style w:type="character" w:styleId="Komentraatsauce">
    <w:name w:val="annotation reference"/>
    <w:basedOn w:val="Noklusjumarindkopasfonts"/>
    <w:uiPriority w:val="99"/>
    <w:unhideWhenUsed/>
    <w:rsid w:val="00555795"/>
    <w:rPr>
      <w:sz w:val="16"/>
      <w:szCs w:val="16"/>
    </w:rPr>
  </w:style>
  <w:style w:type="paragraph" w:styleId="Komentrateksts">
    <w:name w:val="annotation text"/>
    <w:basedOn w:val="Parasts"/>
    <w:link w:val="KomentratekstsRakstz"/>
    <w:unhideWhenUsed/>
    <w:rsid w:val="00555795"/>
    <w:pPr>
      <w:spacing w:line="240" w:lineRule="auto"/>
    </w:pPr>
    <w:rPr>
      <w:sz w:val="20"/>
      <w:szCs w:val="20"/>
    </w:rPr>
  </w:style>
  <w:style w:type="character" w:customStyle="1" w:styleId="KomentratekstsRakstz">
    <w:name w:val="Komentāra teksts Rakstz."/>
    <w:basedOn w:val="Noklusjumarindkopasfonts"/>
    <w:link w:val="Komentrateksts"/>
    <w:rsid w:val="00555795"/>
    <w:rPr>
      <w:sz w:val="20"/>
      <w:szCs w:val="20"/>
    </w:rPr>
  </w:style>
  <w:style w:type="paragraph" w:styleId="Komentratma">
    <w:name w:val="annotation subject"/>
    <w:basedOn w:val="Komentrateksts"/>
    <w:next w:val="Komentrateksts"/>
    <w:link w:val="KomentratmaRakstz"/>
    <w:uiPriority w:val="99"/>
    <w:semiHidden/>
    <w:unhideWhenUsed/>
    <w:rsid w:val="00555795"/>
    <w:rPr>
      <w:b/>
      <w:bCs/>
    </w:rPr>
  </w:style>
  <w:style w:type="character" w:customStyle="1" w:styleId="KomentratmaRakstz">
    <w:name w:val="Komentāra tēma Rakstz."/>
    <w:basedOn w:val="KomentratekstsRakstz"/>
    <w:link w:val="Komentratma"/>
    <w:uiPriority w:val="99"/>
    <w:semiHidden/>
    <w:rsid w:val="00555795"/>
    <w:rPr>
      <w:b/>
      <w:bCs/>
      <w:sz w:val="20"/>
      <w:szCs w:val="20"/>
    </w:rPr>
  </w:style>
  <w:style w:type="paragraph" w:customStyle="1" w:styleId="tv2131">
    <w:name w:val="tv2131"/>
    <w:basedOn w:val="Parasts"/>
    <w:rsid w:val="000932C1"/>
    <w:pPr>
      <w:spacing w:after="0" w:line="360" w:lineRule="auto"/>
      <w:ind w:firstLine="300"/>
    </w:pPr>
    <w:rPr>
      <w:rFonts w:ascii="Times New Roman" w:eastAsia="Times New Roman" w:hAnsi="Times New Roman" w:cs="Times New Roman"/>
      <w:color w:val="414142"/>
      <w:sz w:val="20"/>
      <w:szCs w:val="20"/>
      <w:lang w:eastAsia="lv-LV"/>
    </w:rPr>
  </w:style>
  <w:style w:type="paragraph" w:styleId="Prskatjums">
    <w:name w:val="Revision"/>
    <w:hidden/>
    <w:uiPriority w:val="99"/>
    <w:semiHidden/>
    <w:rsid w:val="00896B65"/>
    <w:pPr>
      <w:spacing w:after="0" w:line="240" w:lineRule="auto"/>
    </w:pPr>
  </w:style>
  <w:style w:type="paragraph" w:styleId="Bezatstarpm">
    <w:name w:val="No Spacing"/>
    <w:uiPriority w:val="1"/>
    <w:qFormat/>
    <w:rsid w:val="0032319B"/>
    <w:pPr>
      <w:spacing w:after="0" w:line="240" w:lineRule="auto"/>
    </w:pPr>
    <w:rPr>
      <w:rFonts w:ascii="Calibri" w:eastAsia="Calibri" w:hAnsi="Calibri" w:cs="Times New Roman"/>
    </w:rPr>
  </w:style>
  <w:style w:type="character" w:customStyle="1" w:styleId="UnresolvedMention1">
    <w:name w:val="Unresolved Mention1"/>
    <w:basedOn w:val="Noklusjumarindkopasfonts"/>
    <w:uiPriority w:val="99"/>
    <w:semiHidden/>
    <w:unhideWhenUsed/>
    <w:rsid w:val="009D5F85"/>
    <w:rPr>
      <w:color w:val="808080"/>
      <w:shd w:val="clear" w:color="auto" w:fill="E6E6E6"/>
    </w:rPr>
  </w:style>
  <w:style w:type="character" w:customStyle="1" w:styleId="SarakstarindkopaRakstz">
    <w:name w:val="Saraksta rindkopa Rakstz."/>
    <w:aliases w:val="2 Rakstz.,Akapit z listą BS Rakstz.,H&amp;P List Paragraph Rakstz.,Strip Rakstz."/>
    <w:link w:val="Sarakstarindkopa"/>
    <w:uiPriority w:val="34"/>
    <w:locked/>
    <w:rsid w:val="005A735D"/>
    <w:rPr>
      <w:rFonts w:ascii="Calibri" w:hAnsi="Calibri" w:cs="Times New Roman"/>
    </w:rPr>
  </w:style>
  <w:style w:type="table" w:styleId="Reatabula">
    <w:name w:val="Table Grid"/>
    <w:basedOn w:val="Parastatabula"/>
    <w:uiPriority w:val="59"/>
    <w:rsid w:val="00956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Parasts"/>
    <w:rsid w:val="00E76AD1"/>
    <w:pPr>
      <w:spacing w:after="0" w:line="360" w:lineRule="auto"/>
      <w:ind w:firstLine="300"/>
    </w:pPr>
    <w:rPr>
      <w:rFonts w:ascii="Times New Roman" w:eastAsia="Times New Roman" w:hAnsi="Times New Roman" w:cs="Times New Roman"/>
      <w:color w:val="414142"/>
      <w:sz w:val="20"/>
      <w:szCs w:val="20"/>
      <w:lang w:eastAsia="lv-LV"/>
    </w:rPr>
  </w:style>
  <w:style w:type="character" w:styleId="Izmantotahipersaite">
    <w:name w:val="FollowedHyperlink"/>
    <w:basedOn w:val="Noklusjumarindkopasfonts"/>
    <w:uiPriority w:val="99"/>
    <w:semiHidden/>
    <w:unhideWhenUsed/>
    <w:rsid w:val="006E114F"/>
    <w:rPr>
      <w:color w:val="800080" w:themeColor="followedHyperlink"/>
      <w:u w:val="single"/>
    </w:rPr>
  </w:style>
  <w:style w:type="character" w:customStyle="1" w:styleId="UnresolvedMention2">
    <w:name w:val="Unresolved Mention2"/>
    <w:basedOn w:val="Noklusjumarindkopasfonts"/>
    <w:uiPriority w:val="99"/>
    <w:semiHidden/>
    <w:unhideWhenUsed/>
    <w:rsid w:val="000F2363"/>
    <w:rPr>
      <w:color w:val="808080"/>
      <w:shd w:val="clear" w:color="auto" w:fill="E6E6E6"/>
    </w:rPr>
  </w:style>
  <w:style w:type="character" w:customStyle="1" w:styleId="Neatrisintapieminana1">
    <w:name w:val="Neatrisināta pieminēšana1"/>
    <w:basedOn w:val="Noklusjumarindkopasfonts"/>
    <w:uiPriority w:val="99"/>
    <w:semiHidden/>
    <w:unhideWhenUsed/>
    <w:rsid w:val="009314C3"/>
    <w:rPr>
      <w:color w:val="808080"/>
      <w:shd w:val="clear" w:color="auto" w:fill="E6E6E6"/>
    </w:rPr>
  </w:style>
  <w:style w:type="character" w:styleId="Neatrisintapieminana">
    <w:name w:val="Unresolved Mention"/>
    <w:basedOn w:val="Noklusjumarindkopasfonts"/>
    <w:uiPriority w:val="99"/>
    <w:semiHidden/>
    <w:unhideWhenUsed/>
    <w:rsid w:val="00567688"/>
    <w:rPr>
      <w:color w:val="605E5C"/>
      <w:shd w:val="clear" w:color="auto" w:fill="E1DFDD"/>
    </w:rPr>
  </w:style>
  <w:style w:type="character" w:customStyle="1" w:styleId="svno">
    <w:name w:val="sv_no"/>
    <w:basedOn w:val="Noklusjumarindkopasfonts"/>
    <w:rsid w:val="0009277B"/>
  </w:style>
  <w:style w:type="character" w:customStyle="1" w:styleId="Virsraksts1Rakstz">
    <w:name w:val="Virsraksts 1 Rakstz."/>
    <w:basedOn w:val="Noklusjumarindkopasfonts"/>
    <w:link w:val="Virsraksts1"/>
    <w:uiPriority w:val="9"/>
    <w:rsid w:val="0091478C"/>
    <w:rPr>
      <w:rFonts w:asciiTheme="majorHAnsi" w:eastAsiaTheme="majorEastAsia" w:hAnsiTheme="majorHAnsi" w:cstheme="majorBidi"/>
      <w:color w:val="365F91" w:themeColor="accent1" w:themeShade="BF"/>
      <w:sz w:val="32"/>
      <w:szCs w:val="32"/>
    </w:rPr>
  </w:style>
  <w:style w:type="paragraph" w:customStyle="1" w:styleId="tv213">
    <w:name w:val="tv213"/>
    <w:basedOn w:val="Parasts"/>
    <w:rsid w:val="00247116"/>
    <w:pPr>
      <w:spacing w:before="100" w:beforeAutospacing="1" w:after="100" w:afterAutospacing="1" w:line="240" w:lineRule="auto"/>
    </w:pPr>
    <w:rPr>
      <w:rFonts w:ascii="Times New Roman" w:hAnsi="Times New Roman" w:cs="Times New Roman"/>
      <w:sz w:val="24"/>
      <w:szCs w:val="24"/>
      <w:lang w:eastAsia="lv-LV"/>
    </w:rPr>
  </w:style>
  <w:style w:type="character" w:customStyle="1" w:styleId="s1">
    <w:name w:val="s1"/>
    <w:rsid w:val="00532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3052">
      <w:bodyDiv w:val="1"/>
      <w:marLeft w:val="0"/>
      <w:marRight w:val="0"/>
      <w:marTop w:val="0"/>
      <w:marBottom w:val="0"/>
      <w:divBdr>
        <w:top w:val="none" w:sz="0" w:space="0" w:color="auto"/>
        <w:left w:val="none" w:sz="0" w:space="0" w:color="auto"/>
        <w:bottom w:val="none" w:sz="0" w:space="0" w:color="auto"/>
        <w:right w:val="none" w:sz="0" w:space="0" w:color="auto"/>
      </w:divBdr>
    </w:div>
    <w:div w:id="80638117">
      <w:bodyDiv w:val="1"/>
      <w:marLeft w:val="0"/>
      <w:marRight w:val="0"/>
      <w:marTop w:val="0"/>
      <w:marBottom w:val="0"/>
      <w:divBdr>
        <w:top w:val="none" w:sz="0" w:space="0" w:color="auto"/>
        <w:left w:val="none" w:sz="0" w:space="0" w:color="auto"/>
        <w:bottom w:val="none" w:sz="0" w:space="0" w:color="auto"/>
        <w:right w:val="none" w:sz="0" w:space="0" w:color="auto"/>
      </w:divBdr>
      <w:divsChild>
        <w:div w:id="938685040">
          <w:marLeft w:val="0"/>
          <w:marRight w:val="0"/>
          <w:marTop w:val="0"/>
          <w:marBottom w:val="0"/>
          <w:divBdr>
            <w:top w:val="none" w:sz="0" w:space="0" w:color="auto"/>
            <w:left w:val="none" w:sz="0" w:space="0" w:color="auto"/>
            <w:bottom w:val="none" w:sz="0" w:space="0" w:color="auto"/>
            <w:right w:val="none" w:sz="0" w:space="0" w:color="auto"/>
          </w:divBdr>
          <w:divsChild>
            <w:div w:id="1982421760">
              <w:marLeft w:val="0"/>
              <w:marRight w:val="0"/>
              <w:marTop w:val="0"/>
              <w:marBottom w:val="0"/>
              <w:divBdr>
                <w:top w:val="none" w:sz="0" w:space="0" w:color="auto"/>
                <w:left w:val="none" w:sz="0" w:space="0" w:color="auto"/>
                <w:bottom w:val="none" w:sz="0" w:space="0" w:color="auto"/>
                <w:right w:val="none" w:sz="0" w:space="0" w:color="auto"/>
              </w:divBdr>
              <w:divsChild>
                <w:div w:id="2030637280">
                  <w:marLeft w:val="0"/>
                  <w:marRight w:val="0"/>
                  <w:marTop w:val="0"/>
                  <w:marBottom w:val="0"/>
                  <w:divBdr>
                    <w:top w:val="none" w:sz="0" w:space="0" w:color="auto"/>
                    <w:left w:val="none" w:sz="0" w:space="0" w:color="auto"/>
                    <w:bottom w:val="none" w:sz="0" w:space="0" w:color="auto"/>
                    <w:right w:val="none" w:sz="0" w:space="0" w:color="auto"/>
                  </w:divBdr>
                  <w:divsChild>
                    <w:div w:id="132260900">
                      <w:marLeft w:val="0"/>
                      <w:marRight w:val="0"/>
                      <w:marTop w:val="0"/>
                      <w:marBottom w:val="0"/>
                      <w:divBdr>
                        <w:top w:val="none" w:sz="0" w:space="0" w:color="auto"/>
                        <w:left w:val="none" w:sz="0" w:space="0" w:color="auto"/>
                        <w:bottom w:val="none" w:sz="0" w:space="0" w:color="auto"/>
                        <w:right w:val="none" w:sz="0" w:space="0" w:color="auto"/>
                      </w:divBdr>
                      <w:divsChild>
                        <w:div w:id="228266676">
                          <w:marLeft w:val="0"/>
                          <w:marRight w:val="0"/>
                          <w:marTop w:val="0"/>
                          <w:marBottom w:val="0"/>
                          <w:divBdr>
                            <w:top w:val="none" w:sz="0" w:space="0" w:color="auto"/>
                            <w:left w:val="none" w:sz="0" w:space="0" w:color="auto"/>
                            <w:bottom w:val="none" w:sz="0" w:space="0" w:color="auto"/>
                            <w:right w:val="none" w:sz="0" w:space="0" w:color="auto"/>
                          </w:divBdr>
                          <w:divsChild>
                            <w:div w:id="114920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190383805">
      <w:bodyDiv w:val="1"/>
      <w:marLeft w:val="0"/>
      <w:marRight w:val="0"/>
      <w:marTop w:val="0"/>
      <w:marBottom w:val="0"/>
      <w:divBdr>
        <w:top w:val="none" w:sz="0" w:space="0" w:color="auto"/>
        <w:left w:val="none" w:sz="0" w:space="0" w:color="auto"/>
        <w:bottom w:val="none" w:sz="0" w:space="0" w:color="auto"/>
        <w:right w:val="none" w:sz="0" w:space="0" w:color="auto"/>
      </w:divBdr>
    </w:div>
    <w:div w:id="259526961">
      <w:bodyDiv w:val="1"/>
      <w:marLeft w:val="0"/>
      <w:marRight w:val="0"/>
      <w:marTop w:val="0"/>
      <w:marBottom w:val="0"/>
      <w:divBdr>
        <w:top w:val="none" w:sz="0" w:space="0" w:color="auto"/>
        <w:left w:val="none" w:sz="0" w:space="0" w:color="auto"/>
        <w:bottom w:val="none" w:sz="0" w:space="0" w:color="auto"/>
        <w:right w:val="none" w:sz="0" w:space="0" w:color="auto"/>
      </w:divBdr>
      <w:divsChild>
        <w:div w:id="1787500546">
          <w:marLeft w:val="0"/>
          <w:marRight w:val="0"/>
          <w:marTop w:val="0"/>
          <w:marBottom w:val="0"/>
          <w:divBdr>
            <w:top w:val="none" w:sz="0" w:space="0" w:color="auto"/>
            <w:left w:val="none" w:sz="0" w:space="0" w:color="auto"/>
            <w:bottom w:val="none" w:sz="0" w:space="0" w:color="auto"/>
            <w:right w:val="none" w:sz="0" w:space="0" w:color="auto"/>
          </w:divBdr>
          <w:divsChild>
            <w:div w:id="1335500234">
              <w:marLeft w:val="0"/>
              <w:marRight w:val="0"/>
              <w:marTop w:val="0"/>
              <w:marBottom w:val="0"/>
              <w:divBdr>
                <w:top w:val="none" w:sz="0" w:space="0" w:color="auto"/>
                <w:left w:val="none" w:sz="0" w:space="0" w:color="auto"/>
                <w:bottom w:val="none" w:sz="0" w:space="0" w:color="auto"/>
                <w:right w:val="none" w:sz="0" w:space="0" w:color="auto"/>
              </w:divBdr>
              <w:divsChild>
                <w:div w:id="1621452282">
                  <w:marLeft w:val="0"/>
                  <w:marRight w:val="0"/>
                  <w:marTop w:val="0"/>
                  <w:marBottom w:val="0"/>
                  <w:divBdr>
                    <w:top w:val="none" w:sz="0" w:space="0" w:color="auto"/>
                    <w:left w:val="none" w:sz="0" w:space="0" w:color="auto"/>
                    <w:bottom w:val="none" w:sz="0" w:space="0" w:color="auto"/>
                    <w:right w:val="none" w:sz="0" w:space="0" w:color="auto"/>
                  </w:divBdr>
                  <w:divsChild>
                    <w:div w:id="1317301261">
                      <w:marLeft w:val="0"/>
                      <w:marRight w:val="0"/>
                      <w:marTop w:val="0"/>
                      <w:marBottom w:val="0"/>
                      <w:divBdr>
                        <w:top w:val="none" w:sz="0" w:space="0" w:color="auto"/>
                        <w:left w:val="none" w:sz="0" w:space="0" w:color="auto"/>
                        <w:bottom w:val="none" w:sz="0" w:space="0" w:color="auto"/>
                        <w:right w:val="none" w:sz="0" w:space="0" w:color="auto"/>
                      </w:divBdr>
                      <w:divsChild>
                        <w:div w:id="1914659096">
                          <w:marLeft w:val="0"/>
                          <w:marRight w:val="0"/>
                          <w:marTop w:val="0"/>
                          <w:marBottom w:val="0"/>
                          <w:divBdr>
                            <w:top w:val="none" w:sz="0" w:space="0" w:color="auto"/>
                            <w:left w:val="none" w:sz="0" w:space="0" w:color="auto"/>
                            <w:bottom w:val="none" w:sz="0" w:space="0" w:color="auto"/>
                            <w:right w:val="none" w:sz="0" w:space="0" w:color="auto"/>
                          </w:divBdr>
                          <w:divsChild>
                            <w:div w:id="1573077310">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588658">
      <w:bodyDiv w:val="1"/>
      <w:marLeft w:val="0"/>
      <w:marRight w:val="0"/>
      <w:marTop w:val="0"/>
      <w:marBottom w:val="0"/>
      <w:divBdr>
        <w:top w:val="none" w:sz="0" w:space="0" w:color="auto"/>
        <w:left w:val="none" w:sz="0" w:space="0" w:color="auto"/>
        <w:bottom w:val="none" w:sz="0" w:space="0" w:color="auto"/>
        <w:right w:val="none" w:sz="0" w:space="0" w:color="auto"/>
      </w:divBdr>
    </w:div>
    <w:div w:id="399207303">
      <w:bodyDiv w:val="1"/>
      <w:marLeft w:val="0"/>
      <w:marRight w:val="0"/>
      <w:marTop w:val="0"/>
      <w:marBottom w:val="0"/>
      <w:divBdr>
        <w:top w:val="none" w:sz="0" w:space="0" w:color="auto"/>
        <w:left w:val="none" w:sz="0" w:space="0" w:color="auto"/>
        <w:bottom w:val="none" w:sz="0" w:space="0" w:color="auto"/>
        <w:right w:val="none" w:sz="0" w:space="0" w:color="auto"/>
      </w:divBdr>
      <w:divsChild>
        <w:div w:id="654384708">
          <w:marLeft w:val="0"/>
          <w:marRight w:val="0"/>
          <w:marTop w:val="0"/>
          <w:marBottom w:val="0"/>
          <w:divBdr>
            <w:top w:val="none" w:sz="0" w:space="0" w:color="auto"/>
            <w:left w:val="none" w:sz="0" w:space="0" w:color="auto"/>
            <w:bottom w:val="none" w:sz="0" w:space="0" w:color="auto"/>
            <w:right w:val="none" w:sz="0" w:space="0" w:color="auto"/>
          </w:divBdr>
          <w:divsChild>
            <w:div w:id="1783375215">
              <w:marLeft w:val="0"/>
              <w:marRight w:val="0"/>
              <w:marTop w:val="0"/>
              <w:marBottom w:val="0"/>
              <w:divBdr>
                <w:top w:val="none" w:sz="0" w:space="0" w:color="auto"/>
                <w:left w:val="none" w:sz="0" w:space="0" w:color="auto"/>
                <w:bottom w:val="none" w:sz="0" w:space="0" w:color="auto"/>
                <w:right w:val="none" w:sz="0" w:space="0" w:color="auto"/>
              </w:divBdr>
              <w:divsChild>
                <w:div w:id="398940092">
                  <w:marLeft w:val="0"/>
                  <w:marRight w:val="0"/>
                  <w:marTop w:val="0"/>
                  <w:marBottom w:val="0"/>
                  <w:divBdr>
                    <w:top w:val="none" w:sz="0" w:space="0" w:color="auto"/>
                    <w:left w:val="none" w:sz="0" w:space="0" w:color="auto"/>
                    <w:bottom w:val="none" w:sz="0" w:space="0" w:color="auto"/>
                    <w:right w:val="none" w:sz="0" w:space="0" w:color="auto"/>
                  </w:divBdr>
                  <w:divsChild>
                    <w:div w:id="1468861585">
                      <w:marLeft w:val="0"/>
                      <w:marRight w:val="0"/>
                      <w:marTop w:val="0"/>
                      <w:marBottom w:val="0"/>
                      <w:divBdr>
                        <w:top w:val="none" w:sz="0" w:space="0" w:color="auto"/>
                        <w:left w:val="none" w:sz="0" w:space="0" w:color="auto"/>
                        <w:bottom w:val="none" w:sz="0" w:space="0" w:color="auto"/>
                        <w:right w:val="none" w:sz="0" w:space="0" w:color="auto"/>
                      </w:divBdr>
                      <w:divsChild>
                        <w:div w:id="2072657856">
                          <w:marLeft w:val="0"/>
                          <w:marRight w:val="0"/>
                          <w:marTop w:val="0"/>
                          <w:marBottom w:val="0"/>
                          <w:divBdr>
                            <w:top w:val="none" w:sz="0" w:space="0" w:color="auto"/>
                            <w:left w:val="none" w:sz="0" w:space="0" w:color="auto"/>
                            <w:bottom w:val="none" w:sz="0" w:space="0" w:color="auto"/>
                            <w:right w:val="none" w:sz="0" w:space="0" w:color="auto"/>
                          </w:divBdr>
                          <w:divsChild>
                            <w:div w:id="14009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926626">
      <w:bodyDiv w:val="1"/>
      <w:marLeft w:val="0"/>
      <w:marRight w:val="0"/>
      <w:marTop w:val="0"/>
      <w:marBottom w:val="0"/>
      <w:divBdr>
        <w:top w:val="none" w:sz="0" w:space="0" w:color="auto"/>
        <w:left w:val="none" w:sz="0" w:space="0" w:color="auto"/>
        <w:bottom w:val="none" w:sz="0" w:space="0" w:color="auto"/>
        <w:right w:val="none" w:sz="0" w:space="0" w:color="auto"/>
      </w:divBdr>
    </w:div>
    <w:div w:id="474881943">
      <w:bodyDiv w:val="1"/>
      <w:marLeft w:val="0"/>
      <w:marRight w:val="0"/>
      <w:marTop w:val="0"/>
      <w:marBottom w:val="0"/>
      <w:divBdr>
        <w:top w:val="none" w:sz="0" w:space="0" w:color="auto"/>
        <w:left w:val="none" w:sz="0" w:space="0" w:color="auto"/>
        <w:bottom w:val="none" w:sz="0" w:space="0" w:color="auto"/>
        <w:right w:val="none" w:sz="0" w:space="0" w:color="auto"/>
      </w:divBdr>
    </w:div>
    <w:div w:id="561793014">
      <w:bodyDiv w:val="1"/>
      <w:marLeft w:val="0"/>
      <w:marRight w:val="0"/>
      <w:marTop w:val="0"/>
      <w:marBottom w:val="0"/>
      <w:divBdr>
        <w:top w:val="none" w:sz="0" w:space="0" w:color="auto"/>
        <w:left w:val="none" w:sz="0" w:space="0" w:color="auto"/>
        <w:bottom w:val="none" w:sz="0" w:space="0" w:color="auto"/>
        <w:right w:val="none" w:sz="0" w:space="0" w:color="auto"/>
      </w:divBdr>
    </w:div>
    <w:div w:id="641543255">
      <w:bodyDiv w:val="1"/>
      <w:marLeft w:val="0"/>
      <w:marRight w:val="0"/>
      <w:marTop w:val="0"/>
      <w:marBottom w:val="0"/>
      <w:divBdr>
        <w:top w:val="none" w:sz="0" w:space="0" w:color="auto"/>
        <w:left w:val="none" w:sz="0" w:space="0" w:color="auto"/>
        <w:bottom w:val="none" w:sz="0" w:space="0" w:color="auto"/>
        <w:right w:val="none" w:sz="0" w:space="0" w:color="auto"/>
      </w:divBdr>
      <w:divsChild>
        <w:div w:id="89743498">
          <w:marLeft w:val="0"/>
          <w:marRight w:val="0"/>
          <w:marTop w:val="0"/>
          <w:marBottom w:val="0"/>
          <w:divBdr>
            <w:top w:val="none" w:sz="0" w:space="0" w:color="auto"/>
            <w:left w:val="none" w:sz="0" w:space="0" w:color="auto"/>
            <w:bottom w:val="none" w:sz="0" w:space="0" w:color="auto"/>
            <w:right w:val="none" w:sz="0" w:space="0" w:color="auto"/>
          </w:divBdr>
          <w:divsChild>
            <w:div w:id="2035841833">
              <w:marLeft w:val="0"/>
              <w:marRight w:val="0"/>
              <w:marTop w:val="0"/>
              <w:marBottom w:val="0"/>
              <w:divBdr>
                <w:top w:val="none" w:sz="0" w:space="0" w:color="auto"/>
                <w:left w:val="none" w:sz="0" w:space="0" w:color="auto"/>
                <w:bottom w:val="none" w:sz="0" w:space="0" w:color="auto"/>
                <w:right w:val="none" w:sz="0" w:space="0" w:color="auto"/>
              </w:divBdr>
              <w:divsChild>
                <w:div w:id="172376869">
                  <w:marLeft w:val="0"/>
                  <w:marRight w:val="0"/>
                  <w:marTop w:val="0"/>
                  <w:marBottom w:val="0"/>
                  <w:divBdr>
                    <w:top w:val="none" w:sz="0" w:space="0" w:color="auto"/>
                    <w:left w:val="none" w:sz="0" w:space="0" w:color="auto"/>
                    <w:bottom w:val="none" w:sz="0" w:space="0" w:color="auto"/>
                    <w:right w:val="none" w:sz="0" w:space="0" w:color="auto"/>
                  </w:divBdr>
                  <w:divsChild>
                    <w:div w:id="675771190">
                      <w:marLeft w:val="0"/>
                      <w:marRight w:val="0"/>
                      <w:marTop w:val="0"/>
                      <w:marBottom w:val="0"/>
                      <w:divBdr>
                        <w:top w:val="none" w:sz="0" w:space="0" w:color="auto"/>
                        <w:left w:val="none" w:sz="0" w:space="0" w:color="auto"/>
                        <w:bottom w:val="none" w:sz="0" w:space="0" w:color="auto"/>
                        <w:right w:val="none" w:sz="0" w:space="0" w:color="auto"/>
                      </w:divBdr>
                      <w:divsChild>
                        <w:div w:id="1068461681">
                          <w:marLeft w:val="0"/>
                          <w:marRight w:val="0"/>
                          <w:marTop w:val="0"/>
                          <w:marBottom w:val="0"/>
                          <w:divBdr>
                            <w:top w:val="none" w:sz="0" w:space="0" w:color="auto"/>
                            <w:left w:val="none" w:sz="0" w:space="0" w:color="auto"/>
                            <w:bottom w:val="none" w:sz="0" w:space="0" w:color="auto"/>
                            <w:right w:val="none" w:sz="0" w:space="0" w:color="auto"/>
                          </w:divBdr>
                          <w:divsChild>
                            <w:div w:id="171530243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479385">
      <w:bodyDiv w:val="1"/>
      <w:marLeft w:val="0"/>
      <w:marRight w:val="0"/>
      <w:marTop w:val="0"/>
      <w:marBottom w:val="0"/>
      <w:divBdr>
        <w:top w:val="none" w:sz="0" w:space="0" w:color="auto"/>
        <w:left w:val="none" w:sz="0" w:space="0" w:color="auto"/>
        <w:bottom w:val="none" w:sz="0" w:space="0" w:color="auto"/>
        <w:right w:val="none" w:sz="0" w:space="0" w:color="auto"/>
      </w:divBdr>
    </w:div>
    <w:div w:id="672226727">
      <w:bodyDiv w:val="1"/>
      <w:marLeft w:val="0"/>
      <w:marRight w:val="0"/>
      <w:marTop w:val="0"/>
      <w:marBottom w:val="0"/>
      <w:divBdr>
        <w:top w:val="none" w:sz="0" w:space="0" w:color="auto"/>
        <w:left w:val="none" w:sz="0" w:space="0" w:color="auto"/>
        <w:bottom w:val="none" w:sz="0" w:space="0" w:color="auto"/>
        <w:right w:val="none" w:sz="0" w:space="0" w:color="auto"/>
      </w:divBdr>
    </w:div>
    <w:div w:id="776608623">
      <w:bodyDiv w:val="1"/>
      <w:marLeft w:val="0"/>
      <w:marRight w:val="0"/>
      <w:marTop w:val="0"/>
      <w:marBottom w:val="0"/>
      <w:divBdr>
        <w:top w:val="none" w:sz="0" w:space="0" w:color="auto"/>
        <w:left w:val="none" w:sz="0" w:space="0" w:color="auto"/>
        <w:bottom w:val="none" w:sz="0" w:space="0" w:color="auto"/>
        <w:right w:val="none" w:sz="0" w:space="0" w:color="auto"/>
      </w:divBdr>
      <w:divsChild>
        <w:div w:id="1162425629">
          <w:marLeft w:val="0"/>
          <w:marRight w:val="0"/>
          <w:marTop w:val="0"/>
          <w:marBottom w:val="0"/>
          <w:divBdr>
            <w:top w:val="none" w:sz="0" w:space="0" w:color="auto"/>
            <w:left w:val="none" w:sz="0" w:space="0" w:color="auto"/>
            <w:bottom w:val="none" w:sz="0" w:space="0" w:color="auto"/>
            <w:right w:val="none" w:sz="0" w:space="0" w:color="auto"/>
          </w:divBdr>
          <w:divsChild>
            <w:div w:id="2029527458">
              <w:marLeft w:val="0"/>
              <w:marRight w:val="0"/>
              <w:marTop w:val="0"/>
              <w:marBottom w:val="0"/>
              <w:divBdr>
                <w:top w:val="none" w:sz="0" w:space="0" w:color="auto"/>
                <w:left w:val="none" w:sz="0" w:space="0" w:color="auto"/>
                <w:bottom w:val="none" w:sz="0" w:space="0" w:color="auto"/>
                <w:right w:val="none" w:sz="0" w:space="0" w:color="auto"/>
              </w:divBdr>
              <w:divsChild>
                <w:div w:id="1508255139">
                  <w:marLeft w:val="0"/>
                  <w:marRight w:val="0"/>
                  <w:marTop w:val="0"/>
                  <w:marBottom w:val="0"/>
                  <w:divBdr>
                    <w:top w:val="none" w:sz="0" w:space="0" w:color="auto"/>
                    <w:left w:val="none" w:sz="0" w:space="0" w:color="auto"/>
                    <w:bottom w:val="none" w:sz="0" w:space="0" w:color="auto"/>
                    <w:right w:val="none" w:sz="0" w:space="0" w:color="auto"/>
                  </w:divBdr>
                  <w:divsChild>
                    <w:div w:id="1135608394">
                      <w:marLeft w:val="0"/>
                      <w:marRight w:val="0"/>
                      <w:marTop w:val="0"/>
                      <w:marBottom w:val="0"/>
                      <w:divBdr>
                        <w:top w:val="none" w:sz="0" w:space="0" w:color="auto"/>
                        <w:left w:val="none" w:sz="0" w:space="0" w:color="auto"/>
                        <w:bottom w:val="none" w:sz="0" w:space="0" w:color="auto"/>
                        <w:right w:val="none" w:sz="0" w:space="0" w:color="auto"/>
                      </w:divBdr>
                      <w:divsChild>
                        <w:div w:id="751005474">
                          <w:marLeft w:val="0"/>
                          <w:marRight w:val="0"/>
                          <w:marTop w:val="0"/>
                          <w:marBottom w:val="0"/>
                          <w:divBdr>
                            <w:top w:val="none" w:sz="0" w:space="0" w:color="auto"/>
                            <w:left w:val="none" w:sz="0" w:space="0" w:color="auto"/>
                            <w:bottom w:val="none" w:sz="0" w:space="0" w:color="auto"/>
                            <w:right w:val="none" w:sz="0" w:space="0" w:color="auto"/>
                          </w:divBdr>
                          <w:divsChild>
                            <w:div w:id="564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071723">
      <w:bodyDiv w:val="1"/>
      <w:marLeft w:val="0"/>
      <w:marRight w:val="0"/>
      <w:marTop w:val="0"/>
      <w:marBottom w:val="0"/>
      <w:divBdr>
        <w:top w:val="none" w:sz="0" w:space="0" w:color="auto"/>
        <w:left w:val="none" w:sz="0" w:space="0" w:color="auto"/>
        <w:bottom w:val="none" w:sz="0" w:space="0" w:color="auto"/>
        <w:right w:val="none" w:sz="0" w:space="0" w:color="auto"/>
      </w:divBdr>
      <w:divsChild>
        <w:div w:id="1218009696">
          <w:marLeft w:val="0"/>
          <w:marRight w:val="0"/>
          <w:marTop w:val="0"/>
          <w:marBottom w:val="0"/>
          <w:divBdr>
            <w:top w:val="none" w:sz="0" w:space="0" w:color="auto"/>
            <w:left w:val="none" w:sz="0" w:space="0" w:color="auto"/>
            <w:bottom w:val="none" w:sz="0" w:space="0" w:color="auto"/>
            <w:right w:val="none" w:sz="0" w:space="0" w:color="auto"/>
          </w:divBdr>
          <w:divsChild>
            <w:div w:id="974212844">
              <w:marLeft w:val="0"/>
              <w:marRight w:val="0"/>
              <w:marTop w:val="0"/>
              <w:marBottom w:val="0"/>
              <w:divBdr>
                <w:top w:val="none" w:sz="0" w:space="0" w:color="auto"/>
                <w:left w:val="none" w:sz="0" w:space="0" w:color="auto"/>
                <w:bottom w:val="none" w:sz="0" w:space="0" w:color="auto"/>
                <w:right w:val="none" w:sz="0" w:space="0" w:color="auto"/>
              </w:divBdr>
              <w:divsChild>
                <w:div w:id="1361004667">
                  <w:marLeft w:val="0"/>
                  <w:marRight w:val="0"/>
                  <w:marTop w:val="0"/>
                  <w:marBottom w:val="0"/>
                  <w:divBdr>
                    <w:top w:val="none" w:sz="0" w:space="0" w:color="auto"/>
                    <w:left w:val="none" w:sz="0" w:space="0" w:color="auto"/>
                    <w:bottom w:val="none" w:sz="0" w:space="0" w:color="auto"/>
                    <w:right w:val="none" w:sz="0" w:space="0" w:color="auto"/>
                  </w:divBdr>
                  <w:divsChild>
                    <w:div w:id="331226930">
                      <w:marLeft w:val="0"/>
                      <w:marRight w:val="0"/>
                      <w:marTop w:val="0"/>
                      <w:marBottom w:val="0"/>
                      <w:divBdr>
                        <w:top w:val="none" w:sz="0" w:space="0" w:color="auto"/>
                        <w:left w:val="none" w:sz="0" w:space="0" w:color="auto"/>
                        <w:bottom w:val="none" w:sz="0" w:space="0" w:color="auto"/>
                        <w:right w:val="none" w:sz="0" w:space="0" w:color="auto"/>
                      </w:divBdr>
                      <w:divsChild>
                        <w:div w:id="1678920464">
                          <w:marLeft w:val="0"/>
                          <w:marRight w:val="0"/>
                          <w:marTop w:val="0"/>
                          <w:marBottom w:val="0"/>
                          <w:divBdr>
                            <w:top w:val="none" w:sz="0" w:space="0" w:color="auto"/>
                            <w:left w:val="none" w:sz="0" w:space="0" w:color="auto"/>
                            <w:bottom w:val="none" w:sz="0" w:space="0" w:color="auto"/>
                            <w:right w:val="none" w:sz="0" w:space="0" w:color="auto"/>
                          </w:divBdr>
                          <w:divsChild>
                            <w:div w:id="13560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61649">
      <w:bodyDiv w:val="1"/>
      <w:marLeft w:val="0"/>
      <w:marRight w:val="0"/>
      <w:marTop w:val="0"/>
      <w:marBottom w:val="0"/>
      <w:divBdr>
        <w:top w:val="none" w:sz="0" w:space="0" w:color="auto"/>
        <w:left w:val="none" w:sz="0" w:space="0" w:color="auto"/>
        <w:bottom w:val="none" w:sz="0" w:space="0" w:color="auto"/>
        <w:right w:val="none" w:sz="0" w:space="0" w:color="auto"/>
      </w:divBdr>
      <w:divsChild>
        <w:div w:id="432014418">
          <w:marLeft w:val="0"/>
          <w:marRight w:val="0"/>
          <w:marTop w:val="0"/>
          <w:marBottom w:val="0"/>
          <w:divBdr>
            <w:top w:val="none" w:sz="0" w:space="0" w:color="auto"/>
            <w:left w:val="none" w:sz="0" w:space="0" w:color="auto"/>
            <w:bottom w:val="none" w:sz="0" w:space="0" w:color="auto"/>
            <w:right w:val="none" w:sz="0" w:space="0" w:color="auto"/>
          </w:divBdr>
          <w:divsChild>
            <w:div w:id="535121519">
              <w:marLeft w:val="0"/>
              <w:marRight w:val="0"/>
              <w:marTop w:val="0"/>
              <w:marBottom w:val="0"/>
              <w:divBdr>
                <w:top w:val="none" w:sz="0" w:space="0" w:color="auto"/>
                <w:left w:val="none" w:sz="0" w:space="0" w:color="auto"/>
                <w:bottom w:val="none" w:sz="0" w:space="0" w:color="auto"/>
                <w:right w:val="none" w:sz="0" w:space="0" w:color="auto"/>
              </w:divBdr>
              <w:divsChild>
                <w:div w:id="1693603627">
                  <w:marLeft w:val="0"/>
                  <w:marRight w:val="0"/>
                  <w:marTop w:val="0"/>
                  <w:marBottom w:val="0"/>
                  <w:divBdr>
                    <w:top w:val="none" w:sz="0" w:space="0" w:color="auto"/>
                    <w:left w:val="none" w:sz="0" w:space="0" w:color="auto"/>
                    <w:bottom w:val="none" w:sz="0" w:space="0" w:color="auto"/>
                    <w:right w:val="none" w:sz="0" w:space="0" w:color="auto"/>
                  </w:divBdr>
                  <w:divsChild>
                    <w:div w:id="753549586">
                      <w:marLeft w:val="0"/>
                      <w:marRight w:val="0"/>
                      <w:marTop w:val="0"/>
                      <w:marBottom w:val="0"/>
                      <w:divBdr>
                        <w:top w:val="none" w:sz="0" w:space="0" w:color="auto"/>
                        <w:left w:val="none" w:sz="0" w:space="0" w:color="auto"/>
                        <w:bottom w:val="none" w:sz="0" w:space="0" w:color="auto"/>
                        <w:right w:val="none" w:sz="0" w:space="0" w:color="auto"/>
                      </w:divBdr>
                      <w:divsChild>
                        <w:div w:id="1820488500">
                          <w:marLeft w:val="0"/>
                          <w:marRight w:val="0"/>
                          <w:marTop w:val="0"/>
                          <w:marBottom w:val="0"/>
                          <w:divBdr>
                            <w:top w:val="none" w:sz="0" w:space="0" w:color="auto"/>
                            <w:left w:val="none" w:sz="0" w:space="0" w:color="auto"/>
                            <w:bottom w:val="none" w:sz="0" w:space="0" w:color="auto"/>
                            <w:right w:val="none" w:sz="0" w:space="0" w:color="auto"/>
                          </w:divBdr>
                          <w:divsChild>
                            <w:div w:id="5916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677093">
      <w:bodyDiv w:val="1"/>
      <w:marLeft w:val="0"/>
      <w:marRight w:val="0"/>
      <w:marTop w:val="0"/>
      <w:marBottom w:val="0"/>
      <w:divBdr>
        <w:top w:val="none" w:sz="0" w:space="0" w:color="auto"/>
        <w:left w:val="none" w:sz="0" w:space="0" w:color="auto"/>
        <w:bottom w:val="none" w:sz="0" w:space="0" w:color="auto"/>
        <w:right w:val="none" w:sz="0" w:space="0" w:color="auto"/>
      </w:divBdr>
      <w:divsChild>
        <w:div w:id="755908834">
          <w:marLeft w:val="0"/>
          <w:marRight w:val="0"/>
          <w:marTop w:val="0"/>
          <w:marBottom w:val="0"/>
          <w:divBdr>
            <w:top w:val="none" w:sz="0" w:space="0" w:color="auto"/>
            <w:left w:val="none" w:sz="0" w:space="0" w:color="auto"/>
            <w:bottom w:val="none" w:sz="0" w:space="0" w:color="auto"/>
            <w:right w:val="none" w:sz="0" w:space="0" w:color="auto"/>
          </w:divBdr>
          <w:divsChild>
            <w:div w:id="1094470502">
              <w:marLeft w:val="0"/>
              <w:marRight w:val="0"/>
              <w:marTop w:val="0"/>
              <w:marBottom w:val="0"/>
              <w:divBdr>
                <w:top w:val="none" w:sz="0" w:space="0" w:color="auto"/>
                <w:left w:val="none" w:sz="0" w:space="0" w:color="auto"/>
                <w:bottom w:val="none" w:sz="0" w:space="0" w:color="auto"/>
                <w:right w:val="none" w:sz="0" w:space="0" w:color="auto"/>
              </w:divBdr>
              <w:divsChild>
                <w:div w:id="1331130921">
                  <w:marLeft w:val="0"/>
                  <w:marRight w:val="0"/>
                  <w:marTop w:val="0"/>
                  <w:marBottom w:val="0"/>
                  <w:divBdr>
                    <w:top w:val="none" w:sz="0" w:space="0" w:color="auto"/>
                    <w:left w:val="none" w:sz="0" w:space="0" w:color="auto"/>
                    <w:bottom w:val="none" w:sz="0" w:space="0" w:color="auto"/>
                    <w:right w:val="none" w:sz="0" w:space="0" w:color="auto"/>
                  </w:divBdr>
                  <w:divsChild>
                    <w:div w:id="1706443119">
                      <w:marLeft w:val="0"/>
                      <w:marRight w:val="0"/>
                      <w:marTop w:val="0"/>
                      <w:marBottom w:val="0"/>
                      <w:divBdr>
                        <w:top w:val="none" w:sz="0" w:space="0" w:color="auto"/>
                        <w:left w:val="none" w:sz="0" w:space="0" w:color="auto"/>
                        <w:bottom w:val="none" w:sz="0" w:space="0" w:color="auto"/>
                        <w:right w:val="none" w:sz="0" w:space="0" w:color="auto"/>
                      </w:divBdr>
                      <w:divsChild>
                        <w:div w:id="1728383053">
                          <w:marLeft w:val="0"/>
                          <w:marRight w:val="0"/>
                          <w:marTop w:val="0"/>
                          <w:marBottom w:val="0"/>
                          <w:divBdr>
                            <w:top w:val="none" w:sz="0" w:space="0" w:color="auto"/>
                            <w:left w:val="none" w:sz="0" w:space="0" w:color="auto"/>
                            <w:bottom w:val="none" w:sz="0" w:space="0" w:color="auto"/>
                            <w:right w:val="none" w:sz="0" w:space="0" w:color="auto"/>
                          </w:divBdr>
                          <w:divsChild>
                            <w:div w:id="17664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171374">
      <w:bodyDiv w:val="1"/>
      <w:marLeft w:val="0"/>
      <w:marRight w:val="0"/>
      <w:marTop w:val="0"/>
      <w:marBottom w:val="0"/>
      <w:divBdr>
        <w:top w:val="none" w:sz="0" w:space="0" w:color="auto"/>
        <w:left w:val="none" w:sz="0" w:space="0" w:color="auto"/>
        <w:bottom w:val="none" w:sz="0" w:space="0" w:color="auto"/>
        <w:right w:val="none" w:sz="0" w:space="0" w:color="auto"/>
      </w:divBdr>
      <w:divsChild>
        <w:div w:id="212160241">
          <w:marLeft w:val="360"/>
          <w:marRight w:val="0"/>
          <w:marTop w:val="200"/>
          <w:marBottom w:val="0"/>
          <w:divBdr>
            <w:top w:val="none" w:sz="0" w:space="0" w:color="auto"/>
            <w:left w:val="none" w:sz="0" w:space="0" w:color="auto"/>
            <w:bottom w:val="none" w:sz="0" w:space="0" w:color="auto"/>
            <w:right w:val="none" w:sz="0" w:space="0" w:color="auto"/>
          </w:divBdr>
        </w:div>
        <w:div w:id="1077558672">
          <w:marLeft w:val="360"/>
          <w:marRight w:val="0"/>
          <w:marTop w:val="200"/>
          <w:marBottom w:val="0"/>
          <w:divBdr>
            <w:top w:val="none" w:sz="0" w:space="0" w:color="auto"/>
            <w:left w:val="none" w:sz="0" w:space="0" w:color="auto"/>
            <w:bottom w:val="none" w:sz="0" w:space="0" w:color="auto"/>
            <w:right w:val="none" w:sz="0" w:space="0" w:color="auto"/>
          </w:divBdr>
        </w:div>
        <w:div w:id="2038038693">
          <w:marLeft w:val="360"/>
          <w:marRight w:val="0"/>
          <w:marTop w:val="200"/>
          <w:marBottom w:val="0"/>
          <w:divBdr>
            <w:top w:val="none" w:sz="0" w:space="0" w:color="auto"/>
            <w:left w:val="none" w:sz="0" w:space="0" w:color="auto"/>
            <w:bottom w:val="none" w:sz="0" w:space="0" w:color="auto"/>
            <w:right w:val="none" w:sz="0" w:space="0" w:color="auto"/>
          </w:divBdr>
        </w:div>
      </w:divsChild>
    </w:div>
    <w:div w:id="1291084966">
      <w:bodyDiv w:val="1"/>
      <w:marLeft w:val="0"/>
      <w:marRight w:val="0"/>
      <w:marTop w:val="0"/>
      <w:marBottom w:val="0"/>
      <w:divBdr>
        <w:top w:val="none" w:sz="0" w:space="0" w:color="auto"/>
        <w:left w:val="none" w:sz="0" w:space="0" w:color="auto"/>
        <w:bottom w:val="none" w:sz="0" w:space="0" w:color="auto"/>
        <w:right w:val="none" w:sz="0" w:space="0" w:color="auto"/>
      </w:divBdr>
    </w:div>
    <w:div w:id="1397437801">
      <w:bodyDiv w:val="1"/>
      <w:marLeft w:val="0"/>
      <w:marRight w:val="0"/>
      <w:marTop w:val="0"/>
      <w:marBottom w:val="0"/>
      <w:divBdr>
        <w:top w:val="none" w:sz="0" w:space="0" w:color="auto"/>
        <w:left w:val="none" w:sz="0" w:space="0" w:color="auto"/>
        <w:bottom w:val="none" w:sz="0" w:space="0" w:color="auto"/>
        <w:right w:val="none" w:sz="0" w:space="0" w:color="auto"/>
      </w:divBdr>
    </w:div>
    <w:div w:id="1427077643">
      <w:bodyDiv w:val="1"/>
      <w:marLeft w:val="0"/>
      <w:marRight w:val="0"/>
      <w:marTop w:val="0"/>
      <w:marBottom w:val="0"/>
      <w:divBdr>
        <w:top w:val="none" w:sz="0" w:space="0" w:color="auto"/>
        <w:left w:val="none" w:sz="0" w:space="0" w:color="auto"/>
        <w:bottom w:val="none" w:sz="0" w:space="0" w:color="auto"/>
        <w:right w:val="none" w:sz="0" w:space="0" w:color="auto"/>
      </w:divBdr>
    </w:div>
    <w:div w:id="1496259911">
      <w:bodyDiv w:val="1"/>
      <w:marLeft w:val="0"/>
      <w:marRight w:val="0"/>
      <w:marTop w:val="0"/>
      <w:marBottom w:val="0"/>
      <w:divBdr>
        <w:top w:val="none" w:sz="0" w:space="0" w:color="auto"/>
        <w:left w:val="none" w:sz="0" w:space="0" w:color="auto"/>
        <w:bottom w:val="none" w:sz="0" w:space="0" w:color="auto"/>
        <w:right w:val="none" w:sz="0" w:space="0" w:color="auto"/>
      </w:divBdr>
    </w:div>
    <w:div w:id="1499692157">
      <w:bodyDiv w:val="1"/>
      <w:marLeft w:val="0"/>
      <w:marRight w:val="0"/>
      <w:marTop w:val="0"/>
      <w:marBottom w:val="0"/>
      <w:divBdr>
        <w:top w:val="none" w:sz="0" w:space="0" w:color="auto"/>
        <w:left w:val="none" w:sz="0" w:space="0" w:color="auto"/>
        <w:bottom w:val="none" w:sz="0" w:space="0" w:color="auto"/>
        <w:right w:val="none" w:sz="0" w:space="0" w:color="auto"/>
      </w:divBdr>
    </w:div>
    <w:div w:id="1576626791">
      <w:bodyDiv w:val="1"/>
      <w:marLeft w:val="0"/>
      <w:marRight w:val="0"/>
      <w:marTop w:val="0"/>
      <w:marBottom w:val="0"/>
      <w:divBdr>
        <w:top w:val="none" w:sz="0" w:space="0" w:color="auto"/>
        <w:left w:val="none" w:sz="0" w:space="0" w:color="auto"/>
        <w:bottom w:val="none" w:sz="0" w:space="0" w:color="auto"/>
        <w:right w:val="none" w:sz="0" w:space="0" w:color="auto"/>
      </w:divBdr>
      <w:divsChild>
        <w:div w:id="453794835">
          <w:marLeft w:val="0"/>
          <w:marRight w:val="0"/>
          <w:marTop w:val="0"/>
          <w:marBottom w:val="0"/>
          <w:divBdr>
            <w:top w:val="none" w:sz="0" w:space="0" w:color="auto"/>
            <w:left w:val="none" w:sz="0" w:space="0" w:color="auto"/>
            <w:bottom w:val="none" w:sz="0" w:space="0" w:color="auto"/>
            <w:right w:val="none" w:sz="0" w:space="0" w:color="auto"/>
          </w:divBdr>
          <w:divsChild>
            <w:div w:id="113446980">
              <w:marLeft w:val="0"/>
              <w:marRight w:val="0"/>
              <w:marTop w:val="0"/>
              <w:marBottom w:val="0"/>
              <w:divBdr>
                <w:top w:val="none" w:sz="0" w:space="0" w:color="auto"/>
                <w:left w:val="none" w:sz="0" w:space="0" w:color="auto"/>
                <w:bottom w:val="none" w:sz="0" w:space="0" w:color="auto"/>
                <w:right w:val="none" w:sz="0" w:space="0" w:color="auto"/>
              </w:divBdr>
              <w:divsChild>
                <w:div w:id="585921868">
                  <w:marLeft w:val="0"/>
                  <w:marRight w:val="0"/>
                  <w:marTop w:val="0"/>
                  <w:marBottom w:val="0"/>
                  <w:divBdr>
                    <w:top w:val="none" w:sz="0" w:space="0" w:color="auto"/>
                    <w:left w:val="none" w:sz="0" w:space="0" w:color="auto"/>
                    <w:bottom w:val="none" w:sz="0" w:space="0" w:color="auto"/>
                    <w:right w:val="none" w:sz="0" w:space="0" w:color="auto"/>
                  </w:divBdr>
                  <w:divsChild>
                    <w:div w:id="1190333291">
                      <w:marLeft w:val="0"/>
                      <w:marRight w:val="0"/>
                      <w:marTop w:val="0"/>
                      <w:marBottom w:val="0"/>
                      <w:divBdr>
                        <w:top w:val="none" w:sz="0" w:space="0" w:color="auto"/>
                        <w:left w:val="none" w:sz="0" w:space="0" w:color="auto"/>
                        <w:bottom w:val="none" w:sz="0" w:space="0" w:color="auto"/>
                        <w:right w:val="none" w:sz="0" w:space="0" w:color="auto"/>
                      </w:divBdr>
                      <w:divsChild>
                        <w:div w:id="1204253382">
                          <w:marLeft w:val="0"/>
                          <w:marRight w:val="0"/>
                          <w:marTop w:val="0"/>
                          <w:marBottom w:val="0"/>
                          <w:divBdr>
                            <w:top w:val="none" w:sz="0" w:space="0" w:color="auto"/>
                            <w:left w:val="none" w:sz="0" w:space="0" w:color="auto"/>
                            <w:bottom w:val="none" w:sz="0" w:space="0" w:color="auto"/>
                            <w:right w:val="none" w:sz="0" w:space="0" w:color="auto"/>
                          </w:divBdr>
                          <w:divsChild>
                            <w:div w:id="11968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873123">
      <w:bodyDiv w:val="1"/>
      <w:marLeft w:val="0"/>
      <w:marRight w:val="0"/>
      <w:marTop w:val="0"/>
      <w:marBottom w:val="0"/>
      <w:divBdr>
        <w:top w:val="none" w:sz="0" w:space="0" w:color="auto"/>
        <w:left w:val="none" w:sz="0" w:space="0" w:color="auto"/>
        <w:bottom w:val="none" w:sz="0" w:space="0" w:color="auto"/>
        <w:right w:val="none" w:sz="0" w:space="0" w:color="auto"/>
      </w:divBdr>
    </w:div>
    <w:div w:id="1654680051">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sChild>
        <w:div w:id="1062172773">
          <w:marLeft w:val="0"/>
          <w:marRight w:val="0"/>
          <w:marTop w:val="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sChild>
                    <w:div w:id="1063871552">
                      <w:marLeft w:val="0"/>
                      <w:marRight w:val="0"/>
                      <w:marTop w:val="0"/>
                      <w:marBottom w:val="0"/>
                      <w:divBdr>
                        <w:top w:val="none" w:sz="0" w:space="0" w:color="auto"/>
                        <w:left w:val="none" w:sz="0" w:space="0" w:color="auto"/>
                        <w:bottom w:val="none" w:sz="0" w:space="0" w:color="auto"/>
                        <w:right w:val="none" w:sz="0" w:space="0" w:color="auto"/>
                      </w:divBdr>
                      <w:divsChild>
                        <w:div w:id="1886789581">
                          <w:marLeft w:val="0"/>
                          <w:marRight w:val="0"/>
                          <w:marTop w:val="0"/>
                          <w:marBottom w:val="0"/>
                          <w:divBdr>
                            <w:top w:val="none" w:sz="0" w:space="0" w:color="auto"/>
                            <w:left w:val="none" w:sz="0" w:space="0" w:color="auto"/>
                            <w:bottom w:val="none" w:sz="0" w:space="0" w:color="auto"/>
                            <w:right w:val="none" w:sz="0" w:space="0" w:color="auto"/>
                          </w:divBdr>
                          <w:divsChild>
                            <w:div w:id="160399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519152">
      <w:bodyDiv w:val="1"/>
      <w:marLeft w:val="0"/>
      <w:marRight w:val="0"/>
      <w:marTop w:val="0"/>
      <w:marBottom w:val="0"/>
      <w:divBdr>
        <w:top w:val="none" w:sz="0" w:space="0" w:color="auto"/>
        <w:left w:val="none" w:sz="0" w:space="0" w:color="auto"/>
        <w:bottom w:val="none" w:sz="0" w:space="0" w:color="auto"/>
        <w:right w:val="none" w:sz="0" w:space="0" w:color="auto"/>
      </w:divBdr>
      <w:divsChild>
        <w:div w:id="367142270">
          <w:marLeft w:val="0"/>
          <w:marRight w:val="0"/>
          <w:marTop w:val="0"/>
          <w:marBottom w:val="0"/>
          <w:divBdr>
            <w:top w:val="none" w:sz="0" w:space="0" w:color="auto"/>
            <w:left w:val="none" w:sz="0" w:space="0" w:color="auto"/>
            <w:bottom w:val="none" w:sz="0" w:space="0" w:color="auto"/>
            <w:right w:val="none" w:sz="0" w:space="0" w:color="auto"/>
          </w:divBdr>
          <w:divsChild>
            <w:div w:id="1265383689">
              <w:marLeft w:val="0"/>
              <w:marRight w:val="0"/>
              <w:marTop w:val="0"/>
              <w:marBottom w:val="0"/>
              <w:divBdr>
                <w:top w:val="none" w:sz="0" w:space="0" w:color="auto"/>
                <w:left w:val="none" w:sz="0" w:space="0" w:color="auto"/>
                <w:bottom w:val="none" w:sz="0" w:space="0" w:color="auto"/>
                <w:right w:val="none" w:sz="0" w:space="0" w:color="auto"/>
              </w:divBdr>
              <w:divsChild>
                <w:div w:id="527063612">
                  <w:marLeft w:val="0"/>
                  <w:marRight w:val="0"/>
                  <w:marTop w:val="0"/>
                  <w:marBottom w:val="0"/>
                  <w:divBdr>
                    <w:top w:val="none" w:sz="0" w:space="0" w:color="auto"/>
                    <w:left w:val="none" w:sz="0" w:space="0" w:color="auto"/>
                    <w:bottom w:val="none" w:sz="0" w:space="0" w:color="auto"/>
                    <w:right w:val="none" w:sz="0" w:space="0" w:color="auto"/>
                  </w:divBdr>
                  <w:divsChild>
                    <w:div w:id="1489592861">
                      <w:marLeft w:val="0"/>
                      <w:marRight w:val="0"/>
                      <w:marTop w:val="0"/>
                      <w:marBottom w:val="0"/>
                      <w:divBdr>
                        <w:top w:val="none" w:sz="0" w:space="0" w:color="auto"/>
                        <w:left w:val="none" w:sz="0" w:space="0" w:color="auto"/>
                        <w:bottom w:val="none" w:sz="0" w:space="0" w:color="auto"/>
                        <w:right w:val="none" w:sz="0" w:space="0" w:color="auto"/>
                      </w:divBdr>
                      <w:divsChild>
                        <w:div w:id="1840149441">
                          <w:marLeft w:val="0"/>
                          <w:marRight w:val="0"/>
                          <w:marTop w:val="0"/>
                          <w:marBottom w:val="0"/>
                          <w:divBdr>
                            <w:top w:val="none" w:sz="0" w:space="0" w:color="auto"/>
                            <w:left w:val="none" w:sz="0" w:space="0" w:color="auto"/>
                            <w:bottom w:val="none" w:sz="0" w:space="0" w:color="auto"/>
                            <w:right w:val="none" w:sz="0" w:space="0" w:color="auto"/>
                          </w:divBdr>
                          <w:divsChild>
                            <w:div w:id="8320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963201">
      <w:bodyDiv w:val="1"/>
      <w:marLeft w:val="0"/>
      <w:marRight w:val="0"/>
      <w:marTop w:val="0"/>
      <w:marBottom w:val="0"/>
      <w:divBdr>
        <w:top w:val="none" w:sz="0" w:space="0" w:color="auto"/>
        <w:left w:val="none" w:sz="0" w:space="0" w:color="auto"/>
        <w:bottom w:val="none" w:sz="0" w:space="0" w:color="auto"/>
        <w:right w:val="none" w:sz="0" w:space="0" w:color="auto"/>
      </w:divBdr>
      <w:divsChild>
        <w:div w:id="2072537499">
          <w:marLeft w:val="0"/>
          <w:marRight w:val="0"/>
          <w:marTop w:val="0"/>
          <w:marBottom w:val="0"/>
          <w:divBdr>
            <w:top w:val="none" w:sz="0" w:space="0" w:color="auto"/>
            <w:left w:val="none" w:sz="0" w:space="0" w:color="auto"/>
            <w:bottom w:val="none" w:sz="0" w:space="0" w:color="auto"/>
            <w:right w:val="none" w:sz="0" w:space="0" w:color="auto"/>
          </w:divBdr>
          <w:divsChild>
            <w:div w:id="1513102758">
              <w:marLeft w:val="0"/>
              <w:marRight w:val="0"/>
              <w:marTop w:val="0"/>
              <w:marBottom w:val="0"/>
              <w:divBdr>
                <w:top w:val="none" w:sz="0" w:space="0" w:color="auto"/>
                <w:left w:val="none" w:sz="0" w:space="0" w:color="auto"/>
                <w:bottom w:val="none" w:sz="0" w:space="0" w:color="auto"/>
                <w:right w:val="none" w:sz="0" w:space="0" w:color="auto"/>
              </w:divBdr>
              <w:divsChild>
                <w:div w:id="856693310">
                  <w:marLeft w:val="0"/>
                  <w:marRight w:val="0"/>
                  <w:marTop w:val="0"/>
                  <w:marBottom w:val="0"/>
                  <w:divBdr>
                    <w:top w:val="none" w:sz="0" w:space="0" w:color="auto"/>
                    <w:left w:val="none" w:sz="0" w:space="0" w:color="auto"/>
                    <w:bottom w:val="none" w:sz="0" w:space="0" w:color="auto"/>
                    <w:right w:val="none" w:sz="0" w:space="0" w:color="auto"/>
                  </w:divBdr>
                  <w:divsChild>
                    <w:div w:id="1753434552">
                      <w:marLeft w:val="0"/>
                      <w:marRight w:val="0"/>
                      <w:marTop w:val="0"/>
                      <w:marBottom w:val="0"/>
                      <w:divBdr>
                        <w:top w:val="none" w:sz="0" w:space="0" w:color="auto"/>
                        <w:left w:val="none" w:sz="0" w:space="0" w:color="auto"/>
                        <w:bottom w:val="none" w:sz="0" w:space="0" w:color="auto"/>
                        <w:right w:val="none" w:sz="0" w:space="0" w:color="auto"/>
                      </w:divBdr>
                      <w:divsChild>
                        <w:div w:id="970594119">
                          <w:marLeft w:val="0"/>
                          <w:marRight w:val="0"/>
                          <w:marTop w:val="0"/>
                          <w:marBottom w:val="0"/>
                          <w:divBdr>
                            <w:top w:val="none" w:sz="0" w:space="0" w:color="auto"/>
                            <w:left w:val="none" w:sz="0" w:space="0" w:color="auto"/>
                            <w:bottom w:val="none" w:sz="0" w:space="0" w:color="auto"/>
                            <w:right w:val="none" w:sz="0" w:space="0" w:color="auto"/>
                          </w:divBdr>
                          <w:divsChild>
                            <w:div w:id="335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2018649753">
      <w:bodyDiv w:val="1"/>
      <w:marLeft w:val="0"/>
      <w:marRight w:val="0"/>
      <w:marTop w:val="0"/>
      <w:marBottom w:val="0"/>
      <w:divBdr>
        <w:top w:val="none" w:sz="0" w:space="0" w:color="auto"/>
        <w:left w:val="none" w:sz="0" w:space="0" w:color="auto"/>
        <w:bottom w:val="none" w:sz="0" w:space="0" w:color="auto"/>
        <w:right w:val="none" w:sz="0" w:space="0" w:color="auto"/>
      </w:divBdr>
    </w:div>
    <w:div w:id="2095543244">
      <w:bodyDiv w:val="1"/>
      <w:marLeft w:val="0"/>
      <w:marRight w:val="0"/>
      <w:marTop w:val="0"/>
      <w:marBottom w:val="0"/>
      <w:divBdr>
        <w:top w:val="none" w:sz="0" w:space="0" w:color="auto"/>
        <w:left w:val="none" w:sz="0" w:space="0" w:color="auto"/>
        <w:bottom w:val="none" w:sz="0" w:space="0" w:color="auto"/>
        <w:right w:val="none" w:sz="0" w:space="0" w:color="auto"/>
      </w:divBdr>
      <w:divsChild>
        <w:div w:id="908538493">
          <w:marLeft w:val="0"/>
          <w:marRight w:val="0"/>
          <w:marTop w:val="0"/>
          <w:marBottom w:val="0"/>
          <w:divBdr>
            <w:top w:val="none" w:sz="0" w:space="0" w:color="auto"/>
            <w:left w:val="none" w:sz="0" w:space="0" w:color="auto"/>
            <w:bottom w:val="none" w:sz="0" w:space="0" w:color="auto"/>
            <w:right w:val="none" w:sz="0" w:space="0" w:color="auto"/>
          </w:divBdr>
          <w:divsChild>
            <w:div w:id="97069497">
              <w:marLeft w:val="0"/>
              <w:marRight w:val="0"/>
              <w:marTop w:val="0"/>
              <w:marBottom w:val="0"/>
              <w:divBdr>
                <w:top w:val="none" w:sz="0" w:space="0" w:color="auto"/>
                <w:left w:val="none" w:sz="0" w:space="0" w:color="auto"/>
                <w:bottom w:val="none" w:sz="0" w:space="0" w:color="auto"/>
                <w:right w:val="none" w:sz="0" w:space="0" w:color="auto"/>
              </w:divBdr>
              <w:divsChild>
                <w:div w:id="1432050047">
                  <w:marLeft w:val="0"/>
                  <w:marRight w:val="0"/>
                  <w:marTop w:val="0"/>
                  <w:marBottom w:val="0"/>
                  <w:divBdr>
                    <w:top w:val="none" w:sz="0" w:space="0" w:color="auto"/>
                    <w:left w:val="none" w:sz="0" w:space="0" w:color="auto"/>
                    <w:bottom w:val="none" w:sz="0" w:space="0" w:color="auto"/>
                    <w:right w:val="none" w:sz="0" w:space="0" w:color="auto"/>
                  </w:divBdr>
                  <w:divsChild>
                    <w:div w:id="1334990002">
                      <w:marLeft w:val="0"/>
                      <w:marRight w:val="0"/>
                      <w:marTop w:val="0"/>
                      <w:marBottom w:val="0"/>
                      <w:divBdr>
                        <w:top w:val="none" w:sz="0" w:space="0" w:color="auto"/>
                        <w:left w:val="none" w:sz="0" w:space="0" w:color="auto"/>
                        <w:bottom w:val="none" w:sz="0" w:space="0" w:color="auto"/>
                        <w:right w:val="none" w:sz="0" w:space="0" w:color="auto"/>
                      </w:divBdr>
                      <w:divsChild>
                        <w:div w:id="437455620">
                          <w:marLeft w:val="0"/>
                          <w:marRight w:val="0"/>
                          <w:marTop w:val="0"/>
                          <w:marBottom w:val="0"/>
                          <w:divBdr>
                            <w:top w:val="none" w:sz="0" w:space="0" w:color="auto"/>
                            <w:left w:val="none" w:sz="0" w:space="0" w:color="auto"/>
                            <w:bottom w:val="none" w:sz="0" w:space="0" w:color="auto"/>
                            <w:right w:val="none" w:sz="0" w:space="0" w:color="auto"/>
                          </w:divBdr>
                          <w:divsChild>
                            <w:div w:id="199760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72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189074" TargetMode="External"/><Relationship Id="rId18" Type="http://schemas.openxmlformats.org/officeDocument/2006/relationships/hyperlink" Target="https://likumi.lv/ta/id/189074" TargetMode="External"/><Relationship Id="rId26" Type="http://schemas.openxmlformats.org/officeDocument/2006/relationships/hyperlink" Target="https://likumi.lv/ta/id/189074"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likumi.lv/ta/id/189074" TargetMode="External"/><Relationship Id="rId34" Type="http://schemas.openxmlformats.org/officeDocument/2006/relationships/hyperlink" Target="https://www.tm.gov.lv/lv/sabiedribas-lidzdaliba/diskusiju-dokumenti/tiesibu-akti"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kumi.lv/ta/id/189074" TargetMode="External"/><Relationship Id="rId17" Type="http://schemas.openxmlformats.org/officeDocument/2006/relationships/hyperlink" Target="https://likumi.lv/ta/id/189074" TargetMode="External"/><Relationship Id="rId25" Type="http://schemas.openxmlformats.org/officeDocument/2006/relationships/hyperlink" Target="https://likumi.lv/ta/id/189074" TargetMode="External"/><Relationship Id="rId33" Type="http://schemas.openxmlformats.org/officeDocument/2006/relationships/hyperlink" Target="https://likumi.lv/ta/id/189074"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ikumi.lv/ta/id/189074" TargetMode="External"/><Relationship Id="rId20" Type="http://schemas.openxmlformats.org/officeDocument/2006/relationships/hyperlink" Target="https://likumi.lv/ta/id/189074" TargetMode="External"/><Relationship Id="rId29" Type="http://schemas.openxmlformats.org/officeDocument/2006/relationships/hyperlink" Target="https://likumi.lv/ta/id/189074"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189074" TargetMode="External"/><Relationship Id="rId24" Type="http://schemas.openxmlformats.org/officeDocument/2006/relationships/hyperlink" Target="https://likumi.lv/ta/id/59283-latvijas-republikas-advokaturas-likums" TargetMode="External"/><Relationship Id="rId32" Type="http://schemas.openxmlformats.org/officeDocument/2006/relationships/hyperlink" Target="https://likumi.lv/ta/id/189074" TargetMode="External"/><Relationship Id="rId37" Type="http://schemas.openxmlformats.org/officeDocument/2006/relationships/header" Target="header2.xml"/><Relationship Id="rId40" Type="http://schemas.openxmlformats.org/officeDocument/2006/relationships/header" Target="header3.xml"/><Relationship Id="rId45"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likumi.lv/ta/id/189074" TargetMode="External"/><Relationship Id="rId23" Type="http://schemas.openxmlformats.org/officeDocument/2006/relationships/hyperlink" Target="https://likumi.lv/ta/id/189074" TargetMode="External"/><Relationship Id="rId28" Type="http://schemas.openxmlformats.org/officeDocument/2006/relationships/hyperlink" Target="https://likumi.lv/ta/id/189074"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ikumi.lv/ta/id/189074" TargetMode="External"/><Relationship Id="rId31" Type="http://schemas.openxmlformats.org/officeDocument/2006/relationships/hyperlink" Target="https://likumi.lv/ta/id/18907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189074" TargetMode="External"/><Relationship Id="rId22" Type="http://schemas.openxmlformats.org/officeDocument/2006/relationships/hyperlink" Target="https://likumi.lv/ta/id/189074" TargetMode="External"/><Relationship Id="rId27" Type="http://schemas.openxmlformats.org/officeDocument/2006/relationships/hyperlink" Target="https://likumi.lv/ta/id/189074" TargetMode="External"/><Relationship Id="rId30" Type="http://schemas.openxmlformats.org/officeDocument/2006/relationships/hyperlink" Target="https://likumi.lv/ta/id/189074" TargetMode="External"/><Relationship Id="rId35" Type="http://schemas.openxmlformats.org/officeDocument/2006/relationships/hyperlink" Target="mailto:Sindija.Sube@tm.gov.lv" TargetMode="External"/><Relationship Id="rId43"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EC0B472EF0F99B42870BE39AF286AE17" ma:contentTypeVersion="1" ma:contentTypeDescription="Izveidot jaunu dokumentu." ma:contentTypeScope="" ma:versionID="ccf092e21189c7b8f5291ec327151725">
  <xsd:schema xmlns:xsd="http://www.w3.org/2001/XMLSchema" xmlns:p="http://schemas.microsoft.com/office/2006/metadata/properties" targetNamespace="http://schemas.microsoft.com/office/2006/metadata/properties" ma:root="true" ma:fieldsID="887683701d22fc48f5cb5195972e73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Īss satura izklā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BF501-ACD8-4C0D-9D86-D5868FED5797}">
  <ds:schemaRefs>
    <ds:schemaRef ds:uri="http://schemas.microsoft.com/office/2006/metadata/properties"/>
  </ds:schemaRefs>
</ds:datastoreItem>
</file>

<file path=customXml/itemProps2.xml><?xml version="1.0" encoding="utf-8"?>
<ds:datastoreItem xmlns:ds="http://schemas.openxmlformats.org/officeDocument/2006/customXml" ds:itemID="{CE2699AB-2886-4C46-8991-FD7589362CC7}">
  <ds:schemaRefs>
    <ds:schemaRef ds:uri="http://schemas.microsoft.com/sharepoint/v3/contenttype/forms"/>
  </ds:schemaRefs>
</ds:datastoreItem>
</file>

<file path=customXml/itemProps3.xml><?xml version="1.0" encoding="utf-8"?>
<ds:datastoreItem xmlns:ds="http://schemas.openxmlformats.org/officeDocument/2006/customXml" ds:itemID="{65A0EDE3-4E24-429C-B9E4-268F7E8B8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D10834A-5A6D-431A-A2C9-0A066D82C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11129</Words>
  <Characters>6344</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projekts „Zvērināta advokāta eksāmena un kvalifikācijas pārbaudījuma kārtība”” sākotnējās ietekmes novērtējuma ziņojums (anotācija)</vt:lpstr>
      <vt:lpstr>Ministru kabineta noteikumu projekta "Noteikumi par zvērināta notāra palīga eksāmena kārtību un nepieciešamo zināšanu apjomu" sākotnējās ietekmes novērtējuma ziņojums (anotācija)</vt:lpstr>
    </vt:vector>
  </TitlesOfParts>
  <Company>Tieslietu ministrija</Company>
  <LinksUpToDate>false</LinksUpToDate>
  <CharactersWithSpaces>17439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„Zvērināta advokāta eksāmena un kvalifikācijas pārbaudījuma kārtība”” sākotnējās ietekmes novērtējuma ziņojums (anotācija)</dc:title>
  <dc:subject>Anotācija</dc:subject>
  <dc:creator>Sindija Šube</dc:creator>
  <dc:description>67036838, sindija.sube@tm.gov.lv</dc:description>
  <cp:lastModifiedBy>Sindija Šube</cp:lastModifiedBy>
  <cp:revision>5</cp:revision>
  <cp:lastPrinted>2020-10-27T08:07:00Z</cp:lastPrinted>
  <dcterms:created xsi:type="dcterms:W3CDTF">2020-12-18T10:32:00Z</dcterms:created>
  <dcterms:modified xsi:type="dcterms:W3CDTF">2020-12-18T10:58:00Z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0x010100EC0B472EF0F99B42870BE39AF286AE17</vt:lpwstr>
  </property>
</Properties>
</file>