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F87430" w14:textId="77777777" w:rsidR="0078219B" w:rsidRPr="00C12215" w:rsidRDefault="0078219B" w:rsidP="00C71794">
      <w:pPr>
        <w:spacing w:after="0" w:line="240" w:lineRule="auto"/>
        <w:jc w:val="center"/>
        <w:rPr>
          <w:rFonts w:ascii="Times New Roman" w:eastAsia="Times New Roman" w:hAnsi="Times New Roman" w:cs="Times New Roman"/>
          <w:b/>
          <w:sz w:val="24"/>
          <w:szCs w:val="24"/>
        </w:rPr>
      </w:pPr>
    </w:p>
    <w:p w14:paraId="1B6B8A9A" w14:textId="77777777" w:rsidR="000826C8" w:rsidRPr="00C12215" w:rsidRDefault="000826C8" w:rsidP="00C71794">
      <w:pPr>
        <w:spacing w:after="0" w:line="240" w:lineRule="auto"/>
        <w:jc w:val="center"/>
        <w:rPr>
          <w:rFonts w:ascii="Times New Roman" w:eastAsia="Times New Roman" w:hAnsi="Times New Roman" w:cs="Times New Roman"/>
          <w:b/>
          <w:sz w:val="24"/>
          <w:szCs w:val="24"/>
        </w:rPr>
      </w:pPr>
    </w:p>
    <w:p w14:paraId="42F3579B" w14:textId="5532DD95" w:rsidR="00574F1B" w:rsidRPr="00B54E1C" w:rsidRDefault="00574F1B" w:rsidP="00C71794">
      <w:pPr>
        <w:spacing w:after="0" w:line="240" w:lineRule="auto"/>
        <w:jc w:val="center"/>
        <w:rPr>
          <w:rFonts w:ascii="Times New Roman" w:eastAsia="Times New Roman" w:hAnsi="Times New Roman" w:cs="Times New Roman"/>
          <w:b/>
          <w:sz w:val="24"/>
          <w:szCs w:val="24"/>
        </w:rPr>
      </w:pPr>
      <w:r w:rsidRPr="00B54E1C">
        <w:rPr>
          <w:rFonts w:ascii="Times New Roman" w:eastAsia="Times New Roman" w:hAnsi="Times New Roman" w:cs="Times New Roman"/>
          <w:b/>
          <w:sz w:val="24"/>
          <w:szCs w:val="24"/>
        </w:rPr>
        <w:t>Likumprojekta "Grozījumi Vārda, uzvārda un tautības ieraksta maiņas likumā"</w:t>
      </w:r>
    </w:p>
    <w:p w14:paraId="0C74B944" w14:textId="77777777" w:rsidR="00574F1B" w:rsidRPr="00B54E1C" w:rsidRDefault="00574F1B" w:rsidP="00C71794">
      <w:pPr>
        <w:spacing w:after="0" w:line="240" w:lineRule="auto"/>
        <w:jc w:val="center"/>
        <w:rPr>
          <w:rFonts w:ascii="Times New Roman" w:eastAsia="Times New Roman" w:hAnsi="Times New Roman" w:cs="Times New Roman"/>
          <w:b/>
          <w:sz w:val="24"/>
          <w:szCs w:val="24"/>
        </w:rPr>
      </w:pPr>
      <w:r w:rsidRPr="00B54E1C">
        <w:rPr>
          <w:rFonts w:ascii="Times New Roman" w:eastAsia="Times New Roman" w:hAnsi="Times New Roman" w:cs="Times New Roman"/>
          <w:b/>
          <w:sz w:val="24"/>
          <w:szCs w:val="24"/>
        </w:rPr>
        <w:t>sākotnējās ietekmes novērtējuma ziņojums (anotācija)</w:t>
      </w:r>
    </w:p>
    <w:p w14:paraId="74F42504" w14:textId="77777777" w:rsidR="00574F1B" w:rsidRPr="00B54E1C" w:rsidRDefault="00574F1B" w:rsidP="00C71794">
      <w:pPr>
        <w:spacing w:after="0" w:line="240" w:lineRule="auto"/>
        <w:jc w:val="center"/>
        <w:rPr>
          <w:rFonts w:ascii="Times New Roman" w:eastAsia="Times New Roman" w:hAnsi="Times New Roman" w:cs="Times New Roman"/>
          <w:b/>
          <w:sz w:val="24"/>
          <w:szCs w:val="24"/>
        </w:rPr>
      </w:pPr>
    </w:p>
    <w:p w14:paraId="553CF6F3" w14:textId="77777777" w:rsidR="00574F1B" w:rsidRPr="00B54E1C" w:rsidRDefault="00574F1B" w:rsidP="00C71794">
      <w:pPr>
        <w:spacing w:after="0" w:line="240" w:lineRule="auto"/>
        <w:jc w:val="center"/>
        <w:rPr>
          <w:rFonts w:ascii="Times New Roman" w:eastAsia="Times New Roman" w:hAnsi="Times New Roman" w:cs="Times New Roman"/>
          <w:b/>
          <w:sz w:val="24"/>
          <w:szCs w:val="24"/>
        </w:rPr>
      </w:pPr>
    </w:p>
    <w:tbl>
      <w:tblPr>
        <w:tblStyle w:val="6"/>
        <w:tblW w:w="906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6231"/>
      </w:tblGrid>
      <w:tr w:rsidR="002264B8" w:rsidRPr="00B54E1C" w14:paraId="44A12989" w14:textId="77777777" w:rsidTr="00FA3F4B">
        <w:tc>
          <w:tcPr>
            <w:tcW w:w="9061" w:type="dxa"/>
            <w:gridSpan w:val="2"/>
            <w:shd w:val="clear" w:color="auto" w:fill="FFFFFF"/>
            <w:vAlign w:val="center"/>
          </w:tcPr>
          <w:p w14:paraId="1EDAA2B8" w14:textId="77777777" w:rsidR="00574F1B" w:rsidRPr="00B54E1C" w:rsidRDefault="00574F1B" w:rsidP="00C71794">
            <w:pPr>
              <w:spacing w:after="0" w:line="240" w:lineRule="auto"/>
              <w:jc w:val="center"/>
              <w:rPr>
                <w:rFonts w:ascii="Times New Roman" w:eastAsia="Times New Roman" w:hAnsi="Times New Roman" w:cs="Times New Roman"/>
                <w:b/>
                <w:sz w:val="24"/>
                <w:szCs w:val="24"/>
              </w:rPr>
            </w:pPr>
            <w:r w:rsidRPr="00B54E1C">
              <w:rPr>
                <w:rFonts w:ascii="Times New Roman" w:eastAsia="Times New Roman" w:hAnsi="Times New Roman" w:cs="Times New Roman"/>
                <w:b/>
                <w:sz w:val="24"/>
                <w:szCs w:val="24"/>
              </w:rPr>
              <w:t>Tiesību akta projekta anotācijas kopsavilkums</w:t>
            </w:r>
          </w:p>
        </w:tc>
      </w:tr>
      <w:tr w:rsidR="002264B8" w:rsidRPr="00B54E1C" w14:paraId="0F642341" w14:textId="77777777" w:rsidTr="00FA3F4B">
        <w:tc>
          <w:tcPr>
            <w:tcW w:w="2830" w:type="dxa"/>
            <w:shd w:val="clear" w:color="auto" w:fill="FFFFFF"/>
          </w:tcPr>
          <w:p w14:paraId="75C34B8D" w14:textId="77777777" w:rsidR="00574F1B" w:rsidRPr="00B54E1C" w:rsidRDefault="00574F1B" w:rsidP="00C71794">
            <w:pPr>
              <w:spacing w:after="0" w:line="240" w:lineRule="auto"/>
              <w:rPr>
                <w:rFonts w:ascii="Times New Roman" w:eastAsia="Times New Roman" w:hAnsi="Times New Roman" w:cs="Times New Roman"/>
                <w:sz w:val="24"/>
                <w:szCs w:val="24"/>
              </w:rPr>
            </w:pPr>
            <w:r w:rsidRPr="00B54E1C">
              <w:rPr>
                <w:rFonts w:ascii="Times New Roman" w:eastAsia="Times New Roman" w:hAnsi="Times New Roman" w:cs="Times New Roman"/>
                <w:sz w:val="24"/>
                <w:szCs w:val="24"/>
              </w:rPr>
              <w:t>Mērķis, risinājums un projekta spēkā stāšanās laiks (500 zīmes bez atstarpēm)</w:t>
            </w:r>
          </w:p>
        </w:tc>
        <w:tc>
          <w:tcPr>
            <w:tcW w:w="6231" w:type="dxa"/>
            <w:shd w:val="clear" w:color="auto" w:fill="FFFFFF"/>
          </w:tcPr>
          <w:p w14:paraId="603657CE" w14:textId="77777777" w:rsidR="00574F1B" w:rsidRPr="00B54E1C" w:rsidRDefault="00574F1B" w:rsidP="00C71794">
            <w:pPr>
              <w:spacing w:after="0" w:line="240" w:lineRule="auto"/>
              <w:jc w:val="both"/>
              <w:rPr>
                <w:rFonts w:ascii="Times New Roman" w:eastAsia="Times New Roman" w:hAnsi="Times New Roman" w:cs="Times New Roman"/>
                <w:sz w:val="24"/>
                <w:szCs w:val="24"/>
              </w:rPr>
            </w:pPr>
            <w:r w:rsidRPr="00B54E1C">
              <w:rPr>
                <w:rFonts w:ascii="Times New Roman" w:eastAsia="Times New Roman" w:hAnsi="Times New Roman" w:cs="Times New Roman"/>
                <w:sz w:val="24"/>
                <w:szCs w:val="24"/>
              </w:rPr>
              <w:t>Likumprojekta "Grozījumi Vārda, uzvārda un tautības ieraksta maiņas likumā" (turpmāk – Likumprojekts) galvenais mērķis ir pilnveidot vārda, uzvārda un tautības ieraksta maiņas procesu, paplašinot vārda vai uzvārda (vārda un uzvārda) un tautības ieraksta maiņas iesnieguma iesniegšanas iespējas un precizējot uzvārda maiņas iemeslus.</w:t>
            </w:r>
          </w:p>
          <w:p w14:paraId="0E682A08" w14:textId="3DA83231" w:rsidR="00574F1B" w:rsidRPr="00B54E1C" w:rsidRDefault="00574F1B" w:rsidP="00C71794">
            <w:pPr>
              <w:spacing w:after="0" w:line="240" w:lineRule="auto"/>
              <w:jc w:val="both"/>
              <w:rPr>
                <w:rFonts w:ascii="Times New Roman" w:eastAsia="Times New Roman" w:hAnsi="Times New Roman" w:cs="Times New Roman"/>
                <w:sz w:val="24"/>
                <w:szCs w:val="24"/>
              </w:rPr>
            </w:pPr>
            <w:r w:rsidRPr="00B54E1C">
              <w:rPr>
                <w:rFonts w:ascii="Times New Roman" w:eastAsia="Times New Roman" w:hAnsi="Times New Roman" w:cs="Times New Roman"/>
                <w:sz w:val="24"/>
                <w:szCs w:val="24"/>
              </w:rPr>
              <w:t xml:space="preserve">Tāpat nepieciešams svītrot prasību iesniegumam par vārda vai uzvārda (vārda un uzvārda) maiņu pievienot fotogrāfiju, </w:t>
            </w:r>
            <w:r w:rsidR="00024366" w:rsidRPr="00B54E1C">
              <w:rPr>
                <w:rFonts w:ascii="Times New Roman" w:eastAsia="Times New Roman" w:hAnsi="Times New Roman" w:cs="Times New Roman"/>
                <w:sz w:val="24"/>
                <w:szCs w:val="24"/>
              </w:rPr>
              <w:t>precizēt valsts nodevas apmēru</w:t>
            </w:r>
            <w:r w:rsidR="004C5E82" w:rsidRPr="00B54E1C">
              <w:rPr>
                <w:rFonts w:ascii="Times New Roman" w:eastAsia="Times New Roman" w:hAnsi="Times New Roman" w:cs="Times New Roman"/>
                <w:sz w:val="24"/>
                <w:szCs w:val="24"/>
              </w:rPr>
              <w:t xml:space="preserve">, </w:t>
            </w:r>
            <w:r w:rsidR="00024366" w:rsidRPr="00B54E1C">
              <w:rPr>
                <w:rFonts w:ascii="Times New Roman" w:eastAsia="Times New Roman" w:hAnsi="Times New Roman" w:cs="Times New Roman"/>
                <w:sz w:val="24"/>
                <w:szCs w:val="24"/>
              </w:rPr>
              <w:t>kā arī</w:t>
            </w:r>
            <w:r w:rsidRPr="00B54E1C">
              <w:rPr>
                <w:rFonts w:ascii="Times New Roman" w:eastAsia="Times New Roman" w:hAnsi="Times New Roman" w:cs="Times New Roman"/>
                <w:sz w:val="24"/>
                <w:szCs w:val="24"/>
              </w:rPr>
              <w:t xml:space="preserve"> </w:t>
            </w:r>
            <w:r w:rsidR="004C5E82" w:rsidRPr="00B54E1C">
              <w:rPr>
                <w:rFonts w:ascii="Times New Roman" w:eastAsia="Times New Roman" w:hAnsi="Times New Roman" w:cs="Times New Roman"/>
                <w:sz w:val="24"/>
                <w:szCs w:val="24"/>
              </w:rPr>
              <w:t xml:space="preserve">ar Likumprojektu </w:t>
            </w:r>
            <w:r w:rsidRPr="00B54E1C">
              <w:rPr>
                <w:rFonts w:ascii="Times New Roman" w:eastAsia="Times New Roman" w:hAnsi="Times New Roman" w:cs="Times New Roman"/>
                <w:sz w:val="24"/>
                <w:szCs w:val="24"/>
              </w:rPr>
              <w:t>tiek novērstas konstatētās neatbilstības faktiskajai situācijai.</w:t>
            </w:r>
          </w:p>
          <w:p w14:paraId="4D213E69" w14:textId="73724697" w:rsidR="00574F1B" w:rsidRPr="00B54E1C" w:rsidRDefault="00CF2C28" w:rsidP="00C71794">
            <w:pPr>
              <w:spacing w:after="0" w:line="240" w:lineRule="auto"/>
              <w:jc w:val="both"/>
              <w:rPr>
                <w:rFonts w:ascii="Times New Roman" w:eastAsia="Times New Roman" w:hAnsi="Times New Roman" w:cs="Times New Roman"/>
                <w:sz w:val="24"/>
                <w:szCs w:val="24"/>
              </w:rPr>
            </w:pPr>
            <w:r w:rsidRPr="00B54E1C">
              <w:rPr>
                <w:rFonts w:ascii="Times New Roman" w:eastAsia="Times New Roman" w:hAnsi="Times New Roman" w:cs="Times New Roman"/>
                <w:sz w:val="24"/>
                <w:szCs w:val="24"/>
              </w:rPr>
              <w:t>Likump</w:t>
            </w:r>
            <w:r w:rsidR="000130CA" w:rsidRPr="00B54E1C">
              <w:rPr>
                <w:rFonts w:ascii="Times New Roman" w:eastAsia="Times New Roman" w:hAnsi="Times New Roman" w:cs="Times New Roman"/>
                <w:sz w:val="24"/>
                <w:szCs w:val="24"/>
              </w:rPr>
              <w:t>rojekts stāsies spēkā vispārējā kārtībā.</w:t>
            </w:r>
          </w:p>
        </w:tc>
      </w:tr>
    </w:tbl>
    <w:p w14:paraId="0FA937AD" w14:textId="77777777" w:rsidR="00574F1B" w:rsidRPr="00B54E1C" w:rsidRDefault="00574F1B" w:rsidP="00C71794">
      <w:pPr>
        <w:spacing w:after="0" w:line="240" w:lineRule="auto"/>
        <w:jc w:val="center"/>
        <w:rPr>
          <w:rFonts w:ascii="Times New Roman" w:eastAsia="Times New Roman" w:hAnsi="Times New Roman" w:cs="Times New Roman"/>
          <w:b/>
          <w:sz w:val="24"/>
          <w:szCs w:val="24"/>
        </w:rPr>
      </w:pPr>
    </w:p>
    <w:tbl>
      <w:tblPr>
        <w:tblStyle w:val="5"/>
        <w:tblW w:w="9142" w:type="dxa"/>
        <w:tblInd w:w="-8" w:type="dxa"/>
        <w:tblBorders>
          <w:top w:val="single" w:sz="6" w:space="0" w:color="414142"/>
          <w:left w:val="single" w:sz="6" w:space="0" w:color="414142"/>
          <w:bottom w:val="single" w:sz="6" w:space="0" w:color="414142"/>
          <w:right w:val="single" w:sz="6" w:space="0" w:color="414142"/>
        </w:tblBorders>
        <w:tblLayout w:type="fixed"/>
        <w:tblLook w:val="0400" w:firstRow="0" w:lastRow="0" w:firstColumn="0" w:lastColumn="0" w:noHBand="0" w:noVBand="1"/>
      </w:tblPr>
      <w:tblGrid>
        <w:gridCol w:w="362"/>
        <w:gridCol w:w="2902"/>
        <w:gridCol w:w="5878"/>
      </w:tblGrid>
      <w:tr w:rsidR="002264B8" w:rsidRPr="00B54E1C" w14:paraId="799D0B30" w14:textId="77777777" w:rsidTr="00FA3F4B">
        <w:trPr>
          <w:trHeight w:val="405"/>
        </w:trPr>
        <w:tc>
          <w:tcPr>
            <w:tcW w:w="9142" w:type="dxa"/>
            <w:gridSpan w:val="3"/>
            <w:tcBorders>
              <w:top w:val="single" w:sz="6" w:space="0" w:color="414142"/>
              <w:left w:val="single" w:sz="6" w:space="0" w:color="414142"/>
              <w:bottom w:val="single" w:sz="6" w:space="0" w:color="414142"/>
              <w:right w:val="single" w:sz="6" w:space="0" w:color="414142"/>
            </w:tcBorders>
            <w:vAlign w:val="center"/>
          </w:tcPr>
          <w:p w14:paraId="69C9B120" w14:textId="77777777" w:rsidR="00574F1B" w:rsidRPr="00B54E1C" w:rsidRDefault="00574F1B" w:rsidP="00C71794">
            <w:pPr>
              <w:spacing w:after="0" w:line="240" w:lineRule="auto"/>
              <w:jc w:val="center"/>
              <w:rPr>
                <w:rFonts w:ascii="Times New Roman" w:eastAsia="Times New Roman" w:hAnsi="Times New Roman" w:cs="Times New Roman"/>
                <w:b/>
                <w:sz w:val="24"/>
                <w:szCs w:val="24"/>
              </w:rPr>
            </w:pPr>
            <w:r w:rsidRPr="00B54E1C">
              <w:rPr>
                <w:rFonts w:ascii="Times New Roman" w:eastAsia="Times New Roman" w:hAnsi="Times New Roman" w:cs="Times New Roman"/>
                <w:b/>
                <w:sz w:val="24"/>
                <w:szCs w:val="24"/>
              </w:rPr>
              <w:t>I. Tiesību akta projekta izstrādes nepieciešamība</w:t>
            </w:r>
          </w:p>
        </w:tc>
      </w:tr>
      <w:tr w:rsidR="002264B8" w:rsidRPr="00B54E1C" w14:paraId="27424D8F" w14:textId="77777777" w:rsidTr="00FA3F4B">
        <w:trPr>
          <w:trHeight w:val="405"/>
        </w:trPr>
        <w:tc>
          <w:tcPr>
            <w:tcW w:w="362" w:type="dxa"/>
            <w:tcBorders>
              <w:top w:val="single" w:sz="6" w:space="0" w:color="414142"/>
              <w:left w:val="single" w:sz="6" w:space="0" w:color="414142"/>
              <w:bottom w:val="single" w:sz="6" w:space="0" w:color="414142"/>
              <w:right w:val="single" w:sz="6" w:space="0" w:color="414142"/>
            </w:tcBorders>
          </w:tcPr>
          <w:p w14:paraId="18C3263A" w14:textId="77777777" w:rsidR="00574F1B" w:rsidRPr="00B54E1C" w:rsidRDefault="00574F1B" w:rsidP="00C71794">
            <w:pPr>
              <w:spacing w:after="0" w:line="240" w:lineRule="auto"/>
              <w:rPr>
                <w:rFonts w:ascii="Times New Roman" w:eastAsia="Times New Roman" w:hAnsi="Times New Roman" w:cs="Times New Roman"/>
                <w:sz w:val="24"/>
                <w:szCs w:val="24"/>
              </w:rPr>
            </w:pPr>
            <w:r w:rsidRPr="00B54E1C">
              <w:rPr>
                <w:rFonts w:ascii="Times New Roman" w:eastAsia="Times New Roman" w:hAnsi="Times New Roman" w:cs="Times New Roman"/>
                <w:sz w:val="24"/>
                <w:szCs w:val="24"/>
              </w:rPr>
              <w:t>1.</w:t>
            </w:r>
          </w:p>
        </w:tc>
        <w:tc>
          <w:tcPr>
            <w:tcW w:w="2902" w:type="dxa"/>
            <w:tcBorders>
              <w:top w:val="single" w:sz="6" w:space="0" w:color="414142"/>
              <w:left w:val="single" w:sz="6" w:space="0" w:color="414142"/>
              <w:bottom w:val="single" w:sz="6" w:space="0" w:color="414142"/>
              <w:right w:val="single" w:sz="6" w:space="0" w:color="414142"/>
            </w:tcBorders>
          </w:tcPr>
          <w:p w14:paraId="119E473B" w14:textId="77777777" w:rsidR="00574F1B" w:rsidRPr="00B54E1C" w:rsidRDefault="00574F1B" w:rsidP="00C71794">
            <w:pPr>
              <w:spacing w:after="0" w:line="240" w:lineRule="auto"/>
              <w:rPr>
                <w:rFonts w:ascii="Times New Roman" w:eastAsia="Times New Roman" w:hAnsi="Times New Roman" w:cs="Times New Roman"/>
                <w:sz w:val="24"/>
                <w:szCs w:val="24"/>
              </w:rPr>
            </w:pPr>
            <w:r w:rsidRPr="00B54E1C">
              <w:rPr>
                <w:rFonts w:ascii="Times New Roman" w:eastAsia="Times New Roman" w:hAnsi="Times New Roman" w:cs="Times New Roman"/>
                <w:sz w:val="24"/>
                <w:szCs w:val="24"/>
              </w:rPr>
              <w:t>Pamatojums</w:t>
            </w:r>
          </w:p>
        </w:tc>
        <w:tc>
          <w:tcPr>
            <w:tcW w:w="5878" w:type="dxa"/>
            <w:tcBorders>
              <w:top w:val="single" w:sz="6" w:space="0" w:color="414142"/>
              <w:left w:val="single" w:sz="6" w:space="0" w:color="414142"/>
              <w:bottom w:val="single" w:sz="6" w:space="0" w:color="414142"/>
              <w:right w:val="single" w:sz="6" w:space="0" w:color="414142"/>
            </w:tcBorders>
          </w:tcPr>
          <w:p w14:paraId="001F52D7" w14:textId="77777777" w:rsidR="00574F1B" w:rsidRPr="00B54E1C" w:rsidRDefault="00574F1B" w:rsidP="00C71794">
            <w:pPr>
              <w:spacing w:after="0" w:line="240" w:lineRule="auto"/>
              <w:jc w:val="both"/>
              <w:rPr>
                <w:rFonts w:ascii="Times New Roman" w:eastAsia="Times New Roman" w:hAnsi="Times New Roman" w:cs="Times New Roman"/>
                <w:sz w:val="24"/>
                <w:szCs w:val="24"/>
              </w:rPr>
            </w:pPr>
            <w:r w:rsidRPr="00B54E1C">
              <w:rPr>
                <w:rFonts w:ascii="Times New Roman" w:eastAsia="Times New Roman" w:hAnsi="Times New Roman" w:cs="Times New Roman"/>
                <w:sz w:val="24"/>
                <w:szCs w:val="24"/>
              </w:rPr>
              <w:t xml:space="preserve">Saistībā ar Covid-19 infekcijas izplatību valstī tika izstrādāts </w:t>
            </w:r>
          </w:p>
          <w:p w14:paraId="4CB9C29E" w14:textId="143F8A35" w:rsidR="00574F1B" w:rsidRPr="00B54E1C" w:rsidRDefault="00574F1B" w:rsidP="00C71794">
            <w:pPr>
              <w:spacing w:after="0" w:line="240" w:lineRule="auto"/>
              <w:jc w:val="both"/>
              <w:rPr>
                <w:rFonts w:ascii="Times New Roman" w:eastAsia="Times New Roman" w:hAnsi="Times New Roman" w:cs="Times New Roman"/>
                <w:sz w:val="24"/>
                <w:szCs w:val="24"/>
              </w:rPr>
            </w:pPr>
            <w:r w:rsidRPr="00B54E1C">
              <w:rPr>
                <w:rFonts w:ascii="Times New Roman" w:eastAsia="Times New Roman" w:hAnsi="Times New Roman" w:cs="Times New Roman"/>
                <w:sz w:val="24"/>
                <w:szCs w:val="24"/>
              </w:rPr>
              <w:t>Covid-19 infekcijas izplatības pārvaldības likums, kas paredz, ka persona, kura vēlas mainīt vārdu vai uzvārdu (vārdu un uzvārdu) vai tautības ierakstu, var iesniegt iesniegumu arī Tieslietu ministrijas Dzimtsarakstu departamentā (turpmāk</w:t>
            </w:r>
            <w:r w:rsidR="0067746D" w:rsidRPr="00B54E1C">
              <w:rPr>
                <w:rFonts w:ascii="Times New Roman" w:eastAsia="Times New Roman" w:hAnsi="Times New Roman" w:cs="Times New Roman"/>
                <w:sz w:val="24"/>
                <w:szCs w:val="24"/>
              </w:rPr>
              <w:t> </w:t>
            </w:r>
            <w:r w:rsidRPr="00B54E1C">
              <w:rPr>
                <w:rFonts w:ascii="Times New Roman" w:eastAsia="Times New Roman" w:hAnsi="Times New Roman" w:cs="Times New Roman"/>
                <w:sz w:val="24"/>
                <w:szCs w:val="24"/>
              </w:rPr>
              <w:t>–</w:t>
            </w:r>
            <w:r w:rsidR="0067746D" w:rsidRPr="00B54E1C">
              <w:rPr>
                <w:rFonts w:ascii="Times New Roman" w:eastAsia="Times New Roman" w:hAnsi="Times New Roman" w:cs="Times New Roman"/>
                <w:sz w:val="24"/>
                <w:szCs w:val="24"/>
              </w:rPr>
              <w:t> </w:t>
            </w:r>
            <w:r w:rsidRPr="00B54E1C">
              <w:rPr>
                <w:rFonts w:ascii="Times New Roman" w:eastAsia="Times New Roman" w:hAnsi="Times New Roman" w:cs="Times New Roman"/>
                <w:sz w:val="24"/>
                <w:szCs w:val="24"/>
              </w:rPr>
              <w:t xml:space="preserve">Departaments), nosūtot </w:t>
            </w:r>
            <w:r w:rsidR="00024366" w:rsidRPr="00B54E1C">
              <w:rPr>
                <w:rFonts w:ascii="Times New Roman" w:eastAsia="Times New Roman" w:hAnsi="Times New Roman" w:cs="Times New Roman"/>
                <w:sz w:val="24"/>
                <w:szCs w:val="24"/>
              </w:rPr>
              <w:t xml:space="preserve">to </w:t>
            </w:r>
            <w:r w:rsidRPr="00B54E1C">
              <w:rPr>
                <w:rFonts w:ascii="Times New Roman" w:eastAsia="Times New Roman" w:hAnsi="Times New Roman" w:cs="Times New Roman"/>
                <w:sz w:val="24"/>
                <w:szCs w:val="24"/>
              </w:rPr>
              <w:t xml:space="preserve">pa pastu vai elektroniski. Līdz ar to tika paplašinātas iespējas personām izvēlēties, kā iesniegt iesniegumu vārda vai uzvārda (vārda un uzvārda) vai tautības ieraksta maiņai. Izvērtējot šo papildu iespēju, kā arī saņemto iesniegumu skaitu Departamentā (aptuveni </w:t>
            </w:r>
            <w:r w:rsidR="00075BEB" w:rsidRPr="00B54E1C">
              <w:rPr>
                <w:rFonts w:ascii="Times New Roman" w:eastAsia="Times New Roman" w:hAnsi="Times New Roman" w:cs="Times New Roman"/>
                <w:sz w:val="24"/>
                <w:szCs w:val="24"/>
              </w:rPr>
              <w:t>sešu</w:t>
            </w:r>
            <w:r w:rsidRPr="00B54E1C">
              <w:rPr>
                <w:rFonts w:ascii="Times New Roman" w:eastAsia="Times New Roman" w:hAnsi="Times New Roman" w:cs="Times New Roman"/>
                <w:sz w:val="24"/>
                <w:szCs w:val="24"/>
              </w:rPr>
              <w:t xml:space="preserve"> mēnešu laikā </w:t>
            </w:r>
            <w:r w:rsidR="00075BEB" w:rsidRPr="00B54E1C">
              <w:rPr>
                <w:rFonts w:ascii="Times New Roman" w:eastAsia="Times New Roman" w:hAnsi="Times New Roman" w:cs="Times New Roman"/>
                <w:sz w:val="24"/>
                <w:szCs w:val="24"/>
              </w:rPr>
              <w:t>10</w:t>
            </w:r>
            <w:r w:rsidR="00C06A71" w:rsidRPr="00B54E1C">
              <w:rPr>
                <w:rFonts w:ascii="Times New Roman" w:eastAsia="Times New Roman" w:hAnsi="Times New Roman" w:cs="Times New Roman"/>
                <w:sz w:val="24"/>
                <w:szCs w:val="24"/>
              </w:rPr>
              <w:t>9</w:t>
            </w:r>
            <w:r w:rsidRPr="00B54E1C">
              <w:rPr>
                <w:rFonts w:ascii="Times New Roman" w:eastAsia="Times New Roman" w:hAnsi="Times New Roman" w:cs="Times New Roman"/>
                <w:sz w:val="24"/>
                <w:szCs w:val="24"/>
              </w:rPr>
              <w:t xml:space="preserve"> iesniegumi (uz 2020. gada </w:t>
            </w:r>
            <w:r w:rsidR="00075BEB" w:rsidRPr="00B54E1C">
              <w:rPr>
                <w:rFonts w:ascii="Times New Roman" w:eastAsia="Times New Roman" w:hAnsi="Times New Roman" w:cs="Times New Roman"/>
                <w:sz w:val="24"/>
                <w:szCs w:val="24"/>
              </w:rPr>
              <w:t>7</w:t>
            </w:r>
            <w:r w:rsidRPr="00B54E1C">
              <w:rPr>
                <w:rFonts w:ascii="Times New Roman" w:eastAsia="Times New Roman" w:hAnsi="Times New Roman" w:cs="Times New Roman"/>
                <w:sz w:val="24"/>
                <w:szCs w:val="24"/>
              </w:rPr>
              <w:t>. </w:t>
            </w:r>
            <w:r w:rsidR="00075BEB" w:rsidRPr="00B54E1C">
              <w:rPr>
                <w:rFonts w:ascii="Times New Roman" w:eastAsia="Times New Roman" w:hAnsi="Times New Roman" w:cs="Times New Roman"/>
                <w:sz w:val="24"/>
                <w:szCs w:val="24"/>
              </w:rPr>
              <w:t>decembri</w:t>
            </w:r>
            <w:r w:rsidRPr="00B54E1C">
              <w:rPr>
                <w:rFonts w:ascii="Times New Roman" w:eastAsia="Times New Roman" w:hAnsi="Times New Roman" w:cs="Times New Roman"/>
                <w:sz w:val="24"/>
                <w:szCs w:val="24"/>
              </w:rPr>
              <w:t xml:space="preserve">)), secināms, ka šāda kārtība ir atbalstāma un atstājama arī turpmāk. </w:t>
            </w:r>
          </w:p>
          <w:p w14:paraId="24DE5CDF" w14:textId="3CB8FBEF" w:rsidR="00112AC9" w:rsidRPr="00B54E1C" w:rsidRDefault="00996688" w:rsidP="00C71794">
            <w:pPr>
              <w:spacing w:after="0" w:line="240" w:lineRule="auto"/>
              <w:jc w:val="both"/>
              <w:rPr>
                <w:rFonts w:ascii="Times New Roman" w:eastAsia="Times New Roman" w:hAnsi="Times New Roman" w:cs="Times New Roman"/>
                <w:sz w:val="24"/>
                <w:szCs w:val="24"/>
              </w:rPr>
            </w:pPr>
            <w:r w:rsidRPr="00B54E1C">
              <w:rPr>
                <w:rFonts w:ascii="Times New Roman" w:eastAsia="Times New Roman" w:hAnsi="Times New Roman" w:cs="Times New Roman"/>
                <w:sz w:val="24"/>
                <w:szCs w:val="24"/>
              </w:rPr>
              <w:t>Ar Likumprojektu precizēts normatīvais regulējums atbilstoši</w:t>
            </w:r>
            <w:r w:rsidR="00574F1B" w:rsidRPr="00B54E1C">
              <w:rPr>
                <w:rFonts w:ascii="Times New Roman" w:eastAsia="Times New Roman" w:hAnsi="Times New Roman" w:cs="Times New Roman"/>
                <w:sz w:val="24"/>
                <w:szCs w:val="24"/>
              </w:rPr>
              <w:t xml:space="preserve"> </w:t>
            </w:r>
            <w:r w:rsidR="00112AC9" w:rsidRPr="00B54E1C">
              <w:rPr>
                <w:rFonts w:ascii="Times New Roman" w:hAnsi="Times New Roman" w:cs="Times New Roman"/>
                <w:sz w:val="24"/>
                <w:szCs w:val="24"/>
              </w:rPr>
              <w:t>Eiropas Parlamenta un Padomes 2016. gada 27. aprīļa regulas (ES) 2016/679 par fizisku personu aizsardzību attiecībā uz personas datu apstrādi un šādu datu brīvu apriti un ar ko atceļ Direktīvu 95/46/EK (turpmāk –</w:t>
            </w:r>
            <w:r w:rsidR="00CE0366" w:rsidRPr="00B54E1C">
              <w:rPr>
                <w:rFonts w:ascii="Times New Roman" w:hAnsi="Times New Roman" w:cs="Times New Roman"/>
                <w:sz w:val="24"/>
                <w:szCs w:val="24"/>
              </w:rPr>
              <w:t> </w:t>
            </w:r>
            <w:r w:rsidR="00112AC9" w:rsidRPr="00B54E1C">
              <w:rPr>
                <w:rFonts w:ascii="Times New Roman" w:hAnsi="Times New Roman" w:cs="Times New Roman"/>
                <w:sz w:val="24"/>
                <w:szCs w:val="24"/>
              </w:rPr>
              <w:t>Regula)</w:t>
            </w:r>
            <w:r w:rsidR="00112AC9" w:rsidRPr="00B54E1C">
              <w:rPr>
                <w:rFonts w:ascii="Times New Roman" w:hAnsi="Times New Roman" w:cs="Times New Roman"/>
                <w:sz w:val="24"/>
                <w:szCs w:val="24"/>
                <w:shd w:val="clear" w:color="auto" w:fill="FFFFFF"/>
              </w:rPr>
              <w:t xml:space="preserve"> 5. panta </w:t>
            </w:r>
            <w:r w:rsidR="0018415C" w:rsidRPr="00B54E1C">
              <w:rPr>
                <w:rFonts w:ascii="Times New Roman" w:hAnsi="Times New Roman" w:cs="Times New Roman"/>
                <w:sz w:val="24"/>
                <w:szCs w:val="24"/>
                <w:shd w:val="clear" w:color="auto" w:fill="FFFFFF"/>
              </w:rPr>
              <w:t>1. punkta</w:t>
            </w:r>
            <w:r w:rsidR="00112AC9" w:rsidRPr="00B54E1C">
              <w:rPr>
                <w:rFonts w:ascii="Times New Roman" w:hAnsi="Times New Roman" w:cs="Times New Roman"/>
                <w:sz w:val="24"/>
                <w:szCs w:val="24"/>
                <w:shd w:val="clear" w:color="auto" w:fill="FFFFFF"/>
              </w:rPr>
              <w:t xml:space="preserve"> b)</w:t>
            </w:r>
            <w:r w:rsidR="00C12215" w:rsidRPr="00B54E1C">
              <w:rPr>
                <w:rFonts w:ascii="Times New Roman" w:hAnsi="Times New Roman" w:cs="Times New Roman"/>
                <w:sz w:val="24"/>
                <w:szCs w:val="24"/>
                <w:shd w:val="clear" w:color="auto" w:fill="FFFFFF"/>
              </w:rPr>
              <w:t> </w:t>
            </w:r>
            <w:r w:rsidR="00112AC9" w:rsidRPr="00B54E1C">
              <w:rPr>
                <w:rFonts w:ascii="Times New Roman" w:hAnsi="Times New Roman" w:cs="Times New Roman"/>
                <w:sz w:val="24"/>
                <w:szCs w:val="24"/>
                <w:shd w:val="clear" w:color="auto" w:fill="FFFFFF"/>
              </w:rPr>
              <w:t>un c)</w:t>
            </w:r>
            <w:r w:rsidR="00C12215" w:rsidRPr="00B54E1C">
              <w:rPr>
                <w:rFonts w:ascii="Times New Roman" w:hAnsi="Times New Roman" w:cs="Times New Roman"/>
                <w:sz w:val="24"/>
                <w:szCs w:val="24"/>
                <w:shd w:val="clear" w:color="auto" w:fill="FFFFFF"/>
              </w:rPr>
              <w:t> </w:t>
            </w:r>
            <w:r w:rsidR="00112AC9" w:rsidRPr="00B54E1C">
              <w:rPr>
                <w:rFonts w:ascii="Times New Roman" w:hAnsi="Times New Roman" w:cs="Times New Roman"/>
                <w:sz w:val="24"/>
                <w:szCs w:val="24"/>
                <w:shd w:val="clear" w:color="auto" w:fill="FFFFFF"/>
              </w:rPr>
              <w:t>apakšpunktā minēt</w:t>
            </w:r>
            <w:r w:rsidRPr="00B54E1C">
              <w:rPr>
                <w:rFonts w:ascii="Times New Roman" w:hAnsi="Times New Roman" w:cs="Times New Roman"/>
                <w:sz w:val="24"/>
                <w:szCs w:val="24"/>
                <w:shd w:val="clear" w:color="auto" w:fill="FFFFFF"/>
              </w:rPr>
              <w:t>ajiem</w:t>
            </w:r>
            <w:r w:rsidR="00112AC9" w:rsidRPr="00B54E1C">
              <w:rPr>
                <w:rFonts w:ascii="Times New Roman" w:hAnsi="Times New Roman" w:cs="Times New Roman"/>
                <w:sz w:val="24"/>
                <w:szCs w:val="24"/>
                <w:shd w:val="clear" w:color="auto" w:fill="FFFFFF"/>
              </w:rPr>
              <w:t xml:space="preserve"> personas datu apstrādes princip</w:t>
            </w:r>
            <w:r w:rsidRPr="00B54E1C">
              <w:rPr>
                <w:rFonts w:ascii="Times New Roman" w:hAnsi="Times New Roman" w:cs="Times New Roman"/>
                <w:sz w:val="24"/>
                <w:szCs w:val="24"/>
                <w:shd w:val="clear" w:color="auto" w:fill="FFFFFF"/>
              </w:rPr>
              <w:t>iem</w:t>
            </w:r>
            <w:r w:rsidR="00112AC9" w:rsidRPr="00B54E1C">
              <w:rPr>
                <w:rFonts w:ascii="Times New Roman" w:hAnsi="Times New Roman" w:cs="Times New Roman"/>
                <w:sz w:val="24"/>
                <w:szCs w:val="24"/>
                <w:shd w:val="clear" w:color="auto" w:fill="FFFFFF"/>
              </w:rPr>
              <w:t>.</w:t>
            </w:r>
          </w:p>
          <w:p w14:paraId="517F99F6" w14:textId="3631B287" w:rsidR="00574F1B" w:rsidRPr="00B54E1C" w:rsidRDefault="00574F1B" w:rsidP="00C71794">
            <w:pPr>
              <w:spacing w:after="0" w:line="240" w:lineRule="auto"/>
              <w:jc w:val="both"/>
              <w:rPr>
                <w:rFonts w:ascii="Times New Roman" w:eastAsia="Times New Roman" w:hAnsi="Times New Roman" w:cs="Times New Roman"/>
                <w:sz w:val="24"/>
                <w:szCs w:val="24"/>
              </w:rPr>
            </w:pPr>
            <w:r w:rsidRPr="00B54E1C">
              <w:rPr>
                <w:rFonts w:ascii="Times New Roman" w:eastAsia="Times New Roman" w:hAnsi="Times New Roman" w:cs="Times New Roman"/>
                <w:sz w:val="24"/>
                <w:szCs w:val="24"/>
              </w:rPr>
              <w:t xml:space="preserve">Vienlaikus </w:t>
            </w:r>
            <w:r w:rsidR="00024366" w:rsidRPr="00B54E1C">
              <w:rPr>
                <w:rFonts w:ascii="Times New Roman" w:eastAsia="Times New Roman" w:hAnsi="Times New Roman" w:cs="Times New Roman"/>
                <w:sz w:val="24"/>
                <w:szCs w:val="24"/>
              </w:rPr>
              <w:t xml:space="preserve">tiek </w:t>
            </w:r>
            <w:r w:rsidRPr="00B54E1C">
              <w:rPr>
                <w:rFonts w:ascii="Times New Roman" w:eastAsia="Times New Roman" w:hAnsi="Times New Roman" w:cs="Times New Roman"/>
                <w:sz w:val="24"/>
                <w:szCs w:val="24"/>
              </w:rPr>
              <w:t>pilnveidots esošais regulējums, kā arī novērstas atsevišķas konstatētās neatbilstības pašreizējai faktiskajai situācijai.</w:t>
            </w:r>
          </w:p>
        </w:tc>
      </w:tr>
      <w:tr w:rsidR="002264B8" w:rsidRPr="00B54E1C" w14:paraId="15DB05AF" w14:textId="77777777" w:rsidTr="00FA3F4B">
        <w:trPr>
          <w:trHeight w:val="465"/>
        </w:trPr>
        <w:tc>
          <w:tcPr>
            <w:tcW w:w="362" w:type="dxa"/>
            <w:tcBorders>
              <w:top w:val="single" w:sz="6" w:space="0" w:color="414142"/>
              <w:left w:val="single" w:sz="6" w:space="0" w:color="414142"/>
              <w:bottom w:val="single" w:sz="6" w:space="0" w:color="414142"/>
              <w:right w:val="single" w:sz="6" w:space="0" w:color="414142"/>
            </w:tcBorders>
          </w:tcPr>
          <w:p w14:paraId="35A61C99" w14:textId="77777777" w:rsidR="00574F1B" w:rsidRPr="00B54E1C" w:rsidRDefault="00574F1B" w:rsidP="00C71794">
            <w:pPr>
              <w:spacing w:after="0" w:line="240" w:lineRule="auto"/>
              <w:rPr>
                <w:rFonts w:ascii="Times New Roman" w:eastAsia="Times New Roman" w:hAnsi="Times New Roman" w:cs="Times New Roman"/>
                <w:sz w:val="24"/>
                <w:szCs w:val="24"/>
              </w:rPr>
            </w:pPr>
            <w:r w:rsidRPr="00B54E1C">
              <w:rPr>
                <w:rFonts w:ascii="Times New Roman" w:eastAsia="Times New Roman" w:hAnsi="Times New Roman" w:cs="Times New Roman"/>
                <w:sz w:val="24"/>
                <w:szCs w:val="24"/>
              </w:rPr>
              <w:t>2.</w:t>
            </w:r>
          </w:p>
        </w:tc>
        <w:tc>
          <w:tcPr>
            <w:tcW w:w="2902" w:type="dxa"/>
            <w:tcBorders>
              <w:top w:val="single" w:sz="6" w:space="0" w:color="414142"/>
              <w:left w:val="single" w:sz="6" w:space="0" w:color="414142"/>
              <w:bottom w:val="single" w:sz="6" w:space="0" w:color="414142"/>
              <w:right w:val="single" w:sz="6" w:space="0" w:color="414142"/>
            </w:tcBorders>
          </w:tcPr>
          <w:p w14:paraId="40A3F585" w14:textId="77777777" w:rsidR="00574F1B" w:rsidRPr="00B54E1C" w:rsidRDefault="00574F1B" w:rsidP="00C71794">
            <w:pPr>
              <w:spacing w:after="0" w:line="240" w:lineRule="auto"/>
              <w:rPr>
                <w:rFonts w:ascii="Times New Roman" w:eastAsia="Times New Roman" w:hAnsi="Times New Roman" w:cs="Times New Roman"/>
                <w:sz w:val="24"/>
                <w:szCs w:val="24"/>
              </w:rPr>
            </w:pPr>
            <w:r w:rsidRPr="00B54E1C">
              <w:rPr>
                <w:rFonts w:ascii="Times New Roman" w:eastAsia="Times New Roman" w:hAnsi="Times New Roman" w:cs="Times New Roman"/>
                <w:sz w:val="24"/>
                <w:szCs w:val="24"/>
              </w:rPr>
              <w:t>Pašreizējā situācija un problēmas, kuru risināšanai tiesību akta projekts izstrādāts, tiesiskā regulējuma mērķis un būtība</w:t>
            </w:r>
          </w:p>
          <w:p w14:paraId="6D0EC448" w14:textId="77777777" w:rsidR="00574F1B" w:rsidRPr="00B54E1C" w:rsidRDefault="00574F1B" w:rsidP="00C71794">
            <w:pPr>
              <w:spacing w:after="0" w:line="240" w:lineRule="auto"/>
              <w:rPr>
                <w:rFonts w:ascii="Times New Roman" w:eastAsia="Times New Roman" w:hAnsi="Times New Roman" w:cs="Times New Roman"/>
                <w:sz w:val="24"/>
                <w:szCs w:val="24"/>
              </w:rPr>
            </w:pPr>
          </w:p>
          <w:p w14:paraId="6A8CFD9B" w14:textId="77777777" w:rsidR="00574F1B" w:rsidRPr="00B54E1C" w:rsidRDefault="00574F1B" w:rsidP="00C71794">
            <w:pPr>
              <w:spacing w:after="0" w:line="240" w:lineRule="auto"/>
              <w:rPr>
                <w:rFonts w:ascii="Times New Roman" w:eastAsia="Times New Roman" w:hAnsi="Times New Roman" w:cs="Times New Roman"/>
                <w:sz w:val="24"/>
                <w:szCs w:val="24"/>
              </w:rPr>
            </w:pPr>
          </w:p>
          <w:p w14:paraId="3DEA2276" w14:textId="77777777" w:rsidR="00574F1B" w:rsidRPr="00B54E1C" w:rsidRDefault="00574F1B" w:rsidP="00C71794">
            <w:pPr>
              <w:spacing w:after="0" w:line="240" w:lineRule="auto"/>
              <w:rPr>
                <w:rFonts w:ascii="Times New Roman" w:eastAsia="Times New Roman" w:hAnsi="Times New Roman" w:cs="Times New Roman"/>
                <w:sz w:val="24"/>
                <w:szCs w:val="24"/>
              </w:rPr>
            </w:pPr>
          </w:p>
          <w:p w14:paraId="5A38EC12" w14:textId="77777777" w:rsidR="00574F1B" w:rsidRPr="00B54E1C" w:rsidRDefault="00574F1B" w:rsidP="00C71794">
            <w:pPr>
              <w:spacing w:after="0" w:line="240" w:lineRule="auto"/>
              <w:ind w:firstLine="720"/>
              <w:rPr>
                <w:rFonts w:ascii="Times New Roman" w:eastAsia="Times New Roman" w:hAnsi="Times New Roman" w:cs="Times New Roman"/>
                <w:sz w:val="24"/>
                <w:szCs w:val="24"/>
              </w:rPr>
            </w:pPr>
          </w:p>
          <w:p w14:paraId="54C55B42" w14:textId="77777777" w:rsidR="00574F1B" w:rsidRPr="00B54E1C" w:rsidRDefault="00574F1B" w:rsidP="00C71794">
            <w:pPr>
              <w:spacing w:after="0" w:line="240" w:lineRule="auto"/>
              <w:rPr>
                <w:rFonts w:ascii="Times New Roman" w:eastAsia="Times New Roman" w:hAnsi="Times New Roman" w:cs="Times New Roman"/>
                <w:sz w:val="24"/>
                <w:szCs w:val="24"/>
              </w:rPr>
            </w:pPr>
          </w:p>
          <w:p w14:paraId="324AE252" w14:textId="77777777" w:rsidR="00574F1B" w:rsidRPr="00B54E1C" w:rsidRDefault="00574F1B" w:rsidP="00C71794">
            <w:pPr>
              <w:spacing w:after="0" w:line="240" w:lineRule="auto"/>
              <w:rPr>
                <w:rFonts w:ascii="Times New Roman" w:eastAsia="Times New Roman" w:hAnsi="Times New Roman" w:cs="Times New Roman"/>
                <w:sz w:val="24"/>
                <w:szCs w:val="24"/>
              </w:rPr>
            </w:pPr>
          </w:p>
          <w:p w14:paraId="7DD93A7A" w14:textId="77777777" w:rsidR="00574F1B" w:rsidRPr="00B54E1C" w:rsidRDefault="00574F1B" w:rsidP="00C71794">
            <w:pPr>
              <w:spacing w:after="0" w:line="240" w:lineRule="auto"/>
              <w:rPr>
                <w:rFonts w:ascii="Times New Roman" w:eastAsia="Times New Roman" w:hAnsi="Times New Roman" w:cs="Times New Roman"/>
                <w:sz w:val="24"/>
                <w:szCs w:val="24"/>
              </w:rPr>
            </w:pPr>
          </w:p>
          <w:p w14:paraId="11A56098" w14:textId="77777777" w:rsidR="00574F1B" w:rsidRPr="00B54E1C" w:rsidRDefault="00574F1B" w:rsidP="00C71794">
            <w:pPr>
              <w:spacing w:after="0" w:line="240" w:lineRule="auto"/>
              <w:rPr>
                <w:rFonts w:ascii="Times New Roman" w:eastAsia="Times New Roman" w:hAnsi="Times New Roman" w:cs="Times New Roman"/>
                <w:sz w:val="24"/>
                <w:szCs w:val="24"/>
              </w:rPr>
            </w:pPr>
          </w:p>
          <w:p w14:paraId="10776DE1" w14:textId="77777777" w:rsidR="00574F1B" w:rsidRPr="00B54E1C" w:rsidRDefault="00574F1B" w:rsidP="00C71794">
            <w:pPr>
              <w:spacing w:after="0" w:line="240" w:lineRule="auto"/>
              <w:rPr>
                <w:rFonts w:ascii="Times New Roman" w:eastAsia="Times New Roman" w:hAnsi="Times New Roman" w:cs="Times New Roman"/>
                <w:sz w:val="24"/>
                <w:szCs w:val="24"/>
              </w:rPr>
            </w:pPr>
          </w:p>
          <w:p w14:paraId="50BF0F3A" w14:textId="77777777" w:rsidR="00574F1B" w:rsidRPr="00B54E1C" w:rsidRDefault="00574F1B" w:rsidP="00C71794">
            <w:pPr>
              <w:spacing w:after="0" w:line="240" w:lineRule="auto"/>
              <w:rPr>
                <w:rFonts w:ascii="Times New Roman" w:eastAsia="Times New Roman" w:hAnsi="Times New Roman" w:cs="Times New Roman"/>
                <w:sz w:val="24"/>
                <w:szCs w:val="24"/>
              </w:rPr>
            </w:pPr>
          </w:p>
          <w:p w14:paraId="4CB810A4" w14:textId="77777777" w:rsidR="00574F1B" w:rsidRPr="00B54E1C" w:rsidRDefault="00574F1B" w:rsidP="00C71794">
            <w:pPr>
              <w:spacing w:after="0" w:line="240" w:lineRule="auto"/>
              <w:rPr>
                <w:rFonts w:ascii="Times New Roman" w:eastAsia="Times New Roman" w:hAnsi="Times New Roman" w:cs="Times New Roman"/>
                <w:sz w:val="24"/>
                <w:szCs w:val="24"/>
              </w:rPr>
            </w:pPr>
          </w:p>
          <w:p w14:paraId="4C6344FC" w14:textId="77777777" w:rsidR="00574F1B" w:rsidRPr="00B54E1C" w:rsidRDefault="00574F1B" w:rsidP="00C71794">
            <w:pPr>
              <w:spacing w:after="0" w:line="240" w:lineRule="auto"/>
              <w:rPr>
                <w:rFonts w:ascii="Times New Roman" w:eastAsia="Times New Roman" w:hAnsi="Times New Roman" w:cs="Times New Roman"/>
                <w:sz w:val="24"/>
                <w:szCs w:val="24"/>
              </w:rPr>
            </w:pPr>
          </w:p>
          <w:p w14:paraId="175A567C" w14:textId="77777777" w:rsidR="00574F1B" w:rsidRPr="00B54E1C" w:rsidRDefault="00574F1B" w:rsidP="00C71794">
            <w:pPr>
              <w:spacing w:after="0" w:line="240" w:lineRule="auto"/>
              <w:rPr>
                <w:rFonts w:ascii="Times New Roman" w:eastAsia="Times New Roman" w:hAnsi="Times New Roman" w:cs="Times New Roman"/>
                <w:sz w:val="24"/>
                <w:szCs w:val="24"/>
              </w:rPr>
            </w:pPr>
          </w:p>
          <w:p w14:paraId="7FB48BD7" w14:textId="77777777" w:rsidR="00574F1B" w:rsidRPr="00B54E1C" w:rsidRDefault="00574F1B" w:rsidP="00C71794">
            <w:pPr>
              <w:spacing w:after="0" w:line="240" w:lineRule="auto"/>
              <w:rPr>
                <w:rFonts w:ascii="Times New Roman" w:eastAsia="Times New Roman" w:hAnsi="Times New Roman" w:cs="Times New Roman"/>
                <w:sz w:val="24"/>
                <w:szCs w:val="24"/>
              </w:rPr>
            </w:pPr>
          </w:p>
          <w:p w14:paraId="4C65AB2B" w14:textId="77777777" w:rsidR="00574F1B" w:rsidRPr="00B54E1C" w:rsidRDefault="00574F1B" w:rsidP="00C71794">
            <w:pPr>
              <w:spacing w:after="0" w:line="240" w:lineRule="auto"/>
              <w:rPr>
                <w:rFonts w:ascii="Times New Roman" w:eastAsia="Times New Roman" w:hAnsi="Times New Roman" w:cs="Times New Roman"/>
                <w:sz w:val="24"/>
                <w:szCs w:val="24"/>
              </w:rPr>
            </w:pPr>
          </w:p>
        </w:tc>
        <w:tc>
          <w:tcPr>
            <w:tcW w:w="5878" w:type="dxa"/>
            <w:tcBorders>
              <w:top w:val="single" w:sz="6" w:space="0" w:color="414142"/>
              <w:left w:val="single" w:sz="6" w:space="0" w:color="414142"/>
              <w:bottom w:val="single" w:sz="6" w:space="0" w:color="414142"/>
              <w:right w:val="single" w:sz="6" w:space="0" w:color="414142"/>
            </w:tcBorders>
          </w:tcPr>
          <w:p w14:paraId="73647865" w14:textId="77777777" w:rsidR="00574F1B" w:rsidRPr="00B54E1C" w:rsidRDefault="00574F1B" w:rsidP="00C71794">
            <w:pPr>
              <w:spacing w:after="0" w:line="240" w:lineRule="auto"/>
              <w:jc w:val="both"/>
              <w:rPr>
                <w:rFonts w:ascii="Times New Roman" w:eastAsia="Times New Roman" w:hAnsi="Times New Roman" w:cs="Times New Roman"/>
                <w:sz w:val="24"/>
                <w:szCs w:val="24"/>
              </w:rPr>
            </w:pPr>
            <w:r w:rsidRPr="00B54E1C">
              <w:rPr>
                <w:rFonts w:ascii="Times New Roman" w:eastAsia="Times New Roman" w:hAnsi="Times New Roman" w:cs="Times New Roman"/>
                <w:sz w:val="24"/>
                <w:szCs w:val="24"/>
              </w:rPr>
              <w:lastRenderedPageBreak/>
              <w:t>[1] Vārda, uzvārda un tautības ieraksta maiņas likuma (turpmāk – Likums) 2. panta pirmā daļa paredz vārda un uzvārda maiņu šādos gadījumos:</w:t>
            </w:r>
          </w:p>
          <w:p w14:paraId="706BAA7B" w14:textId="77777777" w:rsidR="00574F1B" w:rsidRPr="00B54E1C" w:rsidRDefault="00574F1B" w:rsidP="00C71794">
            <w:pPr>
              <w:spacing w:after="0" w:line="240" w:lineRule="auto"/>
              <w:jc w:val="both"/>
              <w:rPr>
                <w:rFonts w:ascii="Times New Roman" w:eastAsia="Times New Roman" w:hAnsi="Times New Roman" w:cs="Times New Roman"/>
                <w:sz w:val="24"/>
                <w:szCs w:val="24"/>
              </w:rPr>
            </w:pPr>
            <w:r w:rsidRPr="00B54E1C">
              <w:rPr>
                <w:rFonts w:ascii="Times New Roman" w:eastAsia="Times New Roman" w:hAnsi="Times New Roman" w:cs="Times New Roman"/>
                <w:sz w:val="24"/>
                <w:szCs w:val="24"/>
              </w:rPr>
              <w:t>1) vārds vai uzvārds apgrūtina personas iekļaušanos sabiedrībā;</w:t>
            </w:r>
          </w:p>
          <w:p w14:paraId="6D78312F" w14:textId="77777777" w:rsidR="00574F1B" w:rsidRPr="00B54E1C" w:rsidRDefault="00574F1B" w:rsidP="00C71794">
            <w:pPr>
              <w:spacing w:after="0" w:line="240" w:lineRule="auto"/>
              <w:jc w:val="both"/>
              <w:rPr>
                <w:rFonts w:ascii="Times New Roman" w:eastAsia="Times New Roman" w:hAnsi="Times New Roman" w:cs="Times New Roman"/>
                <w:sz w:val="24"/>
                <w:szCs w:val="24"/>
              </w:rPr>
            </w:pPr>
            <w:r w:rsidRPr="00B54E1C">
              <w:rPr>
                <w:rFonts w:ascii="Times New Roman" w:eastAsia="Times New Roman" w:hAnsi="Times New Roman" w:cs="Times New Roman"/>
                <w:sz w:val="24"/>
                <w:szCs w:val="24"/>
              </w:rPr>
              <w:lastRenderedPageBreak/>
              <w:t>2) persona vēlas dzimšanas reģistrā ierakstītajam vārdam pievienot otru vārdu. Vārds, kurš reģistrā ierakstīts pirmais, uzskatāms par pamatvārdu;</w:t>
            </w:r>
          </w:p>
          <w:p w14:paraId="3703C5B2" w14:textId="77777777" w:rsidR="00574F1B" w:rsidRPr="00B54E1C" w:rsidRDefault="00574F1B" w:rsidP="00C71794">
            <w:pPr>
              <w:spacing w:after="0" w:line="240" w:lineRule="auto"/>
              <w:jc w:val="both"/>
              <w:rPr>
                <w:rFonts w:ascii="Times New Roman" w:eastAsia="Times New Roman" w:hAnsi="Times New Roman" w:cs="Times New Roman"/>
                <w:sz w:val="24"/>
                <w:szCs w:val="24"/>
              </w:rPr>
            </w:pPr>
            <w:r w:rsidRPr="00B54E1C">
              <w:rPr>
                <w:rFonts w:ascii="Times New Roman" w:eastAsia="Times New Roman" w:hAnsi="Times New Roman" w:cs="Times New Roman"/>
                <w:sz w:val="24"/>
                <w:szCs w:val="24"/>
              </w:rPr>
              <w:t>3) persona vēlas iegūt vai pievienot savam uzvārdam laulātā uzvārdu;</w:t>
            </w:r>
          </w:p>
          <w:p w14:paraId="26C40D9D" w14:textId="77777777" w:rsidR="00574F1B" w:rsidRPr="00B54E1C" w:rsidRDefault="00574F1B" w:rsidP="00C71794">
            <w:pPr>
              <w:spacing w:after="0" w:line="240" w:lineRule="auto"/>
              <w:jc w:val="both"/>
              <w:rPr>
                <w:rFonts w:ascii="Times New Roman" w:eastAsia="Times New Roman" w:hAnsi="Times New Roman" w:cs="Times New Roman"/>
                <w:sz w:val="24"/>
                <w:szCs w:val="24"/>
              </w:rPr>
            </w:pPr>
            <w:r w:rsidRPr="00B54E1C">
              <w:rPr>
                <w:rFonts w:ascii="Times New Roman" w:eastAsia="Times New Roman" w:hAnsi="Times New Roman" w:cs="Times New Roman"/>
                <w:sz w:val="24"/>
                <w:szCs w:val="24"/>
              </w:rPr>
              <w:t>4) persona vēlas iegūt savu dzimtas uzvārdu tiešā augšupējā līnijā;</w:t>
            </w:r>
          </w:p>
          <w:p w14:paraId="4A4B129B" w14:textId="77777777" w:rsidR="00574F1B" w:rsidRPr="00B54E1C" w:rsidRDefault="00574F1B" w:rsidP="00C71794">
            <w:pPr>
              <w:spacing w:after="0" w:line="240" w:lineRule="auto"/>
              <w:jc w:val="both"/>
              <w:rPr>
                <w:rFonts w:ascii="Times New Roman" w:eastAsia="Times New Roman" w:hAnsi="Times New Roman" w:cs="Times New Roman"/>
                <w:sz w:val="24"/>
                <w:szCs w:val="24"/>
              </w:rPr>
            </w:pPr>
            <w:r w:rsidRPr="00B54E1C">
              <w:rPr>
                <w:rFonts w:ascii="Times New Roman" w:eastAsia="Times New Roman" w:hAnsi="Times New Roman" w:cs="Times New Roman"/>
                <w:sz w:val="24"/>
                <w:szCs w:val="24"/>
              </w:rPr>
              <w:t>5) persona vēlas atgūt savu dzimto vai pirmslaulības uzvārdu, ja tas nav izdarīts, šķirot laulību, vai pēc laulības atzīšanas par spēkā neesošu;</w:t>
            </w:r>
          </w:p>
          <w:p w14:paraId="3D15A498" w14:textId="77777777" w:rsidR="00574F1B" w:rsidRPr="00B54E1C" w:rsidRDefault="00574F1B" w:rsidP="00C71794">
            <w:pPr>
              <w:spacing w:after="0" w:line="240" w:lineRule="auto"/>
              <w:jc w:val="both"/>
              <w:rPr>
                <w:rFonts w:ascii="Times New Roman" w:eastAsia="Times New Roman" w:hAnsi="Times New Roman" w:cs="Times New Roman"/>
                <w:sz w:val="24"/>
                <w:szCs w:val="24"/>
              </w:rPr>
            </w:pPr>
            <w:r w:rsidRPr="00B54E1C">
              <w:rPr>
                <w:rFonts w:ascii="Times New Roman" w:eastAsia="Times New Roman" w:hAnsi="Times New Roman" w:cs="Times New Roman"/>
                <w:sz w:val="24"/>
                <w:szCs w:val="24"/>
              </w:rPr>
              <w:t>6) personai mainīts dzimums;</w:t>
            </w:r>
          </w:p>
          <w:p w14:paraId="02581E5C" w14:textId="77777777" w:rsidR="00574F1B" w:rsidRPr="00B54E1C" w:rsidRDefault="00574F1B" w:rsidP="00C71794">
            <w:pPr>
              <w:spacing w:after="0" w:line="240" w:lineRule="auto"/>
              <w:jc w:val="both"/>
              <w:rPr>
                <w:rFonts w:ascii="Times New Roman" w:eastAsia="Times New Roman" w:hAnsi="Times New Roman" w:cs="Times New Roman"/>
                <w:sz w:val="24"/>
                <w:szCs w:val="24"/>
              </w:rPr>
            </w:pPr>
            <w:r w:rsidRPr="00B54E1C">
              <w:rPr>
                <w:rFonts w:ascii="Times New Roman" w:eastAsia="Times New Roman" w:hAnsi="Times New Roman" w:cs="Times New Roman"/>
                <w:sz w:val="24"/>
                <w:szCs w:val="24"/>
              </w:rPr>
              <w:t>7) viens no nepilngadīgas personas vecākiem vai abi vecāki ir notiesāti par tīša, smaga vai sevišķi smaga nozieguma izdarīšanu.</w:t>
            </w:r>
          </w:p>
          <w:p w14:paraId="0991594F" w14:textId="7B66E4A7" w:rsidR="00574F1B" w:rsidRPr="00B54E1C" w:rsidRDefault="00574F1B" w:rsidP="00C71794">
            <w:pPr>
              <w:spacing w:after="0" w:line="240" w:lineRule="auto"/>
              <w:jc w:val="both"/>
              <w:rPr>
                <w:rFonts w:ascii="Times New Roman" w:eastAsia="Times New Roman" w:hAnsi="Times New Roman" w:cs="Times New Roman"/>
                <w:sz w:val="24"/>
                <w:szCs w:val="24"/>
              </w:rPr>
            </w:pPr>
            <w:r w:rsidRPr="00B54E1C">
              <w:rPr>
                <w:rFonts w:ascii="Times New Roman" w:eastAsia="Times New Roman" w:hAnsi="Times New Roman" w:cs="Times New Roman"/>
                <w:sz w:val="24"/>
                <w:szCs w:val="24"/>
              </w:rPr>
              <w:t>Izskatot uzvārda maiņas iesniegumus, konstatēts, ka iztrūkst atsevišķi uzvārda maiņas iemesli, piemēram, situācijās, kad persona vēlas atgūt dzimto uzvārdu, ja personai ir bijušas vairākas laulības, vai pirmslaulības uzvārdu, nešķirot laulību; iegūt tēva vai mātes esošo uzvārdu (lai visa ģimene būtu vienā uzvārdā), kas atšķiras no personas, kura vēlas mainīt savu uzvārdu. Šādas situācijas rodas, kad personas vecāki ir stājušies citā laulībā, mainījuši uzvārdu un ģimenē ir vēl citi bērni (pusmāsas, pusbrāļi). Šobrīd tiek izmantots uzvārda maiņas iemesls – uzvārds apgrūtina personas iekļaušanos sabiedrībā.</w:t>
            </w:r>
          </w:p>
          <w:p w14:paraId="59FC4A1A" w14:textId="61236D7C" w:rsidR="00640908" w:rsidRPr="00B54E1C" w:rsidRDefault="00A32AD0" w:rsidP="00C71794">
            <w:pPr>
              <w:pStyle w:val="Komentrateksts"/>
              <w:spacing w:after="0"/>
              <w:jc w:val="both"/>
              <w:rPr>
                <w:rFonts w:ascii="Times New Roman" w:hAnsi="Times New Roman" w:cs="Times New Roman"/>
                <w:sz w:val="24"/>
                <w:szCs w:val="24"/>
              </w:rPr>
            </w:pPr>
            <w:r w:rsidRPr="00B54E1C">
              <w:rPr>
                <w:rFonts w:ascii="Times New Roman" w:hAnsi="Times New Roman" w:cs="Times New Roman"/>
                <w:sz w:val="24"/>
                <w:szCs w:val="24"/>
              </w:rPr>
              <w:t>L</w:t>
            </w:r>
            <w:r w:rsidR="00640908" w:rsidRPr="00B54E1C">
              <w:rPr>
                <w:rFonts w:ascii="Times New Roman" w:hAnsi="Times New Roman" w:cs="Times New Roman"/>
                <w:sz w:val="24"/>
                <w:szCs w:val="24"/>
              </w:rPr>
              <w:t>ikuma 2. panta pirmās daļas 4. punktā noteikts, ka persona var iegūt dzimtas</w:t>
            </w:r>
            <w:r w:rsidR="00640908" w:rsidRPr="00B54E1C">
              <w:rPr>
                <w:rFonts w:ascii="Times New Roman" w:hAnsi="Times New Roman" w:cs="Times New Roman"/>
                <w:b/>
                <w:bCs/>
                <w:sz w:val="24"/>
                <w:szCs w:val="24"/>
              </w:rPr>
              <w:t xml:space="preserve"> </w:t>
            </w:r>
            <w:r w:rsidR="00640908" w:rsidRPr="00B54E1C">
              <w:rPr>
                <w:rFonts w:ascii="Times New Roman" w:hAnsi="Times New Roman" w:cs="Times New Roman"/>
                <w:sz w:val="24"/>
                <w:szCs w:val="24"/>
              </w:rPr>
              <w:t xml:space="preserve">uzvārdu tiešā augšupējā līnijā – šis punkts attiecas uz gadījumiem, kad persona vēlas iegūt vecāku, vecvecāku utt. uzvārdu, kas ir norādīts attiecīgās personas, kuras uzvārdu vēlas iegūt, dzimšanas reģistra ierakstā. </w:t>
            </w:r>
          </w:p>
          <w:p w14:paraId="34B31BD5" w14:textId="37B4C312" w:rsidR="00640908" w:rsidRPr="00B54E1C" w:rsidRDefault="00456973" w:rsidP="00C71794">
            <w:pPr>
              <w:pStyle w:val="Komentrateksts"/>
              <w:spacing w:after="0"/>
              <w:jc w:val="both"/>
              <w:rPr>
                <w:rFonts w:ascii="Times New Roman" w:eastAsia="Times New Roman" w:hAnsi="Times New Roman" w:cs="Times New Roman"/>
                <w:sz w:val="24"/>
                <w:szCs w:val="24"/>
              </w:rPr>
            </w:pPr>
            <w:r w:rsidRPr="00B54E1C">
              <w:rPr>
                <w:rFonts w:ascii="Times New Roman" w:hAnsi="Times New Roman" w:cs="Times New Roman"/>
                <w:sz w:val="24"/>
                <w:szCs w:val="24"/>
              </w:rPr>
              <w:t>Savukārt s</w:t>
            </w:r>
            <w:r w:rsidR="00640908" w:rsidRPr="00B54E1C">
              <w:rPr>
                <w:rFonts w:ascii="Times New Roman" w:hAnsi="Times New Roman" w:cs="Times New Roman"/>
                <w:sz w:val="24"/>
                <w:szCs w:val="24"/>
              </w:rPr>
              <w:t>ituācijās, kad</w:t>
            </w:r>
            <w:r w:rsidRPr="00B54E1C">
              <w:rPr>
                <w:rFonts w:ascii="Times New Roman" w:hAnsi="Times New Roman" w:cs="Times New Roman"/>
                <w:sz w:val="24"/>
                <w:szCs w:val="24"/>
              </w:rPr>
              <w:t xml:space="preserve">, piemēram, </w:t>
            </w:r>
            <w:r w:rsidR="00640908" w:rsidRPr="00B54E1C">
              <w:rPr>
                <w:rFonts w:ascii="Times New Roman" w:hAnsi="Times New Roman" w:cs="Times New Roman"/>
                <w:sz w:val="24"/>
                <w:szCs w:val="24"/>
              </w:rPr>
              <w:t xml:space="preserve">personas, kura vēlas mainīt uzvārdu, māte </w:t>
            </w:r>
            <w:r w:rsidR="002A2D69" w:rsidRPr="00B54E1C">
              <w:rPr>
                <w:rFonts w:ascii="Times New Roman" w:hAnsi="Times New Roman" w:cs="Times New Roman"/>
                <w:sz w:val="24"/>
                <w:szCs w:val="24"/>
              </w:rPr>
              <w:t>stājās jaunā laulībā</w:t>
            </w:r>
            <w:r w:rsidR="00FD59F6" w:rsidRPr="00B54E1C">
              <w:rPr>
                <w:rFonts w:ascii="Times New Roman" w:hAnsi="Times New Roman" w:cs="Times New Roman"/>
                <w:sz w:val="24"/>
                <w:szCs w:val="24"/>
              </w:rPr>
              <w:t xml:space="preserve"> ar</w:t>
            </w:r>
            <w:r w:rsidR="00640908" w:rsidRPr="00B54E1C">
              <w:rPr>
                <w:rFonts w:ascii="Times New Roman" w:hAnsi="Times New Roman" w:cs="Times New Roman"/>
                <w:sz w:val="24"/>
                <w:szCs w:val="24"/>
              </w:rPr>
              <w:t xml:space="preserve"> </w:t>
            </w:r>
            <w:r w:rsidR="003F105F" w:rsidRPr="00B54E1C">
              <w:rPr>
                <w:rFonts w:ascii="Times New Roman" w:hAnsi="Times New Roman" w:cs="Times New Roman"/>
                <w:sz w:val="24"/>
                <w:szCs w:val="24"/>
              </w:rPr>
              <w:t>vīrieti</w:t>
            </w:r>
            <w:r w:rsidR="00FD59F6" w:rsidRPr="00B54E1C">
              <w:rPr>
                <w:rFonts w:ascii="Times New Roman" w:hAnsi="Times New Roman" w:cs="Times New Roman"/>
                <w:sz w:val="24"/>
                <w:szCs w:val="24"/>
              </w:rPr>
              <w:t xml:space="preserve">, </w:t>
            </w:r>
            <w:r w:rsidR="00640908" w:rsidRPr="00B54E1C">
              <w:rPr>
                <w:rFonts w:ascii="Times New Roman" w:hAnsi="Times New Roman" w:cs="Times New Roman"/>
                <w:sz w:val="24"/>
                <w:szCs w:val="24"/>
              </w:rPr>
              <w:t>kas nav personas</w:t>
            </w:r>
            <w:r w:rsidR="003F105F" w:rsidRPr="00B54E1C">
              <w:rPr>
                <w:rFonts w:ascii="Times New Roman" w:hAnsi="Times New Roman" w:cs="Times New Roman"/>
                <w:sz w:val="24"/>
                <w:szCs w:val="24"/>
              </w:rPr>
              <w:t>, kura vēlas mainīt uzvārdu,</w:t>
            </w:r>
            <w:r w:rsidR="00640908" w:rsidRPr="00B54E1C">
              <w:rPr>
                <w:rFonts w:ascii="Times New Roman" w:hAnsi="Times New Roman" w:cs="Times New Roman"/>
                <w:sz w:val="24"/>
                <w:szCs w:val="24"/>
              </w:rPr>
              <w:t xml:space="preserve"> tēvs</w:t>
            </w:r>
            <w:r w:rsidR="00FD59F6" w:rsidRPr="00B54E1C">
              <w:rPr>
                <w:rFonts w:ascii="Times New Roman" w:hAnsi="Times New Roman" w:cs="Times New Roman"/>
                <w:sz w:val="24"/>
                <w:szCs w:val="24"/>
              </w:rPr>
              <w:t>,</w:t>
            </w:r>
            <w:r w:rsidR="00640908" w:rsidRPr="00B54E1C">
              <w:rPr>
                <w:rFonts w:ascii="Times New Roman" w:hAnsi="Times New Roman" w:cs="Times New Roman"/>
                <w:sz w:val="24"/>
                <w:szCs w:val="24"/>
              </w:rPr>
              <w:t xml:space="preserve"> un pieņem šī vīrieša uzvārdu, </w:t>
            </w:r>
            <w:r w:rsidR="00A35A57" w:rsidRPr="00B54E1C">
              <w:rPr>
                <w:rFonts w:ascii="Times New Roman" w:hAnsi="Times New Roman" w:cs="Times New Roman"/>
                <w:sz w:val="24"/>
                <w:szCs w:val="24"/>
              </w:rPr>
              <w:t>nav piemērojam</w:t>
            </w:r>
            <w:r w:rsidR="00BC2DC4" w:rsidRPr="00B54E1C">
              <w:rPr>
                <w:rFonts w:ascii="Times New Roman" w:hAnsi="Times New Roman" w:cs="Times New Roman"/>
                <w:sz w:val="24"/>
                <w:szCs w:val="24"/>
              </w:rPr>
              <w:t>s</w:t>
            </w:r>
            <w:r w:rsidR="0074009B" w:rsidRPr="00B54E1C">
              <w:rPr>
                <w:rFonts w:ascii="Times New Roman" w:hAnsi="Times New Roman" w:cs="Times New Roman"/>
                <w:sz w:val="24"/>
                <w:szCs w:val="24"/>
              </w:rPr>
              <w:t xml:space="preserve"> Likuma</w:t>
            </w:r>
            <w:r w:rsidR="00BC2DC4" w:rsidRPr="00B54E1C">
              <w:rPr>
                <w:rFonts w:ascii="Times New Roman" w:hAnsi="Times New Roman" w:cs="Times New Roman"/>
                <w:sz w:val="24"/>
                <w:szCs w:val="24"/>
              </w:rPr>
              <w:t xml:space="preserve"> 2. panta pirmās daļas 4. punkts</w:t>
            </w:r>
            <w:r w:rsidR="005E7AE5" w:rsidRPr="00B54E1C">
              <w:rPr>
                <w:rFonts w:ascii="Times New Roman" w:hAnsi="Times New Roman" w:cs="Times New Roman"/>
                <w:sz w:val="24"/>
                <w:szCs w:val="24"/>
              </w:rPr>
              <w:t xml:space="preserve"> – uzvārds, kas iegūts noslēdzot laulību, nav uzskatāms par dzimtas uzvārdu. </w:t>
            </w:r>
            <w:r w:rsidR="00BC2DC4" w:rsidRPr="00B54E1C">
              <w:rPr>
                <w:rFonts w:ascii="Times New Roman" w:hAnsi="Times New Roman" w:cs="Times New Roman"/>
                <w:sz w:val="24"/>
                <w:szCs w:val="24"/>
              </w:rPr>
              <w:t>T</w:t>
            </w:r>
            <w:r w:rsidR="004A37F2" w:rsidRPr="00B54E1C">
              <w:rPr>
                <w:rFonts w:ascii="Times New Roman" w:hAnsi="Times New Roman" w:cs="Times New Roman"/>
                <w:sz w:val="24"/>
                <w:szCs w:val="24"/>
              </w:rPr>
              <w:t>ā kā nereti</w:t>
            </w:r>
            <w:r w:rsidR="00640908" w:rsidRPr="00B54E1C">
              <w:rPr>
                <w:rFonts w:ascii="Times New Roman" w:hAnsi="Times New Roman" w:cs="Times New Roman"/>
                <w:sz w:val="24"/>
                <w:szCs w:val="24"/>
              </w:rPr>
              <w:t xml:space="preserve"> šādās ģimenēs ir vēl citi </w:t>
            </w:r>
            <w:r w:rsidR="008B2242" w:rsidRPr="00B54E1C">
              <w:rPr>
                <w:rFonts w:ascii="Times New Roman" w:hAnsi="Times New Roman" w:cs="Times New Roman"/>
                <w:sz w:val="24"/>
                <w:szCs w:val="24"/>
              </w:rPr>
              <w:t>bērni</w:t>
            </w:r>
            <w:r w:rsidR="00640908" w:rsidRPr="00B54E1C">
              <w:rPr>
                <w:rFonts w:ascii="Times New Roman" w:hAnsi="Times New Roman" w:cs="Times New Roman"/>
                <w:sz w:val="24"/>
                <w:szCs w:val="24"/>
              </w:rPr>
              <w:t>, kas ir dzimuši šajā</w:t>
            </w:r>
            <w:r w:rsidR="00CA33BD" w:rsidRPr="00B54E1C">
              <w:rPr>
                <w:rFonts w:ascii="Times New Roman" w:hAnsi="Times New Roman" w:cs="Times New Roman"/>
                <w:sz w:val="24"/>
                <w:szCs w:val="24"/>
              </w:rPr>
              <w:t xml:space="preserve"> laulībā,</w:t>
            </w:r>
            <w:r w:rsidR="00640908" w:rsidRPr="00B54E1C">
              <w:rPr>
                <w:rFonts w:ascii="Times New Roman" w:hAnsi="Times New Roman" w:cs="Times New Roman"/>
                <w:sz w:val="24"/>
                <w:szCs w:val="24"/>
              </w:rPr>
              <w:t xml:space="preserve"> </w:t>
            </w:r>
            <w:r w:rsidR="00A32AD0" w:rsidRPr="00B54E1C">
              <w:rPr>
                <w:rFonts w:ascii="Times New Roman" w:hAnsi="Times New Roman" w:cs="Times New Roman"/>
                <w:sz w:val="24"/>
                <w:szCs w:val="24"/>
              </w:rPr>
              <w:t xml:space="preserve">rodas </w:t>
            </w:r>
            <w:r w:rsidR="002C26B0" w:rsidRPr="00B54E1C">
              <w:rPr>
                <w:rFonts w:ascii="Times New Roman" w:hAnsi="Times New Roman" w:cs="Times New Roman"/>
                <w:sz w:val="24"/>
                <w:szCs w:val="24"/>
              </w:rPr>
              <w:t>situācija</w:t>
            </w:r>
            <w:r w:rsidR="00640908" w:rsidRPr="00B54E1C">
              <w:rPr>
                <w:rFonts w:ascii="Times New Roman" w:hAnsi="Times New Roman" w:cs="Times New Roman"/>
                <w:sz w:val="24"/>
                <w:szCs w:val="24"/>
              </w:rPr>
              <w:t>, ka</w:t>
            </w:r>
            <w:r w:rsidR="00B14F94" w:rsidRPr="00B54E1C">
              <w:rPr>
                <w:rFonts w:ascii="Times New Roman" w:hAnsi="Times New Roman" w:cs="Times New Roman"/>
                <w:sz w:val="24"/>
                <w:szCs w:val="24"/>
              </w:rPr>
              <w:t>d</w:t>
            </w:r>
            <w:r w:rsidR="00640908" w:rsidRPr="00B54E1C">
              <w:rPr>
                <w:rFonts w:ascii="Times New Roman" w:hAnsi="Times New Roman" w:cs="Times New Roman"/>
                <w:sz w:val="24"/>
                <w:szCs w:val="24"/>
              </w:rPr>
              <w:t xml:space="preserve"> </w:t>
            </w:r>
            <w:r w:rsidR="00B5509F" w:rsidRPr="00B54E1C">
              <w:rPr>
                <w:rFonts w:ascii="Times New Roman" w:hAnsi="Times New Roman" w:cs="Times New Roman"/>
                <w:sz w:val="24"/>
                <w:szCs w:val="24"/>
              </w:rPr>
              <w:t>mammai</w:t>
            </w:r>
            <w:r w:rsidR="00640908" w:rsidRPr="00B54E1C">
              <w:rPr>
                <w:rFonts w:ascii="Times New Roman" w:hAnsi="Times New Roman" w:cs="Times New Roman"/>
                <w:sz w:val="24"/>
                <w:szCs w:val="24"/>
              </w:rPr>
              <w:t xml:space="preserve">, </w:t>
            </w:r>
            <w:r w:rsidR="00B5509F" w:rsidRPr="00B54E1C">
              <w:rPr>
                <w:rFonts w:ascii="Times New Roman" w:hAnsi="Times New Roman" w:cs="Times New Roman"/>
                <w:sz w:val="24"/>
                <w:szCs w:val="24"/>
              </w:rPr>
              <w:t>pusbrāļiem</w:t>
            </w:r>
            <w:r w:rsidR="00640908" w:rsidRPr="00B54E1C">
              <w:rPr>
                <w:rFonts w:ascii="Times New Roman" w:hAnsi="Times New Roman" w:cs="Times New Roman"/>
                <w:sz w:val="24"/>
                <w:szCs w:val="24"/>
              </w:rPr>
              <w:t xml:space="preserve">, </w:t>
            </w:r>
            <w:r w:rsidR="00B5509F" w:rsidRPr="00B54E1C">
              <w:rPr>
                <w:rFonts w:ascii="Times New Roman" w:hAnsi="Times New Roman" w:cs="Times New Roman"/>
                <w:sz w:val="24"/>
                <w:szCs w:val="24"/>
              </w:rPr>
              <w:t>pusmāsām</w:t>
            </w:r>
            <w:r w:rsidR="00640908" w:rsidRPr="00B54E1C">
              <w:rPr>
                <w:rFonts w:ascii="Times New Roman" w:hAnsi="Times New Roman" w:cs="Times New Roman"/>
                <w:sz w:val="24"/>
                <w:szCs w:val="24"/>
              </w:rPr>
              <w:t xml:space="preserve"> ir</w:t>
            </w:r>
            <w:r w:rsidR="00B5509F" w:rsidRPr="00B54E1C">
              <w:rPr>
                <w:rFonts w:ascii="Times New Roman" w:hAnsi="Times New Roman" w:cs="Times New Roman"/>
                <w:sz w:val="24"/>
                <w:szCs w:val="24"/>
              </w:rPr>
              <w:t xml:space="preserve"> cits</w:t>
            </w:r>
            <w:r w:rsidR="00640908" w:rsidRPr="00B54E1C">
              <w:rPr>
                <w:rFonts w:ascii="Times New Roman" w:hAnsi="Times New Roman" w:cs="Times New Roman"/>
                <w:sz w:val="24"/>
                <w:szCs w:val="24"/>
              </w:rPr>
              <w:t xml:space="preserve"> </w:t>
            </w:r>
            <w:r w:rsidR="00B5509F" w:rsidRPr="00B54E1C">
              <w:rPr>
                <w:rFonts w:ascii="Times New Roman" w:hAnsi="Times New Roman" w:cs="Times New Roman"/>
                <w:sz w:val="24"/>
                <w:szCs w:val="24"/>
              </w:rPr>
              <w:t>uzvārds, līdz ar to</w:t>
            </w:r>
            <w:r w:rsidR="00B96F74" w:rsidRPr="00B54E1C">
              <w:rPr>
                <w:rFonts w:ascii="Times New Roman" w:hAnsi="Times New Roman" w:cs="Times New Roman"/>
                <w:sz w:val="24"/>
                <w:szCs w:val="24"/>
              </w:rPr>
              <w:t xml:space="preserve">, </w:t>
            </w:r>
            <w:r w:rsidR="003F105F" w:rsidRPr="00B54E1C">
              <w:rPr>
                <w:rFonts w:ascii="Times New Roman" w:hAnsi="Times New Roman" w:cs="Times New Roman"/>
                <w:sz w:val="24"/>
                <w:szCs w:val="24"/>
              </w:rPr>
              <w:t>i</w:t>
            </w:r>
            <w:r w:rsidR="00640908" w:rsidRPr="00B54E1C">
              <w:rPr>
                <w:rFonts w:ascii="Times New Roman" w:hAnsi="Times New Roman" w:cs="Times New Roman"/>
                <w:sz w:val="24"/>
                <w:szCs w:val="24"/>
              </w:rPr>
              <w:t>r vēlēšanās iegūt uzvārdu, kāds ir visai pārējai ģimenei.</w:t>
            </w:r>
          </w:p>
          <w:p w14:paraId="281BF3C9" w14:textId="77777777" w:rsidR="00574F1B" w:rsidRPr="00B54E1C" w:rsidRDefault="00574F1B" w:rsidP="00C71794">
            <w:pPr>
              <w:spacing w:after="0" w:line="240" w:lineRule="auto"/>
              <w:jc w:val="both"/>
              <w:rPr>
                <w:rFonts w:ascii="Times New Roman" w:eastAsia="Times New Roman" w:hAnsi="Times New Roman" w:cs="Times New Roman"/>
                <w:sz w:val="24"/>
                <w:szCs w:val="24"/>
              </w:rPr>
            </w:pPr>
            <w:r w:rsidRPr="00B54E1C">
              <w:rPr>
                <w:rFonts w:ascii="Times New Roman" w:eastAsia="Times New Roman" w:hAnsi="Times New Roman" w:cs="Times New Roman"/>
                <w:sz w:val="24"/>
                <w:szCs w:val="24"/>
              </w:rPr>
              <w:t>Tādējādi Likumprojektā tiek paredzēts:</w:t>
            </w:r>
          </w:p>
          <w:p w14:paraId="53642673" w14:textId="77777777" w:rsidR="00574F1B" w:rsidRPr="00B54E1C" w:rsidRDefault="00574F1B" w:rsidP="00C71794">
            <w:pPr>
              <w:spacing w:after="0" w:line="240" w:lineRule="auto"/>
              <w:jc w:val="both"/>
              <w:rPr>
                <w:rFonts w:ascii="Times New Roman" w:eastAsia="Times New Roman" w:hAnsi="Times New Roman" w:cs="Times New Roman"/>
                <w:sz w:val="24"/>
                <w:szCs w:val="24"/>
              </w:rPr>
            </w:pPr>
            <w:r w:rsidRPr="00B54E1C">
              <w:rPr>
                <w:rFonts w:ascii="Times New Roman" w:eastAsia="Times New Roman" w:hAnsi="Times New Roman" w:cs="Times New Roman"/>
                <w:sz w:val="24"/>
                <w:szCs w:val="24"/>
              </w:rPr>
              <w:t>1) precizēt Likuma 2. panta pirmās daļas 5. punktu, nosakot, ka persona vēlas atgūt savu dzimto vai pirmslaulības uzvārdu;</w:t>
            </w:r>
          </w:p>
          <w:p w14:paraId="4423DC76" w14:textId="77777777" w:rsidR="00574F1B" w:rsidRPr="00B54E1C" w:rsidRDefault="00574F1B" w:rsidP="00C71794">
            <w:pPr>
              <w:spacing w:after="0" w:line="240" w:lineRule="auto"/>
              <w:jc w:val="both"/>
              <w:rPr>
                <w:rFonts w:ascii="Times New Roman" w:eastAsia="Times New Roman" w:hAnsi="Times New Roman" w:cs="Times New Roman"/>
                <w:sz w:val="24"/>
                <w:szCs w:val="24"/>
              </w:rPr>
            </w:pPr>
            <w:r w:rsidRPr="00B54E1C">
              <w:rPr>
                <w:rFonts w:ascii="Times New Roman" w:eastAsia="Times New Roman" w:hAnsi="Times New Roman" w:cs="Times New Roman"/>
                <w:sz w:val="24"/>
                <w:szCs w:val="24"/>
              </w:rPr>
              <w:t>2) papildināt Likuma minēto pantu ar 8. punktu, ar jaunu uzvārda maiņas iemeslu – persona vēlas iegūt mātes vai tēva uzvārdu.</w:t>
            </w:r>
          </w:p>
          <w:p w14:paraId="2ECD7263" w14:textId="1034DDFA" w:rsidR="00574F1B" w:rsidRPr="00B54E1C" w:rsidRDefault="00574F1B" w:rsidP="00C71794">
            <w:pPr>
              <w:spacing w:after="0" w:line="240" w:lineRule="auto"/>
              <w:jc w:val="both"/>
              <w:rPr>
                <w:rFonts w:ascii="Times New Roman" w:eastAsia="Times New Roman" w:hAnsi="Times New Roman" w:cs="Times New Roman"/>
                <w:sz w:val="24"/>
                <w:szCs w:val="24"/>
              </w:rPr>
            </w:pPr>
            <w:r w:rsidRPr="00B54E1C">
              <w:rPr>
                <w:rFonts w:ascii="Times New Roman" w:eastAsia="Times New Roman" w:hAnsi="Times New Roman" w:cs="Times New Roman"/>
                <w:sz w:val="24"/>
                <w:szCs w:val="24"/>
              </w:rPr>
              <w:t xml:space="preserve">[2] Atbilstoši Likuma 4. panta pirmajai daļai, persona, kura vēlas mainīt savu vārdu vai uzvārdu (vārdu un uzvārdu) vai tautības ierakstu, iesniedz pašvaldības dzimtsarakstu nodaļai (turpmāk – nodaļa) attiecīgu rakstveida iesniegumu, kurā norāda vārda vai uzvārda (vārda un uzvārda) vai tautības </w:t>
            </w:r>
            <w:r w:rsidRPr="00B54E1C">
              <w:rPr>
                <w:rFonts w:ascii="Times New Roman" w:eastAsia="Times New Roman" w:hAnsi="Times New Roman" w:cs="Times New Roman"/>
                <w:sz w:val="24"/>
                <w:szCs w:val="24"/>
              </w:rPr>
              <w:lastRenderedPageBreak/>
              <w:t xml:space="preserve">ieraksta maiņas iemeslu. </w:t>
            </w:r>
            <w:r w:rsidR="00E64061" w:rsidRPr="00B54E1C">
              <w:rPr>
                <w:rFonts w:ascii="Times New Roman" w:eastAsia="Times New Roman" w:hAnsi="Times New Roman" w:cs="Times New Roman"/>
                <w:sz w:val="24"/>
                <w:szCs w:val="24"/>
              </w:rPr>
              <w:t>Minētā panta piektā daļa noteic, ka p</w:t>
            </w:r>
            <w:r w:rsidRPr="00B54E1C">
              <w:rPr>
                <w:rFonts w:ascii="Times New Roman" w:eastAsia="Times New Roman" w:hAnsi="Times New Roman" w:cs="Times New Roman"/>
                <w:sz w:val="24"/>
                <w:szCs w:val="24"/>
              </w:rPr>
              <w:t>ersona, kura atrodas ārvalstī, iesniegumu iesniedz Latvijas Republikas diplomātiskajā un konsulārajā pārstāvniecībā ārvalstī (turpmāk</w:t>
            </w:r>
            <w:r w:rsidR="0067746D" w:rsidRPr="00B54E1C">
              <w:rPr>
                <w:rFonts w:ascii="Times New Roman" w:eastAsia="Times New Roman" w:hAnsi="Times New Roman" w:cs="Times New Roman"/>
                <w:sz w:val="24"/>
                <w:szCs w:val="24"/>
              </w:rPr>
              <w:t> </w:t>
            </w:r>
            <w:r w:rsidRPr="00B54E1C">
              <w:rPr>
                <w:rFonts w:ascii="Times New Roman" w:eastAsia="Times New Roman" w:hAnsi="Times New Roman" w:cs="Times New Roman"/>
                <w:sz w:val="24"/>
                <w:szCs w:val="24"/>
              </w:rPr>
              <w:t>–</w:t>
            </w:r>
            <w:r w:rsidR="0067746D" w:rsidRPr="00B54E1C">
              <w:rPr>
                <w:rFonts w:ascii="Times New Roman" w:eastAsia="Times New Roman" w:hAnsi="Times New Roman" w:cs="Times New Roman"/>
                <w:sz w:val="24"/>
                <w:szCs w:val="24"/>
              </w:rPr>
              <w:t> </w:t>
            </w:r>
            <w:r w:rsidRPr="00B54E1C">
              <w:rPr>
                <w:rFonts w:ascii="Times New Roman" w:eastAsia="Times New Roman" w:hAnsi="Times New Roman" w:cs="Times New Roman"/>
                <w:sz w:val="24"/>
                <w:szCs w:val="24"/>
              </w:rPr>
              <w:t>pārstāvniecība) pārsūtīšanai Departamentam.</w:t>
            </w:r>
          </w:p>
          <w:p w14:paraId="1AA9F970" w14:textId="27370B56" w:rsidR="00574F1B" w:rsidRPr="00B54E1C" w:rsidRDefault="00574F1B" w:rsidP="00C71794">
            <w:pPr>
              <w:spacing w:after="0" w:line="240" w:lineRule="auto"/>
              <w:jc w:val="both"/>
              <w:rPr>
                <w:rFonts w:ascii="Times New Roman" w:eastAsia="Times New Roman" w:hAnsi="Times New Roman" w:cs="Times New Roman"/>
                <w:sz w:val="24"/>
                <w:szCs w:val="24"/>
              </w:rPr>
            </w:pPr>
            <w:r w:rsidRPr="00B54E1C">
              <w:rPr>
                <w:rFonts w:ascii="Times New Roman" w:eastAsia="Times New Roman" w:hAnsi="Times New Roman" w:cs="Times New Roman"/>
                <w:sz w:val="24"/>
                <w:szCs w:val="24"/>
              </w:rPr>
              <w:t xml:space="preserve">Covid-19 infekcijas izplatības pārvaldības likuma 8. panta piektajā daļā noteikts, ka persona, kura vēlas mainīt vārdu, uzvārdu vai tautības ierakstu, iesniegumu </w:t>
            </w:r>
            <w:r w:rsidR="00024366" w:rsidRPr="00B54E1C">
              <w:rPr>
                <w:rFonts w:ascii="Times New Roman" w:eastAsia="Times New Roman" w:hAnsi="Times New Roman" w:cs="Times New Roman"/>
                <w:sz w:val="24"/>
                <w:szCs w:val="24"/>
              </w:rPr>
              <w:t>var iesniegt arī Departamentā</w:t>
            </w:r>
            <w:r w:rsidRPr="00B54E1C">
              <w:rPr>
                <w:rFonts w:ascii="Times New Roman" w:eastAsia="Times New Roman" w:hAnsi="Times New Roman" w:cs="Times New Roman"/>
                <w:sz w:val="24"/>
                <w:szCs w:val="24"/>
              </w:rPr>
              <w:t>.</w:t>
            </w:r>
          </w:p>
          <w:p w14:paraId="05D2FD61" w14:textId="77777777" w:rsidR="00574F1B" w:rsidRPr="00B54E1C" w:rsidRDefault="00574F1B" w:rsidP="00C71794">
            <w:pPr>
              <w:spacing w:after="0" w:line="240" w:lineRule="auto"/>
              <w:jc w:val="both"/>
              <w:rPr>
                <w:rFonts w:ascii="Times New Roman" w:eastAsia="Times New Roman" w:hAnsi="Times New Roman" w:cs="Times New Roman"/>
                <w:sz w:val="24"/>
                <w:szCs w:val="24"/>
              </w:rPr>
            </w:pPr>
            <w:r w:rsidRPr="00B54E1C">
              <w:rPr>
                <w:rFonts w:ascii="Times New Roman" w:eastAsia="Times New Roman" w:hAnsi="Times New Roman" w:cs="Times New Roman"/>
                <w:sz w:val="24"/>
                <w:szCs w:val="24"/>
              </w:rPr>
              <w:t xml:space="preserve">Līdz ar to tika paplašinātas iespējas personām izvēlēties, kā iesniegt iesniegumu vārda vai uzvārda (vārda un uzvārda) vai tautības ieraksta maiņai, tādējādi iespēju robežās samazinot klātienes kontaktēšanos epidemioloģiskās situācijas laikā. </w:t>
            </w:r>
          </w:p>
          <w:p w14:paraId="0A4F34DA" w14:textId="3F396AB2" w:rsidR="00574F1B" w:rsidRPr="00B54E1C" w:rsidRDefault="00574F1B" w:rsidP="00C71794">
            <w:pPr>
              <w:spacing w:after="0" w:line="240" w:lineRule="auto"/>
              <w:jc w:val="both"/>
              <w:rPr>
                <w:rFonts w:ascii="Times New Roman" w:eastAsia="Times New Roman" w:hAnsi="Times New Roman" w:cs="Times New Roman"/>
                <w:sz w:val="24"/>
                <w:szCs w:val="24"/>
              </w:rPr>
            </w:pPr>
            <w:r w:rsidRPr="00B54E1C">
              <w:rPr>
                <w:rFonts w:ascii="Times New Roman" w:eastAsia="Times New Roman" w:hAnsi="Times New Roman" w:cs="Times New Roman"/>
                <w:sz w:val="24"/>
                <w:szCs w:val="24"/>
              </w:rPr>
              <w:t xml:space="preserve">Personām ne vienmēr ir iespēja </w:t>
            </w:r>
            <w:r w:rsidR="00024366" w:rsidRPr="00B54E1C">
              <w:rPr>
                <w:rFonts w:ascii="Times New Roman" w:eastAsia="Times New Roman" w:hAnsi="Times New Roman" w:cs="Times New Roman"/>
                <w:sz w:val="24"/>
                <w:szCs w:val="24"/>
              </w:rPr>
              <w:t>klātienē apmeklēt nodaļu tās</w:t>
            </w:r>
            <w:r w:rsidRPr="00B54E1C">
              <w:rPr>
                <w:rFonts w:ascii="Times New Roman" w:eastAsia="Times New Roman" w:hAnsi="Times New Roman" w:cs="Times New Roman"/>
                <w:sz w:val="24"/>
                <w:szCs w:val="24"/>
              </w:rPr>
              <w:t xml:space="preserve"> darba laikā, tāpat, piemēram, pārstāvniecības no personām, kuras uzturas ārvalstī, atrodas pat vairāku simtu kilometru attālumā, tādējādi atsevišķos gadījumos prasība ierasties klātienē ir apgrūtinoša un nesamērīga. </w:t>
            </w:r>
          </w:p>
          <w:p w14:paraId="1BAB5508" w14:textId="35EDD17B" w:rsidR="00574F1B" w:rsidRPr="00B54E1C" w:rsidRDefault="00574F1B" w:rsidP="00C71794">
            <w:pPr>
              <w:spacing w:after="0" w:line="240" w:lineRule="auto"/>
              <w:jc w:val="both"/>
              <w:rPr>
                <w:rFonts w:ascii="Times New Roman" w:eastAsia="Times New Roman" w:hAnsi="Times New Roman" w:cs="Times New Roman"/>
                <w:sz w:val="24"/>
                <w:szCs w:val="24"/>
              </w:rPr>
            </w:pPr>
            <w:r w:rsidRPr="00B54E1C">
              <w:rPr>
                <w:rFonts w:ascii="Times New Roman" w:eastAsia="Times New Roman" w:hAnsi="Times New Roman" w:cs="Times New Roman"/>
                <w:sz w:val="24"/>
                <w:szCs w:val="24"/>
              </w:rPr>
              <w:t>Ievērojot minēto, kā arī to, ka Covid-19 infekcijas izplatības pārvaldības likums ir spēkā tik ilgi, kamēr pastāv epidemioloģiskās drošības draudi saistībā ar Covid-19 infekcijas izplatību, kā arī to, ka Departamentā regulāri tiek iesniegti iesniegumi par vārda vai uzvārda (vārda un uzvārda) un tautības ieraksta maiņu, ar Likumprojektu tiek paredzēta un nostiprināta iespēja, ka iesniegumu arī turpmāk varēs iesniegt Departamentā</w:t>
            </w:r>
            <w:r w:rsidR="00024366" w:rsidRPr="00B54E1C">
              <w:rPr>
                <w:rFonts w:ascii="Times New Roman" w:eastAsia="Times New Roman" w:hAnsi="Times New Roman" w:cs="Times New Roman"/>
                <w:sz w:val="24"/>
                <w:szCs w:val="24"/>
              </w:rPr>
              <w:t>,</w:t>
            </w:r>
            <w:r w:rsidRPr="00B54E1C">
              <w:rPr>
                <w:rFonts w:ascii="Times New Roman" w:eastAsia="Times New Roman" w:hAnsi="Times New Roman" w:cs="Times New Roman"/>
                <w:sz w:val="24"/>
                <w:szCs w:val="24"/>
              </w:rPr>
              <w:t xml:space="preserve"> nosūtot to pa pastu vai elektroniski, parakstītu ar drošu elektronisko parakstu, vai izmantojot valsts pārvaldes pakalpojumu portāla </w:t>
            </w:r>
            <w:hyperlink r:id="rId8">
              <w:r w:rsidRPr="00B54E1C">
                <w:rPr>
                  <w:rFonts w:ascii="Times New Roman" w:eastAsia="Times New Roman" w:hAnsi="Times New Roman" w:cs="Times New Roman"/>
                  <w:sz w:val="24"/>
                  <w:szCs w:val="24"/>
                  <w:u w:val="single"/>
                </w:rPr>
                <w:t>https://www.latvija.lv</w:t>
              </w:r>
            </w:hyperlink>
            <w:r w:rsidRPr="00B54E1C">
              <w:rPr>
                <w:rFonts w:ascii="Times New Roman" w:eastAsia="Times New Roman" w:hAnsi="Times New Roman" w:cs="Times New Roman"/>
                <w:sz w:val="24"/>
                <w:szCs w:val="24"/>
              </w:rPr>
              <w:t xml:space="preserve"> e-pakalpojumu. Šāda iesniegšanas kārtība būtiski mazina administratīvo slogu iesnieguma iesniegšanas procesā, kā arī piedāvā sabiedrībai dažādus iesnieguma iesniegšanas kanālus.</w:t>
            </w:r>
            <w:r w:rsidR="008B6961" w:rsidRPr="00B54E1C">
              <w:rPr>
                <w:rFonts w:ascii="Times New Roman" w:eastAsia="Times New Roman" w:hAnsi="Times New Roman" w:cs="Times New Roman"/>
                <w:sz w:val="24"/>
                <w:szCs w:val="24"/>
              </w:rPr>
              <w:t xml:space="preserve"> </w:t>
            </w:r>
          </w:p>
          <w:p w14:paraId="4CE0A4E5" w14:textId="46C851CC" w:rsidR="00BE78B1" w:rsidRPr="00B54E1C" w:rsidRDefault="00FE5FE3" w:rsidP="00EC39DA">
            <w:pPr>
              <w:spacing w:after="0" w:line="240" w:lineRule="auto"/>
              <w:jc w:val="both"/>
              <w:rPr>
                <w:rFonts w:ascii="Times New Roman" w:hAnsi="Times New Roman" w:cs="Times New Roman"/>
                <w:color w:val="000000"/>
                <w:sz w:val="24"/>
                <w:szCs w:val="24"/>
              </w:rPr>
            </w:pPr>
            <w:r w:rsidRPr="00B54E1C">
              <w:rPr>
                <w:rFonts w:ascii="Times New Roman" w:hAnsi="Times New Roman" w:cs="Times New Roman"/>
                <w:color w:val="000000"/>
                <w:sz w:val="24"/>
                <w:szCs w:val="24"/>
              </w:rPr>
              <w:t xml:space="preserve">Tā kā lēmumu par atļauju mainīt vārdu vai uzvārdu (vārdu un uzvārdu) vai tautības ierakstu vai par atteikumu mainīt vārdu vai uzvārdu (vārdu un uzvārdu) vai tautības ierakstu pieņem </w:t>
            </w:r>
            <w:r w:rsidR="00EC39DA" w:rsidRPr="00B54E1C">
              <w:rPr>
                <w:rFonts w:ascii="Times New Roman" w:hAnsi="Times New Roman" w:cs="Times New Roman"/>
                <w:color w:val="000000"/>
                <w:sz w:val="24"/>
                <w:szCs w:val="24"/>
              </w:rPr>
              <w:t>Departamenta direktors</w:t>
            </w:r>
            <w:r w:rsidRPr="00B54E1C">
              <w:rPr>
                <w:rFonts w:ascii="Times New Roman" w:hAnsi="Times New Roman" w:cs="Times New Roman"/>
                <w:color w:val="000000"/>
                <w:sz w:val="24"/>
                <w:szCs w:val="24"/>
              </w:rPr>
              <w:t xml:space="preserve">, </w:t>
            </w:r>
            <w:r w:rsidR="008B6961" w:rsidRPr="00B54E1C">
              <w:rPr>
                <w:rFonts w:ascii="Times New Roman" w:hAnsi="Times New Roman" w:cs="Times New Roman"/>
                <w:color w:val="000000"/>
                <w:sz w:val="24"/>
                <w:szCs w:val="24"/>
              </w:rPr>
              <w:t>iesnieguma iesniegšana Departamentā</w:t>
            </w:r>
            <w:r w:rsidR="00111390" w:rsidRPr="00B54E1C">
              <w:rPr>
                <w:rFonts w:ascii="Times New Roman" w:hAnsi="Times New Roman" w:cs="Times New Roman"/>
                <w:color w:val="000000"/>
                <w:sz w:val="24"/>
                <w:szCs w:val="24"/>
              </w:rPr>
              <w:t>, nosūtot to pa pastu vai elektroniski</w:t>
            </w:r>
            <w:r w:rsidR="008B6961" w:rsidRPr="00B54E1C">
              <w:rPr>
                <w:rFonts w:ascii="Times New Roman" w:hAnsi="Times New Roman" w:cs="Times New Roman"/>
                <w:color w:val="000000"/>
                <w:sz w:val="24"/>
                <w:szCs w:val="24"/>
              </w:rPr>
              <w:t xml:space="preserve">, </w:t>
            </w:r>
            <w:r w:rsidRPr="00B54E1C">
              <w:rPr>
                <w:rFonts w:ascii="Times New Roman" w:hAnsi="Times New Roman" w:cs="Times New Roman"/>
                <w:color w:val="000000"/>
                <w:sz w:val="24"/>
                <w:szCs w:val="24"/>
              </w:rPr>
              <w:t xml:space="preserve">būtiski </w:t>
            </w:r>
            <w:r w:rsidR="008B6961" w:rsidRPr="00B54E1C">
              <w:rPr>
                <w:rFonts w:ascii="Times New Roman" w:hAnsi="Times New Roman" w:cs="Times New Roman"/>
                <w:color w:val="000000"/>
                <w:sz w:val="24"/>
                <w:szCs w:val="24"/>
              </w:rPr>
              <w:t>saīsina iesnieguma izskatīšanas procesu</w:t>
            </w:r>
            <w:r w:rsidR="00111390" w:rsidRPr="00B54E1C">
              <w:rPr>
                <w:rFonts w:ascii="Times New Roman" w:hAnsi="Times New Roman" w:cs="Times New Roman"/>
                <w:color w:val="000000"/>
                <w:sz w:val="24"/>
                <w:szCs w:val="24"/>
              </w:rPr>
              <w:t>.</w:t>
            </w:r>
            <w:r w:rsidRPr="00B54E1C">
              <w:rPr>
                <w:rFonts w:ascii="Times New Roman" w:hAnsi="Times New Roman" w:cs="Times New Roman"/>
                <w:color w:val="000000"/>
                <w:sz w:val="24"/>
                <w:szCs w:val="24"/>
              </w:rPr>
              <w:t xml:space="preserve"> Savukārt iesnieguma par atļauju mainīt vārdu vai uzvārdu (vārdu un uzvārdu) vai tautības ierakstu iesniegšana </w:t>
            </w:r>
            <w:r w:rsidR="00BE78B1" w:rsidRPr="00B54E1C">
              <w:rPr>
                <w:rFonts w:ascii="Times New Roman" w:hAnsi="Times New Roman" w:cs="Times New Roman"/>
                <w:color w:val="000000"/>
                <w:sz w:val="24"/>
                <w:szCs w:val="24"/>
              </w:rPr>
              <w:t>pa pastu</w:t>
            </w:r>
            <w:r w:rsidRPr="00B54E1C">
              <w:rPr>
                <w:rFonts w:ascii="Times New Roman" w:hAnsi="Times New Roman" w:cs="Times New Roman"/>
                <w:color w:val="000000"/>
                <w:sz w:val="24"/>
                <w:szCs w:val="24"/>
              </w:rPr>
              <w:t xml:space="preserve"> </w:t>
            </w:r>
            <w:r w:rsidR="00774DA8" w:rsidRPr="00B54E1C">
              <w:rPr>
                <w:rFonts w:ascii="Times New Roman" w:hAnsi="Times New Roman" w:cs="Times New Roman"/>
                <w:color w:val="000000"/>
                <w:sz w:val="24"/>
                <w:szCs w:val="24"/>
              </w:rPr>
              <w:t xml:space="preserve">vai elektroniski </w:t>
            </w:r>
            <w:r w:rsidR="00BE78B1" w:rsidRPr="00B54E1C">
              <w:rPr>
                <w:rFonts w:ascii="Times New Roman" w:hAnsi="Times New Roman" w:cs="Times New Roman"/>
                <w:color w:val="000000"/>
                <w:sz w:val="24"/>
                <w:szCs w:val="24"/>
              </w:rPr>
              <w:t>dzimtsarakstu nodaļā vai pārstāvniecībā, pagarin</w:t>
            </w:r>
            <w:r w:rsidR="00774DA8" w:rsidRPr="00B54E1C">
              <w:rPr>
                <w:rFonts w:ascii="Times New Roman" w:hAnsi="Times New Roman" w:cs="Times New Roman"/>
                <w:color w:val="000000"/>
                <w:sz w:val="24"/>
                <w:szCs w:val="24"/>
              </w:rPr>
              <w:t>ātu</w:t>
            </w:r>
            <w:r w:rsidR="00BE78B1" w:rsidRPr="00B54E1C">
              <w:rPr>
                <w:rFonts w:ascii="Times New Roman" w:hAnsi="Times New Roman" w:cs="Times New Roman"/>
                <w:color w:val="000000"/>
                <w:sz w:val="24"/>
                <w:szCs w:val="24"/>
              </w:rPr>
              <w:t xml:space="preserve"> iesnieguma izskatīšanas procesu, kā arī, ja persona izvēl</w:t>
            </w:r>
            <w:r w:rsidR="00774DA8" w:rsidRPr="00B54E1C">
              <w:rPr>
                <w:rFonts w:ascii="Times New Roman" w:hAnsi="Times New Roman" w:cs="Times New Roman"/>
                <w:color w:val="000000"/>
                <w:sz w:val="24"/>
                <w:szCs w:val="24"/>
              </w:rPr>
              <w:t>ētos</w:t>
            </w:r>
            <w:r w:rsidR="00BE78B1" w:rsidRPr="00B54E1C">
              <w:rPr>
                <w:rFonts w:ascii="Times New Roman" w:hAnsi="Times New Roman" w:cs="Times New Roman"/>
                <w:color w:val="000000"/>
                <w:sz w:val="24"/>
                <w:szCs w:val="24"/>
              </w:rPr>
              <w:t xml:space="preserve"> šādu iesniegšanas kanālu, </w:t>
            </w:r>
            <w:r w:rsidR="00774DA8" w:rsidRPr="00B54E1C">
              <w:rPr>
                <w:rFonts w:ascii="Times New Roman" w:hAnsi="Times New Roman" w:cs="Times New Roman"/>
                <w:color w:val="000000"/>
                <w:sz w:val="24"/>
                <w:szCs w:val="24"/>
              </w:rPr>
              <w:t xml:space="preserve">būtu </w:t>
            </w:r>
            <w:r w:rsidR="00BE78B1" w:rsidRPr="00B54E1C">
              <w:rPr>
                <w:rFonts w:ascii="Times New Roman" w:hAnsi="Times New Roman" w:cs="Times New Roman"/>
                <w:color w:val="000000"/>
                <w:sz w:val="24"/>
                <w:szCs w:val="24"/>
              </w:rPr>
              <w:t xml:space="preserve">nelietderīgi to pa pastu </w:t>
            </w:r>
            <w:r w:rsidR="00774DA8" w:rsidRPr="00B54E1C">
              <w:rPr>
                <w:rFonts w:ascii="Times New Roman" w:hAnsi="Times New Roman" w:cs="Times New Roman"/>
                <w:color w:val="000000"/>
                <w:sz w:val="24"/>
                <w:szCs w:val="24"/>
              </w:rPr>
              <w:t xml:space="preserve">vai elektroniski </w:t>
            </w:r>
            <w:r w:rsidR="00BE78B1" w:rsidRPr="00B54E1C">
              <w:rPr>
                <w:rFonts w:ascii="Times New Roman" w:hAnsi="Times New Roman" w:cs="Times New Roman"/>
                <w:color w:val="000000"/>
                <w:sz w:val="24"/>
                <w:szCs w:val="24"/>
              </w:rPr>
              <w:t xml:space="preserve">sūtīt dzimtsarakstu nodaļai vai pārstāvniecībai, jo iesniegums pēc tam tiek sūtīts Departamentam lēmuma pieņemšanai. </w:t>
            </w:r>
          </w:p>
          <w:p w14:paraId="16E9D279" w14:textId="1256CF85" w:rsidR="00574F1B" w:rsidRPr="00B54E1C" w:rsidRDefault="00574F1B" w:rsidP="00C71794">
            <w:pPr>
              <w:spacing w:after="0" w:line="240" w:lineRule="auto"/>
              <w:jc w:val="both"/>
              <w:rPr>
                <w:rFonts w:ascii="Times New Roman" w:eastAsia="Times New Roman" w:hAnsi="Times New Roman" w:cs="Times New Roman"/>
                <w:sz w:val="24"/>
                <w:szCs w:val="24"/>
              </w:rPr>
            </w:pPr>
            <w:r w:rsidRPr="00B54E1C">
              <w:rPr>
                <w:rFonts w:ascii="Times New Roman" w:eastAsia="Times New Roman" w:hAnsi="Times New Roman" w:cs="Times New Roman"/>
                <w:sz w:val="24"/>
                <w:szCs w:val="24"/>
              </w:rPr>
              <w:t>Atbilstoši minētajam, Likumprojektā papildināta Likuma 4. panta pirmā daļa, 5. panta pirmā daļa un 6. panta pirmā daļa nosakot, ka iesniegumu turpmāk varēs iesniegt arī Departamentā, nosūtot pa pastu vai elektroniski</w:t>
            </w:r>
            <w:r w:rsidR="00774DA8" w:rsidRPr="00B54E1C">
              <w:rPr>
                <w:rFonts w:ascii="Times New Roman" w:eastAsia="Times New Roman" w:hAnsi="Times New Roman" w:cs="Times New Roman"/>
                <w:sz w:val="24"/>
                <w:szCs w:val="24"/>
              </w:rPr>
              <w:t>.</w:t>
            </w:r>
          </w:p>
          <w:p w14:paraId="233C3923" w14:textId="0DF6D13C" w:rsidR="00574F1B" w:rsidRPr="00B54E1C" w:rsidRDefault="00574F1B" w:rsidP="00C71794">
            <w:pPr>
              <w:spacing w:after="0" w:line="240" w:lineRule="auto"/>
              <w:jc w:val="both"/>
              <w:rPr>
                <w:rFonts w:ascii="Times New Roman" w:eastAsia="Times New Roman" w:hAnsi="Times New Roman" w:cs="Times New Roman"/>
                <w:sz w:val="24"/>
                <w:szCs w:val="24"/>
              </w:rPr>
            </w:pPr>
            <w:r w:rsidRPr="00B54E1C">
              <w:rPr>
                <w:rFonts w:ascii="Times New Roman" w:eastAsia="Times New Roman" w:hAnsi="Times New Roman" w:cs="Times New Roman"/>
                <w:sz w:val="24"/>
                <w:szCs w:val="24"/>
              </w:rPr>
              <w:lastRenderedPageBreak/>
              <w:t>Iesnieguma par vārda vai uzvārda (vārda un uzvārda) vai tautības ieraksta maiņu iesniegšanas kārtība nodaļā un pārstāvniecībā nemainīsies, arī turpmāk iesniegumu nodaļā un pārstāvniecībā personas varēs iesniegt klātienē</w:t>
            </w:r>
            <w:r w:rsidR="00EA254E" w:rsidRPr="00B54E1C">
              <w:rPr>
                <w:rFonts w:ascii="Times New Roman" w:eastAsia="Times New Roman" w:hAnsi="Times New Roman" w:cs="Times New Roman"/>
                <w:sz w:val="24"/>
                <w:szCs w:val="24"/>
              </w:rPr>
              <w:t>,</w:t>
            </w:r>
            <w:r w:rsidR="00774DA8" w:rsidRPr="00B54E1C">
              <w:rPr>
                <w:rFonts w:ascii="Times New Roman" w:eastAsia="Times New Roman" w:hAnsi="Times New Roman" w:cs="Times New Roman"/>
                <w:sz w:val="24"/>
                <w:szCs w:val="24"/>
              </w:rPr>
              <w:t xml:space="preserve"> </w:t>
            </w:r>
            <w:r w:rsidR="00774DA8" w:rsidRPr="00B54E1C">
              <w:rPr>
                <w:rFonts w:ascii="Times New Roman" w:hAnsi="Times New Roman" w:cs="Times New Roman"/>
                <w:color w:val="000000"/>
                <w:sz w:val="24"/>
                <w:szCs w:val="24"/>
              </w:rPr>
              <w:t>jo šādu iesniegšanas veidu izvēlās noteikta sabiedrības daļa, kura neizmanto iespēju iesniegumu nosūtīt attālināti</w:t>
            </w:r>
            <w:r w:rsidRPr="00B54E1C">
              <w:rPr>
                <w:rFonts w:ascii="Times New Roman" w:eastAsia="Times New Roman" w:hAnsi="Times New Roman" w:cs="Times New Roman"/>
                <w:sz w:val="24"/>
                <w:szCs w:val="24"/>
              </w:rPr>
              <w:t xml:space="preserve">. </w:t>
            </w:r>
          </w:p>
          <w:p w14:paraId="5868AAA3" w14:textId="22344DB5" w:rsidR="00574F1B" w:rsidRPr="00B54E1C" w:rsidRDefault="00574F1B" w:rsidP="00C71794">
            <w:pPr>
              <w:spacing w:after="0" w:line="240" w:lineRule="auto"/>
              <w:jc w:val="both"/>
              <w:rPr>
                <w:rFonts w:ascii="Times New Roman" w:eastAsia="Times New Roman" w:hAnsi="Times New Roman" w:cs="Times New Roman"/>
                <w:sz w:val="24"/>
                <w:szCs w:val="24"/>
              </w:rPr>
            </w:pPr>
            <w:r w:rsidRPr="00B54E1C">
              <w:rPr>
                <w:rFonts w:ascii="Times New Roman" w:eastAsia="Times New Roman" w:hAnsi="Times New Roman" w:cs="Times New Roman"/>
                <w:sz w:val="24"/>
                <w:szCs w:val="24"/>
              </w:rPr>
              <w:t xml:space="preserve">Iesniedzot iesniegumu par vārda vai uzvārda (vārda un uzvārda) vai tautības ieraksta maiņu elektroniska dokumenta formātā, </w:t>
            </w:r>
            <w:r w:rsidR="00A85607" w:rsidRPr="00B54E1C">
              <w:rPr>
                <w:rFonts w:ascii="Times New Roman" w:eastAsia="Times New Roman" w:hAnsi="Times New Roman" w:cs="Times New Roman"/>
                <w:sz w:val="24"/>
                <w:szCs w:val="24"/>
              </w:rPr>
              <w:t xml:space="preserve">ir </w:t>
            </w:r>
            <w:r w:rsidRPr="00B54E1C">
              <w:rPr>
                <w:rFonts w:ascii="Times New Roman" w:eastAsia="Times New Roman" w:hAnsi="Times New Roman" w:cs="Times New Roman"/>
                <w:sz w:val="24"/>
                <w:szCs w:val="24"/>
              </w:rPr>
              <w:t>ievērojami normatīvie akti par elektronisko dokumentu noformēšanu. Piemēram, ja iesniegums tiek nosūtīts uz Departamenta elektronisko adresi (e-pastu), tam ir jābūt parakstītam ar drošu elektronisko parakstu (e-parakstu).</w:t>
            </w:r>
          </w:p>
          <w:p w14:paraId="42670E86" w14:textId="77777777" w:rsidR="00574F1B" w:rsidRPr="00B54E1C" w:rsidRDefault="00574F1B" w:rsidP="00C71794">
            <w:pPr>
              <w:spacing w:after="0" w:line="240" w:lineRule="auto"/>
              <w:jc w:val="both"/>
              <w:rPr>
                <w:rFonts w:ascii="Times New Roman" w:eastAsia="Times New Roman" w:hAnsi="Times New Roman" w:cs="Times New Roman"/>
                <w:sz w:val="24"/>
                <w:szCs w:val="24"/>
              </w:rPr>
            </w:pPr>
            <w:r w:rsidRPr="00B54E1C">
              <w:rPr>
                <w:rFonts w:ascii="Times New Roman" w:eastAsia="Times New Roman" w:hAnsi="Times New Roman" w:cs="Times New Roman"/>
                <w:sz w:val="24"/>
                <w:szCs w:val="24"/>
              </w:rPr>
              <w:t xml:space="preserve">Pievienojamie dokumenti, iesniedzot vārda vai uzvārda (vārda un uzvārda) vai tautības ieraksta maiņas iesniegumu Departamentā, nemainās. Piemēram, kā līdz šim, ja kāds no pievienojamiem dokumentiem ir izsniegts ārvalstī, persona, iesniedzot vārda vai uzvārda (vārda un uzvārda) vai tautības ieraksta maiņas iesniegumu, iesniedz ārvalstī izdotā dokumenta kopiju, pievienojot tulkojumu latviešu valodā (piemēram, dokumentu par dzimšanu, par laulības noslēgšanu). </w:t>
            </w:r>
          </w:p>
          <w:p w14:paraId="06A50652" w14:textId="2D6BBD6C" w:rsidR="00574F1B" w:rsidRPr="00B54E1C" w:rsidRDefault="00574F1B" w:rsidP="00C71794">
            <w:pPr>
              <w:spacing w:after="0" w:line="240" w:lineRule="auto"/>
              <w:jc w:val="both"/>
              <w:rPr>
                <w:rFonts w:ascii="Times New Roman" w:eastAsia="Times New Roman" w:hAnsi="Times New Roman" w:cs="Times New Roman"/>
                <w:sz w:val="24"/>
                <w:szCs w:val="24"/>
              </w:rPr>
            </w:pPr>
            <w:r w:rsidRPr="00B54E1C">
              <w:rPr>
                <w:rFonts w:ascii="Times New Roman" w:eastAsia="Times New Roman" w:hAnsi="Times New Roman" w:cs="Times New Roman"/>
                <w:sz w:val="24"/>
                <w:szCs w:val="24"/>
              </w:rPr>
              <w:t>Attiecīgi papildinot iesnieguma iesniegšanas veidus, tiek precizēta Likuma 5. panta trešā un ceturtā daļa, kā arī 6. panta trešā daļa nosakot, ja vārda vai uzvārda (vārda un uzvārda) vai tautības maiņas iesniegums iesniegts Departamentā, iesnieguma izskatīšanai nepieciešamos dokumentus, t.i., datorizdrukas no Latvijā sastādītiem civilstāvokļa aktu reģistriem, pieprasīs un pievienos Departam</w:t>
            </w:r>
            <w:r w:rsidR="00A85607" w:rsidRPr="00B54E1C">
              <w:rPr>
                <w:rFonts w:ascii="Times New Roman" w:eastAsia="Times New Roman" w:hAnsi="Times New Roman" w:cs="Times New Roman"/>
                <w:sz w:val="24"/>
                <w:szCs w:val="24"/>
              </w:rPr>
              <w:t>ents, tajā skaitā arī ziņas no S</w:t>
            </w:r>
            <w:r w:rsidRPr="00B54E1C">
              <w:rPr>
                <w:rFonts w:ascii="Times New Roman" w:eastAsia="Times New Roman" w:hAnsi="Times New Roman" w:cs="Times New Roman"/>
                <w:sz w:val="24"/>
                <w:szCs w:val="24"/>
              </w:rPr>
              <w:t xml:space="preserve">odu reģistra. </w:t>
            </w:r>
          </w:p>
          <w:p w14:paraId="03F030E3" w14:textId="77777777" w:rsidR="00574F1B" w:rsidRPr="00B54E1C" w:rsidRDefault="00574F1B" w:rsidP="00C71794">
            <w:pPr>
              <w:spacing w:after="0" w:line="240" w:lineRule="auto"/>
              <w:jc w:val="both"/>
              <w:rPr>
                <w:rFonts w:ascii="Times New Roman" w:eastAsia="Times New Roman" w:hAnsi="Times New Roman" w:cs="Times New Roman"/>
                <w:sz w:val="24"/>
                <w:szCs w:val="24"/>
              </w:rPr>
            </w:pPr>
            <w:r w:rsidRPr="00B54E1C">
              <w:rPr>
                <w:rFonts w:ascii="Times New Roman" w:eastAsia="Times New Roman" w:hAnsi="Times New Roman" w:cs="Times New Roman"/>
                <w:sz w:val="24"/>
                <w:szCs w:val="24"/>
              </w:rPr>
              <w:t>Likuma 5. panta ceturtajā daļā noteikts, ka nodaļa no Sodu reģistra pieprasa izrakstu par personas sodāmību. Sodu reģistrs sniedz atbildi 10 darba dienu laikā.</w:t>
            </w:r>
          </w:p>
          <w:p w14:paraId="309037AD" w14:textId="77777777" w:rsidR="00574F1B" w:rsidRPr="00B54E1C" w:rsidRDefault="00574F1B" w:rsidP="00C71794">
            <w:pPr>
              <w:spacing w:after="0" w:line="240" w:lineRule="auto"/>
              <w:jc w:val="both"/>
              <w:rPr>
                <w:rFonts w:ascii="Times New Roman" w:eastAsia="Times New Roman" w:hAnsi="Times New Roman" w:cs="Times New Roman"/>
                <w:sz w:val="24"/>
                <w:szCs w:val="24"/>
              </w:rPr>
            </w:pPr>
            <w:r w:rsidRPr="00B54E1C">
              <w:rPr>
                <w:rFonts w:ascii="Times New Roman" w:eastAsia="Times New Roman" w:hAnsi="Times New Roman" w:cs="Times New Roman"/>
                <w:sz w:val="24"/>
                <w:szCs w:val="24"/>
              </w:rPr>
              <w:t xml:space="preserve">Departamentam un nodaļām ir pieeja Iekšlietu ministrijas Informācijas centra informācijas sistēmai, lai iegūtu informāciju par personas sodāmību. Līdz ar to Likumprojektā precizēta minētā norma, nosakot, ka arī Departaments no Sodu reģistra pieprasa ziņas par personas sodāmību, attiecīgi svītrots otrais teikums. </w:t>
            </w:r>
          </w:p>
          <w:p w14:paraId="6A3134D2" w14:textId="77777777" w:rsidR="004C5E82" w:rsidRPr="00B54E1C" w:rsidRDefault="004C5E82" w:rsidP="00C71794">
            <w:pPr>
              <w:spacing w:after="0" w:line="240" w:lineRule="auto"/>
              <w:jc w:val="both"/>
              <w:rPr>
                <w:rFonts w:ascii="Times New Roman" w:eastAsia="Times New Roman" w:hAnsi="Times New Roman" w:cs="Times New Roman"/>
                <w:sz w:val="24"/>
                <w:szCs w:val="24"/>
              </w:rPr>
            </w:pPr>
            <w:r w:rsidRPr="00B54E1C">
              <w:rPr>
                <w:rFonts w:ascii="Times New Roman" w:eastAsia="Times New Roman" w:hAnsi="Times New Roman" w:cs="Times New Roman"/>
                <w:sz w:val="24"/>
                <w:szCs w:val="24"/>
              </w:rPr>
              <w:t>Vienlaikus minētajos pantos (5. panta trešajā daļā, 6. panta otrās daļas 1. punktā un trešajā punktā) precizēta terminoloģija atbilstoši Civilstāvokļa aktu reģistrācijas likuma 47. panta pirmajai daļai, aizstājot "izrakstu" ar attiecīga civilstāvokļa aktu reģistrācijas apliecinošā dokumenta nosaukumu.</w:t>
            </w:r>
          </w:p>
          <w:p w14:paraId="27B4BF11" w14:textId="3E8D31FE" w:rsidR="00574F1B" w:rsidRPr="00B54E1C" w:rsidRDefault="00574F1B" w:rsidP="00C71794">
            <w:pPr>
              <w:spacing w:after="0" w:line="240" w:lineRule="auto"/>
              <w:jc w:val="both"/>
              <w:rPr>
                <w:rFonts w:ascii="Times New Roman" w:eastAsia="Times New Roman" w:hAnsi="Times New Roman" w:cs="Times New Roman"/>
                <w:sz w:val="24"/>
                <w:szCs w:val="24"/>
              </w:rPr>
            </w:pPr>
            <w:r w:rsidRPr="00B54E1C">
              <w:rPr>
                <w:rFonts w:ascii="Times New Roman" w:eastAsia="Times New Roman" w:hAnsi="Times New Roman" w:cs="Times New Roman"/>
                <w:sz w:val="24"/>
                <w:szCs w:val="24"/>
              </w:rPr>
              <w:t>Likuma 6. panta ceturtajā daļā noteikts, ka nodaļa no Iedzīvotāju reģistra pieprasa izziņu par personas tautību, ja tā nav norādīta personu apliecinošā dokumentā. Likumprojektā</w:t>
            </w:r>
            <w:r w:rsidR="004C5E82" w:rsidRPr="00B54E1C">
              <w:rPr>
                <w:rFonts w:ascii="Times New Roman" w:eastAsia="Times New Roman" w:hAnsi="Times New Roman" w:cs="Times New Roman"/>
                <w:sz w:val="24"/>
                <w:szCs w:val="24"/>
              </w:rPr>
              <w:t xml:space="preserve"> </w:t>
            </w:r>
            <w:r w:rsidRPr="00B54E1C">
              <w:rPr>
                <w:rFonts w:ascii="Times New Roman" w:eastAsia="Times New Roman" w:hAnsi="Times New Roman" w:cs="Times New Roman"/>
                <w:sz w:val="24"/>
                <w:szCs w:val="24"/>
              </w:rPr>
              <w:t>minētā panta daļa</w:t>
            </w:r>
            <w:r w:rsidR="004C5E82" w:rsidRPr="00B54E1C">
              <w:rPr>
                <w:rFonts w:ascii="Times New Roman" w:eastAsia="Times New Roman" w:hAnsi="Times New Roman" w:cs="Times New Roman"/>
                <w:sz w:val="24"/>
                <w:szCs w:val="24"/>
              </w:rPr>
              <w:t xml:space="preserve"> svītrota</w:t>
            </w:r>
            <w:r w:rsidRPr="00B54E1C">
              <w:rPr>
                <w:rFonts w:ascii="Times New Roman" w:eastAsia="Times New Roman" w:hAnsi="Times New Roman" w:cs="Times New Roman"/>
                <w:sz w:val="24"/>
                <w:szCs w:val="24"/>
              </w:rPr>
              <w:t xml:space="preserve">, </w:t>
            </w:r>
            <w:r w:rsidR="004C5E82" w:rsidRPr="00B54E1C">
              <w:rPr>
                <w:rFonts w:ascii="Times New Roman" w:eastAsia="Times New Roman" w:hAnsi="Times New Roman" w:cs="Times New Roman"/>
                <w:sz w:val="24"/>
                <w:szCs w:val="24"/>
              </w:rPr>
              <w:t>ņemot vērā, ka ziņas par personas tautību norādītas dzimšanas reģistra ierakstā.</w:t>
            </w:r>
          </w:p>
          <w:p w14:paraId="34E21E97" w14:textId="14D9C9A1" w:rsidR="00B344C0" w:rsidRPr="00B54E1C" w:rsidRDefault="00B344C0" w:rsidP="00B344C0">
            <w:pPr>
              <w:spacing w:after="0" w:line="240" w:lineRule="auto"/>
              <w:jc w:val="both"/>
              <w:rPr>
                <w:rFonts w:ascii="Times New Roman" w:eastAsia="Times New Roman" w:hAnsi="Times New Roman" w:cs="Times New Roman"/>
                <w:sz w:val="24"/>
                <w:szCs w:val="24"/>
              </w:rPr>
            </w:pPr>
            <w:r w:rsidRPr="00B54E1C">
              <w:rPr>
                <w:rFonts w:ascii="Times New Roman" w:eastAsia="Times New Roman" w:hAnsi="Times New Roman" w:cs="Times New Roman"/>
                <w:sz w:val="24"/>
                <w:szCs w:val="24"/>
              </w:rPr>
              <w:lastRenderedPageBreak/>
              <w:t>Lēmumu par atļauju mainīt vārdu vai uzvārdu (vārdu un uzvārdu) vai tautības ierakstu vai par atteikumu mainīt vārdu vai uzvārdu (vārdu un uzvārdu) vai tautības ierakstu pieņem Departamenta direktors un personai tas tiek paziņots Administratīvā procesa likumā noteiktajā kārtībā. Tāpat lēmums, kas parakstīts ar drošu elektronisko parakstu un laika zīmogu, personai</w:t>
            </w:r>
            <w:r w:rsidRPr="00B54E1C">
              <w:rPr>
                <w:rFonts w:ascii="Times New Roman" w:hAnsi="Times New Roman" w:cs="Times New Roman"/>
                <w:color w:val="000000"/>
                <w:sz w:val="24"/>
                <w:szCs w:val="24"/>
                <w:shd w:val="clear" w:color="auto" w:fill="FFFFFF"/>
              </w:rPr>
              <w:t xml:space="preserve"> var tikt nosūtīts elektroniski, ja persona ir izteikusi šādu vēlmi.</w:t>
            </w:r>
          </w:p>
          <w:p w14:paraId="44A78CF1" w14:textId="530B2D6F" w:rsidR="00574F1B" w:rsidRPr="00B54E1C" w:rsidRDefault="00574F1B" w:rsidP="00C71794">
            <w:pPr>
              <w:spacing w:after="0" w:line="240" w:lineRule="auto"/>
              <w:jc w:val="both"/>
              <w:rPr>
                <w:rFonts w:ascii="Times New Roman" w:eastAsia="Times New Roman" w:hAnsi="Times New Roman" w:cs="Times New Roman"/>
                <w:sz w:val="24"/>
                <w:szCs w:val="24"/>
              </w:rPr>
            </w:pPr>
            <w:r w:rsidRPr="00B54E1C">
              <w:rPr>
                <w:rFonts w:ascii="Times New Roman" w:eastAsia="Times New Roman" w:hAnsi="Times New Roman" w:cs="Times New Roman"/>
                <w:sz w:val="24"/>
                <w:szCs w:val="24"/>
              </w:rPr>
              <w:t>[3] Šobrīd Likuma 5. panta otrās daļas 3. punktā noteikts, ka persona vārda vai uzvārda (vārda un uzvārda) maiņas iesniegumam pievieno fotogrāfiju.</w:t>
            </w:r>
          </w:p>
          <w:p w14:paraId="41D8182F" w14:textId="256BA78F" w:rsidR="0047215F" w:rsidRPr="00B54E1C" w:rsidRDefault="00B52C0A" w:rsidP="00C71794">
            <w:pPr>
              <w:spacing w:after="0" w:line="240" w:lineRule="auto"/>
              <w:jc w:val="both"/>
              <w:rPr>
                <w:rFonts w:ascii="Times New Roman" w:hAnsi="Times New Roman" w:cs="Times New Roman"/>
                <w:sz w:val="24"/>
                <w:szCs w:val="24"/>
              </w:rPr>
            </w:pPr>
            <w:r w:rsidRPr="00B54E1C">
              <w:rPr>
                <w:rFonts w:ascii="Times New Roman" w:hAnsi="Times New Roman" w:cs="Times New Roman"/>
                <w:sz w:val="24"/>
                <w:szCs w:val="24"/>
                <w:shd w:val="clear" w:color="auto" w:fill="FFFFFF"/>
              </w:rPr>
              <w:t>Regulas 5. panta</w:t>
            </w:r>
            <w:r w:rsidR="00917E27" w:rsidRPr="00B54E1C">
              <w:rPr>
                <w:rFonts w:ascii="Times New Roman" w:hAnsi="Times New Roman" w:cs="Times New Roman"/>
                <w:sz w:val="24"/>
                <w:szCs w:val="24"/>
                <w:shd w:val="clear" w:color="auto" w:fill="FFFFFF"/>
              </w:rPr>
              <w:t xml:space="preserve"> </w:t>
            </w:r>
            <w:r w:rsidR="0018415C" w:rsidRPr="00B54E1C">
              <w:rPr>
                <w:rFonts w:ascii="Times New Roman" w:hAnsi="Times New Roman" w:cs="Times New Roman"/>
                <w:sz w:val="24"/>
                <w:szCs w:val="24"/>
                <w:shd w:val="clear" w:color="auto" w:fill="FFFFFF"/>
              </w:rPr>
              <w:t>1. punkta</w:t>
            </w:r>
            <w:r w:rsidR="00917E27" w:rsidRPr="00B54E1C">
              <w:rPr>
                <w:rFonts w:ascii="Times New Roman" w:hAnsi="Times New Roman" w:cs="Times New Roman"/>
                <w:sz w:val="24"/>
                <w:szCs w:val="24"/>
                <w:shd w:val="clear" w:color="auto" w:fill="FFFFFF"/>
              </w:rPr>
              <w:t xml:space="preserve"> b)</w:t>
            </w:r>
            <w:r w:rsidRPr="00B54E1C">
              <w:rPr>
                <w:rFonts w:ascii="Times New Roman" w:hAnsi="Times New Roman" w:cs="Times New Roman"/>
                <w:sz w:val="24"/>
                <w:szCs w:val="24"/>
                <w:shd w:val="clear" w:color="auto" w:fill="FFFFFF"/>
              </w:rPr>
              <w:t> </w:t>
            </w:r>
            <w:r w:rsidR="00917E27" w:rsidRPr="00B54E1C">
              <w:rPr>
                <w:rFonts w:ascii="Times New Roman" w:hAnsi="Times New Roman" w:cs="Times New Roman"/>
                <w:sz w:val="24"/>
                <w:szCs w:val="24"/>
                <w:shd w:val="clear" w:color="auto" w:fill="FFFFFF"/>
              </w:rPr>
              <w:t xml:space="preserve">apakšpunktā noteikts, ka personas dati tiek vākti </w:t>
            </w:r>
            <w:r w:rsidR="00917E27" w:rsidRPr="00B54E1C">
              <w:rPr>
                <w:rFonts w:ascii="Times New Roman" w:eastAsia="Times New Roman" w:hAnsi="Times New Roman" w:cs="Times New Roman"/>
                <w:sz w:val="24"/>
                <w:szCs w:val="24"/>
              </w:rPr>
              <w:t>konkrētos, skaidros un leģitīmos nolūkos, un to turpmāku apstrādi neveic ar minētajiem nolūkiem nesavietojamā veidā</w:t>
            </w:r>
            <w:r w:rsidR="00BB027F" w:rsidRPr="00B54E1C">
              <w:rPr>
                <w:rFonts w:ascii="Times New Roman" w:eastAsia="Times New Roman" w:hAnsi="Times New Roman" w:cs="Times New Roman"/>
                <w:sz w:val="24"/>
                <w:szCs w:val="24"/>
              </w:rPr>
              <w:t xml:space="preserve">; turpmāka apstrāde arhivēšanas nolūkos sabiedrības interesēs, zinātniskās vai vēstures pētniecības nolūkos, vai statistikas nolūkos saskaņā ar 89. panta 1. punktu nav uzskatāma par nesavietojamu ar sākotnējiem nolūkiem </w:t>
            </w:r>
            <w:r w:rsidR="00917E27" w:rsidRPr="00B54E1C">
              <w:rPr>
                <w:rFonts w:ascii="Times New Roman" w:eastAsia="Times New Roman" w:hAnsi="Times New Roman" w:cs="Times New Roman"/>
                <w:sz w:val="24"/>
                <w:szCs w:val="24"/>
              </w:rPr>
              <w:t>(nolūka ierobežojumi). Savukārt</w:t>
            </w:r>
            <w:r w:rsidRPr="00B54E1C">
              <w:rPr>
                <w:rFonts w:ascii="Times New Roman" w:eastAsia="Times New Roman" w:hAnsi="Times New Roman" w:cs="Times New Roman"/>
                <w:sz w:val="24"/>
                <w:szCs w:val="24"/>
              </w:rPr>
              <w:t xml:space="preserve"> minētā panta pirmās daļas</w:t>
            </w:r>
            <w:r w:rsidR="00917E27" w:rsidRPr="00B54E1C">
              <w:rPr>
                <w:rFonts w:ascii="Times New Roman" w:eastAsia="Times New Roman" w:hAnsi="Times New Roman" w:cs="Times New Roman"/>
                <w:sz w:val="24"/>
                <w:szCs w:val="24"/>
              </w:rPr>
              <w:t xml:space="preserve"> c)</w:t>
            </w:r>
            <w:r w:rsidRPr="00B54E1C">
              <w:rPr>
                <w:rFonts w:ascii="Times New Roman" w:eastAsia="Times New Roman" w:hAnsi="Times New Roman" w:cs="Times New Roman"/>
                <w:sz w:val="24"/>
                <w:szCs w:val="24"/>
              </w:rPr>
              <w:t> </w:t>
            </w:r>
            <w:r w:rsidR="00917E27" w:rsidRPr="00B54E1C">
              <w:rPr>
                <w:rFonts w:ascii="Times New Roman" w:eastAsia="Times New Roman" w:hAnsi="Times New Roman" w:cs="Times New Roman"/>
                <w:sz w:val="24"/>
                <w:szCs w:val="24"/>
              </w:rPr>
              <w:t>apakšpunktā noteikts, ka personas dati ir adekvāti, atbilstīgi un ietver tikai to, kas nepieciešams to apstrādes nolūkos (datu minimizēšana).</w:t>
            </w:r>
          </w:p>
          <w:p w14:paraId="152E22A8" w14:textId="063B32E7" w:rsidR="00655F53" w:rsidRPr="00B54E1C" w:rsidRDefault="00B52C0A" w:rsidP="00C71794">
            <w:pPr>
              <w:spacing w:after="0" w:line="240" w:lineRule="auto"/>
              <w:jc w:val="both"/>
              <w:rPr>
                <w:rFonts w:ascii="Times New Roman" w:eastAsia="Times New Roman" w:hAnsi="Times New Roman" w:cs="Times New Roman"/>
                <w:sz w:val="24"/>
                <w:szCs w:val="24"/>
              </w:rPr>
            </w:pPr>
            <w:r w:rsidRPr="00B54E1C">
              <w:rPr>
                <w:rFonts w:ascii="Times New Roman" w:hAnsi="Times New Roman" w:cs="Times New Roman"/>
                <w:sz w:val="24"/>
                <w:szCs w:val="24"/>
              </w:rPr>
              <w:t xml:space="preserve">Regulas </w:t>
            </w:r>
            <w:r w:rsidRPr="00B54E1C">
              <w:rPr>
                <w:rFonts w:ascii="Times New Roman" w:hAnsi="Times New Roman" w:cs="Times New Roman"/>
                <w:sz w:val="24"/>
                <w:szCs w:val="24"/>
                <w:shd w:val="clear" w:color="auto" w:fill="FFFFFF"/>
              </w:rPr>
              <w:t>5. pant</w:t>
            </w:r>
            <w:r w:rsidR="00655F53" w:rsidRPr="00B54E1C">
              <w:rPr>
                <w:rFonts w:ascii="Times New Roman" w:hAnsi="Times New Roman" w:cs="Times New Roman"/>
                <w:sz w:val="24"/>
                <w:szCs w:val="24"/>
                <w:shd w:val="clear" w:color="auto" w:fill="FFFFFF"/>
              </w:rPr>
              <w:t xml:space="preserve">a </w:t>
            </w:r>
            <w:r w:rsidR="0018415C" w:rsidRPr="00B54E1C">
              <w:rPr>
                <w:rFonts w:ascii="Times New Roman" w:hAnsi="Times New Roman" w:cs="Times New Roman"/>
                <w:sz w:val="24"/>
                <w:szCs w:val="24"/>
                <w:shd w:val="clear" w:color="auto" w:fill="FFFFFF"/>
              </w:rPr>
              <w:t>1. punkta</w:t>
            </w:r>
            <w:r w:rsidR="00655F53" w:rsidRPr="00B54E1C">
              <w:rPr>
                <w:rFonts w:ascii="Times New Roman" w:hAnsi="Times New Roman" w:cs="Times New Roman"/>
                <w:sz w:val="24"/>
                <w:szCs w:val="24"/>
                <w:shd w:val="clear" w:color="auto" w:fill="FFFFFF"/>
              </w:rPr>
              <w:t xml:space="preserve"> b) un c) apakšpunktā</w:t>
            </w:r>
            <w:r w:rsidRPr="00B54E1C">
              <w:rPr>
                <w:rFonts w:ascii="Times New Roman" w:hAnsi="Times New Roman" w:cs="Times New Roman"/>
                <w:sz w:val="24"/>
                <w:szCs w:val="24"/>
                <w:shd w:val="clear" w:color="auto" w:fill="FFFFFF"/>
              </w:rPr>
              <w:t xml:space="preserve"> noteikti personas datu apstrādes principi</w:t>
            </w:r>
            <w:r w:rsidR="00655F53" w:rsidRPr="00B54E1C">
              <w:rPr>
                <w:rFonts w:ascii="Times New Roman" w:hAnsi="Times New Roman" w:cs="Times New Roman"/>
                <w:sz w:val="24"/>
                <w:szCs w:val="24"/>
                <w:shd w:val="clear" w:color="auto" w:fill="FFFFFF"/>
              </w:rPr>
              <w:t> – </w:t>
            </w:r>
            <w:r w:rsidR="00655F53" w:rsidRPr="00B54E1C">
              <w:rPr>
                <w:rFonts w:ascii="Times New Roman" w:eastAsia="Times New Roman" w:hAnsi="Times New Roman" w:cs="Times New Roman"/>
                <w:sz w:val="24"/>
                <w:szCs w:val="24"/>
              </w:rPr>
              <w:t>nolūka ierobežojuma princips, kas noteic, ka personas dati jāvāc noteiktam mērķim, kā arī datu minimizēšanas princips, kas noteic, ka personas dati tiek vākti tādā apjomā, kas nepieciešami apstrādes nolūkam.</w:t>
            </w:r>
          </w:p>
          <w:p w14:paraId="1C72B12D" w14:textId="02AD8355" w:rsidR="00DD7873" w:rsidRPr="00B54E1C" w:rsidRDefault="00DD7873" w:rsidP="00C71794">
            <w:pPr>
              <w:spacing w:after="0" w:line="240" w:lineRule="auto"/>
              <w:jc w:val="both"/>
              <w:rPr>
                <w:rFonts w:ascii="Times New Roman" w:eastAsia="Times New Roman" w:hAnsi="Times New Roman" w:cs="Times New Roman"/>
                <w:sz w:val="24"/>
                <w:szCs w:val="24"/>
              </w:rPr>
            </w:pPr>
            <w:r w:rsidRPr="00B54E1C">
              <w:rPr>
                <w:rFonts w:ascii="Times New Roman" w:eastAsia="Times New Roman" w:hAnsi="Times New Roman" w:cs="Times New Roman"/>
                <w:sz w:val="24"/>
                <w:szCs w:val="24"/>
              </w:rPr>
              <w:t>Pieņemot</w:t>
            </w:r>
            <w:r w:rsidR="004433D0" w:rsidRPr="00B54E1C">
              <w:rPr>
                <w:rFonts w:ascii="Times New Roman" w:eastAsia="Times New Roman" w:hAnsi="Times New Roman" w:cs="Times New Roman"/>
                <w:sz w:val="24"/>
                <w:szCs w:val="24"/>
              </w:rPr>
              <w:t xml:space="preserve"> lēmumu par vārda vai uzvārda (vārda un uzvārda) maiņu</w:t>
            </w:r>
            <w:r w:rsidRPr="00B54E1C">
              <w:rPr>
                <w:rFonts w:ascii="Times New Roman" w:eastAsia="Times New Roman" w:hAnsi="Times New Roman" w:cs="Times New Roman"/>
                <w:sz w:val="24"/>
                <w:szCs w:val="24"/>
              </w:rPr>
              <w:t>,</w:t>
            </w:r>
            <w:r w:rsidR="004433D0" w:rsidRPr="00B54E1C">
              <w:rPr>
                <w:rFonts w:ascii="Times New Roman" w:eastAsia="Times New Roman" w:hAnsi="Times New Roman" w:cs="Times New Roman"/>
                <w:sz w:val="24"/>
                <w:szCs w:val="24"/>
              </w:rPr>
              <w:t xml:space="preserve"> </w:t>
            </w:r>
            <w:r w:rsidRPr="00B54E1C">
              <w:rPr>
                <w:rFonts w:ascii="Times New Roman" w:eastAsia="Times New Roman" w:hAnsi="Times New Roman" w:cs="Times New Roman"/>
                <w:sz w:val="24"/>
                <w:szCs w:val="24"/>
              </w:rPr>
              <w:t>tiek vērtētas</w:t>
            </w:r>
            <w:r w:rsidR="004433D0" w:rsidRPr="00B54E1C">
              <w:rPr>
                <w:rFonts w:ascii="Times New Roman" w:eastAsia="Times New Roman" w:hAnsi="Times New Roman" w:cs="Times New Roman"/>
                <w:sz w:val="24"/>
                <w:szCs w:val="24"/>
              </w:rPr>
              <w:t xml:space="preserve"> iesniegumā norādītās ziņas</w:t>
            </w:r>
            <w:r w:rsidR="00904AE7" w:rsidRPr="00B54E1C">
              <w:rPr>
                <w:rFonts w:ascii="Times New Roman" w:eastAsia="Times New Roman" w:hAnsi="Times New Roman" w:cs="Times New Roman"/>
                <w:sz w:val="24"/>
                <w:szCs w:val="24"/>
              </w:rPr>
              <w:t xml:space="preserve">, proti, </w:t>
            </w:r>
            <w:r w:rsidR="00904AE7" w:rsidRPr="00B54E1C">
              <w:rPr>
                <w:rFonts w:ascii="Times New Roman" w:hAnsi="Times New Roman" w:cs="Times New Roman"/>
                <w:sz w:val="24"/>
                <w:szCs w:val="24"/>
                <w:shd w:val="clear" w:color="auto" w:fill="FFFFFF"/>
              </w:rPr>
              <w:t xml:space="preserve">vai iesniegumā norādītais iemesls atbilst Likuma 2. panta pirmajā daļā norādītajam, vai ir samaksāta valsts nodeva, </w:t>
            </w:r>
            <w:r w:rsidR="0009767C" w:rsidRPr="00B54E1C">
              <w:rPr>
                <w:rFonts w:ascii="Times New Roman" w:hAnsi="Times New Roman" w:cs="Times New Roman"/>
                <w:sz w:val="24"/>
                <w:szCs w:val="24"/>
                <w:shd w:val="clear" w:color="auto" w:fill="FFFFFF"/>
              </w:rPr>
              <w:t>vai ir iesniegti visi nepieciešamie dokumenti</w:t>
            </w:r>
            <w:r w:rsidR="007D2199" w:rsidRPr="00B54E1C">
              <w:rPr>
                <w:rFonts w:ascii="Times New Roman" w:hAnsi="Times New Roman" w:cs="Times New Roman"/>
                <w:sz w:val="24"/>
                <w:szCs w:val="24"/>
                <w:shd w:val="clear" w:color="auto" w:fill="FFFFFF"/>
              </w:rPr>
              <w:t xml:space="preserve">, vai izvēlētais vārds vai uzvārds </w:t>
            </w:r>
            <w:proofErr w:type="gramStart"/>
            <w:r w:rsidR="007D2199" w:rsidRPr="00B54E1C">
              <w:rPr>
                <w:rFonts w:ascii="Times New Roman" w:hAnsi="Times New Roman" w:cs="Times New Roman"/>
                <w:sz w:val="24"/>
                <w:szCs w:val="24"/>
                <w:shd w:val="clear" w:color="auto" w:fill="FFFFFF"/>
              </w:rPr>
              <w:t>(</w:t>
            </w:r>
            <w:proofErr w:type="gramEnd"/>
            <w:r w:rsidR="007D2199" w:rsidRPr="00B54E1C">
              <w:rPr>
                <w:rFonts w:ascii="Times New Roman" w:hAnsi="Times New Roman" w:cs="Times New Roman"/>
                <w:sz w:val="24"/>
                <w:szCs w:val="24"/>
                <w:shd w:val="clear" w:color="auto" w:fill="FFFFFF"/>
              </w:rPr>
              <w:t>vārds un uzvārds) atbilst latviešu valodas pareizrakstības normām utt.</w:t>
            </w:r>
            <w:r w:rsidR="0009767C" w:rsidRPr="00B54E1C">
              <w:rPr>
                <w:rFonts w:ascii="Times New Roman" w:hAnsi="Times New Roman" w:cs="Times New Roman"/>
                <w:sz w:val="24"/>
                <w:szCs w:val="24"/>
                <w:shd w:val="clear" w:color="auto" w:fill="FFFFFF"/>
              </w:rPr>
              <w:t xml:space="preserve"> Likuma 5. panta otrās daļas </w:t>
            </w:r>
            <w:r w:rsidR="0009767C" w:rsidRPr="00B54E1C">
              <w:rPr>
                <w:rFonts w:ascii="Times New Roman" w:eastAsia="Times New Roman" w:hAnsi="Times New Roman" w:cs="Times New Roman"/>
                <w:sz w:val="24"/>
                <w:szCs w:val="24"/>
              </w:rPr>
              <w:t xml:space="preserve">3. punktā noteikts, ka iesniegumam jāpievieno fotogrāfija. </w:t>
            </w:r>
            <w:r w:rsidR="007D2199" w:rsidRPr="00B54E1C">
              <w:rPr>
                <w:rFonts w:ascii="Times New Roman" w:eastAsia="Times New Roman" w:hAnsi="Times New Roman" w:cs="Times New Roman"/>
                <w:sz w:val="24"/>
                <w:szCs w:val="24"/>
              </w:rPr>
              <w:t>Fotogrāfijas pievienošana iesniegumam iekļauta jau sākotnējā regulējumā par vārda, uzvārda un tautības ieraksta maiņu (pirms stājās spēkā Regula)</w:t>
            </w:r>
            <w:r w:rsidRPr="00B54E1C">
              <w:rPr>
                <w:rFonts w:ascii="Times New Roman" w:eastAsia="Times New Roman" w:hAnsi="Times New Roman" w:cs="Times New Roman"/>
                <w:sz w:val="24"/>
                <w:szCs w:val="24"/>
              </w:rPr>
              <w:t>.</w:t>
            </w:r>
          </w:p>
          <w:p w14:paraId="17D3B1B5" w14:textId="0DFF3542" w:rsidR="00677B43" w:rsidRPr="00B54E1C" w:rsidRDefault="00DD7873" w:rsidP="00C71794">
            <w:pPr>
              <w:spacing w:after="0" w:line="240" w:lineRule="auto"/>
              <w:jc w:val="both"/>
              <w:rPr>
                <w:rFonts w:ascii="Times New Roman" w:eastAsia="Times New Roman" w:hAnsi="Times New Roman" w:cs="Times New Roman"/>
                <w:sz w:val="24"/>
                <w:szCs w:val="24"/>
              </w:rPr>
            </w:pPr>
            <w:r w:rsidRPr="00B54E1C">
              <w:rPr>
                <w:rFonts w:ascii="Times New Roman" w:eastAsia="Times New Roman" w:hAnsi="Times New Roman" w:cs="Times New Roman"/>
                <w:sz w:val="24"/>
                <w:szCs w:val="24"/>
              </w:rPr>
              <w:t>Izskatot vārda vai uzvārda (vārda un uzvārda) maiņas ies</w:t>
            </w:r>
            <w:r w:rsidR="00055715" w:rsidRPr="00B54E1C">
              <w:rPr>
                <w:rFonts w:ascii="Times New Roman" w:eastAsia="Times New Roman" w:hAnsi="Times New Roman" w:cs="Times New Roman"/>
                <w:sz w:val="24"/>
                <w:szCs w:val="24"/>
              </w:rPr>
              <w:t>niegumu</w:t>
            </w:r>
            <w:r w:rsidR="00465621" w:rsidRPr="00B54E1C">
              <w:rPr>
                <w:rFonts w:ascii="Times New Roman" w:eastAsia="Times New Roman" w:hAnsi="Times New Roman" w:cs="Times New Roman"/>
                <w:sz w:val="24"/>
                <w:szCs w:val="24"/>
              </w:rPr>
              <w:t>,</w:t>
            </w:r>
            <w:r w:rsidR="00055715" w:rsidRPr="00B54E1C">
              <w:rPr>
                <w:rFonts w:ascii="Times New Roman" w:eastAsia="Times New Roman" w:hAnsi="Times New Roman" w:cs="Times New Roman"/>
                <w:sz w:val="24"/>
                <w:szCs w:val="24"/>
              </w:rPr>
              <w:t xml:space="preserve"> </w:t>
            </w:r>
            <w:r w:rsidRPr="00B54E1C">
              <w:rPr>
                <w:rFonts w:ascii="Times New Roman" w:eastAsia="Times New Roman" w:hAnsi="Times New Roman" w:cs="Times New Roman"/>
                <w:sz w:val="24"/>
                <w:szCs w:val="24"/>
              </w:rPr>
              <w:t>fotogrāfija netiek vērtēta un tai</w:t>
            </w:r>
            <w:r w:rsidR="00055715" w:rsidRPr="00B54E1C">
              <w:rPr>
                <w:rFonts w:ascii="Times New Roman" w:eastAsia="Times New Roman" w:hAnsi="Times New Roman" w:cs="Times New Roman"/>
                <w:sz w:val="24"/>
                <w:szCs w:val="24"/>
              </w:rPr>
              <w:t xml:space="preserve"> nav </w:t>
            </w:r>
            <w:r w:rsidR="00FB168C" w:rsidRPr="00B54E1C">
              <w:rPr>
                <w:rFonts w:ascii="Times New Roman" w:eastAsia="Times New Roman" w:hAnsi="Times New Roman" w:cs="Times New Roman"/>
                <w:sz w:val="24"/>
                <w:szCs w:val="24"/>
              </w:rPr>
              <w:t>nozīmes</w:t>
            </w:r>
            <w:proofErr w:type="gramStart"/>
            <w:r w:rsidR="00055715" w:rsidRPr="00B54E1C">
              <w:rPr>
                <w:rFonts w:ascii="Times New Roman" w:eastAsia="Times New Roman" w:hAnsi="Times New Roman" w:cs="Times New Roman"/>
                <w:sz w:val="24"/>
                <w:szCs w:val="24"/>
              </w:rPr>
              <w:t xml:space="preserve"> </w:t>
            </w:r>
            <w:r w:rsidR="007D2199" w:rsidRPr="00B54E1C">
              <w:rPr>
                <w:rFonts w:ascii="Times New Roman" w:eastAsia="Times New Roman" w:hAnsi="Times New Roman" w:cs="Times New Roman"/>
                <w:sz w:val="24"/>
                <w:szCs w:val="24"/>
              </w:rPr>
              <w:t xml:space="preserve"> </w:t>
            </w:r>
            <w:proofErr w:type="gramEnd"/>
            <w:r w:rsidR="00055715" w:rsidRPr="00B54E1C">
              <w:rPr>
                <w:rFonts w:ascii="Times New Roman" w:eastAsia="Times New Roman" w:hAnsi="Times New Roman" w:cs="Times New Roman"/>
                <w:sz w:val="24"/>
                <w:szCs w:val="24"/>
              </w:rPr>
              <w:t>lēmuma pieņemšanas procesā</w:t>
            </w:r>
            <w:r w:rsidR="00451EE5" w:rsidRPr="00B54E1C">
              <w:rPr>
                <w:rFonts w:ascii="Times New Roman" w:eastAsia="Times New Roman" w:hAnsi="Times New Roman" w:cs="Times New Roman"/>
                <w:sz w:val="24"/>
                <w:szCs w:val="24"/>
              </w:rPr>
              <w:t>.</w:t>
            </w:r>
            <w:r w:rsidRPr="00B54E1C">
              <w:rPr>
                <w:rFonts w:ascii="Times New Roman" w:eastAsia="Times New Roman" w:hAnsi="Times New Roman" w:cs="Times New Roman"/>
                <w:sz w:val="24"/>
                <w:szCs w:val="24"/>
              </w:rPr>
              <w:t xml:space="preserve"> </w:t>
            </w:r>
            <w:r w:rsidR="00FB168C" w:rsidRPr="00B54E1C">
              <w:rPr>
                <w:rFonts w:ascii="Times New Roman" w:eastAsia="Times New Roman" w:hAnsi="Times New Roman" w:cs="Times New Roman"/>
                <w:sz w:val="24"/>
                <w:szCs w:val="24"/>
              </w:rPr>
              <w:t>Stājoties spēkā Regulai</w:t>
            </w:r>
            <w:r w:rsidRPr="00B54E1C">
              <w:rPr>
                <w:rFonts w:ascii="Times New Roman" w:eastAsia="Times New Roman" w:hAnsi="Times New Roman" w:cs="Times New Roman"/>
                <w:sz w:val="24"/>
                <w:szCs w:val="24"/>
              </w:rPr>
              <w:t>,</w:t>
            </w:r>
            <w:r w:rsidR="00677B43" w:rsidRPr="00B54E1C">
              <w:rPr>
                <w:rFonts w:ascii="Times New Roman" w:eastAsia="Times New Roman" w:hAnsi="Times New Roman" w:cs="Times New Roman"/>
                <w:sz w:val="24"/>
                <w:szCs w:val="24"/>
              </w:rPr>
              <w:t xml:space="preserve"> Likumā ietvertā norma par fotogrāfijas pievienošanu ir pretrunā ar Regulā ietvertajiem principiem par personas datu apstrādi. Proti, tiek ievākti un glabāti personas dati, minētajā gadījumā fotogrāfija, kas nav nepieciešama lēmuma pieņemšanai. </w:t>
            </w:r>
          </w:p>
          <w:p w14:paraId="6AD6CD78" w14:textId="5105CAB1" w:rsidR="00574F1B" w:rsidRPr="00B54E1C" w:rsidRDefault="00677B43" w:rsidP="00C71794">
            <w:pPr>
              <w:spacing w:after="0" w:line="240" w:lineRule="auto"/>
              <w:jc w:val="both"/>
              <w:rPr>
                <w:rFonts w:ascii="Times New Roman" w:hAnsi="Times New Roman" w:cs="Times New Roman"/>
                <w:sz w:val="24"/>
                <w:szCs w:val="24"/>
              </w:rPr>
            </w:pPr>
            <w:r w:rsidRPr="00B54E1C">
              <w:rPr>
                <w:rFonts w:ascii="Times New Roman" w:hAnsi="Times New Roman" w:cs="Times New Roman"/>
                <w:sz w:val="24"/>
                <w:szCs w:val="24"/>
              </w:rPr>
              <w:t>Līdz ar to i</w:t>
            </w:r>
            <w:r w:rsidR="00953A93" w:rsidRPr="00B54E1C">
              <w:rPr>
                <w:rFonts w:ascii="Times New Roman" w:hAnsi="Times New Roman" w:cs="Times New Roman"/>
                <w:sz w:val="24"/>
                <w:szCs w:val="24"/>
              </w:rPr>
              <w:t>zvērtējot</w:t>
            </w:r>
            <w:r w:rsidR="0047215F" w:rsidRPr="00B54E1C">
              <w:rPr>
                <w:rFonts w:ascii="Times New Roman" w:hAnsi="Times New Roman" w:cs="Times New Roman"/>
                <w:sz w:val="24"/>
                <w:szCs w:val="24"/>
              </w:rPr>
              <w:t xml:space="preserve"> </w:t>
            </w:r>
            <w:r w:rsidR="0047215F" w:rsidRPr="00B54E1C">
              <w:rPr>
                <w:rFonts w:ascii="Times New Roman" w:eastAsia="Times New Roman" w:hAnsi="Times New Roman" w:cs="Times New Roman"/>
                <w:sz w:val="24"/>
                <w:szCs w:val="24"/>
              </w:rPr>
              <w:t>Regulā noteiktos principus</w:t>
            </w:r>
            <w:r w:rsidR="00655F53" w:rsidRPr="00B54E1C">
              <w:rPr>
                <w:rFonts w:ascii="Times New Roman" w:eastAsia="Times New Roman" w:hAnsi="Times New Roman" w:cs="Times New Roman"/>
                <w:sz w:val="24"/>
                <w:szCs w:val="24"/>
              </w:rPr>
              <w:t xml:space="preserve"> </w:t>
            </w:r>
            <w:r w:rsidR="00953A93" w:rsidRPr="00B54E1C">
              <w:rPr>
                <w:rFonts w:ascii="Times New Roman" w:eastAsia="Times New Roman" w:hAnsi="Times New Roman" w:cs="Times New Roman"/>
                <w:sz w:val="24"/>
                <w:szCs w:val="24"/>
              </w:rPr>
              <w:t>kopsakarā ar Likuma regulējumu, konstatēts, ka lēmum</w:t>
            </w:r>
            <w:r w:rsidR="00B52C0A" w:rsidRPr="00B54E1C">
              <w:rPr>
                <w:rFonts w:ascii="Times New Roman" w:eastAsia="Times New Roman" w:hAnsi="Times New Roman" w:cs="Times New Roman"/>
                <w:sz w:val="24"/>
                <w:szCs w:val="24"/>
              </w:rPr>
              <w:t>a</w:t>
            </w:r>
            <w:r w:rsidR="00953A93" w:rsidRPr="00B54E1C">
              <w:rPr>
                <w:rFonts w:ascii="Times New Roman" w:eastAsia="Times New Roman" w:hAnsi="Times New Roman" w:cs="Times New Roman"/>
                <w:sz w:val="24"/>
                <w:szCs w:val="24"/>
              </w:rPr>
              <w:t xml:space="preserve"> pieņemšanai par vārda vai uzvārda (vārda un uzvārda) maiņu personas fotogrāfija nav nepieciešama. Tātad šāda apjoma datu </w:t>
            </w:r>
            <w:r w:rsidR="00953A93" w:rsidRPr="00B54E1C">
              <w:rPr>
                <w:rFonts w:ascii="Times New Roman" w:eastAsia="Times New Roman" w:hAnsi="Times New Roman" w:cs="Times New Roman"/>
                <w:sz w:val="24"/>
                <w:szCs w:val="24"/>
              </w:rPr>
              <w:lastRenderedPageBreak/>
              <w:t>apstrādi turpmāk veikt nav nepieciešams.</w:t>
            </w:r>
            <w:r w:rsidR="00953A93" w:rsidRPr="00B54E1C">
              <w:rPr>
                <w:rFonts w:ascii="Times New Roman" w:hAnsi="Times New Roman" w:cs="Times New Roman"/>
                <w:sz w:val="24"/>
                <w:szCs w:val="24"/>
              </w:rPr>
              <w:t xml:space="preserve"> </w:t>
            </w:r>
            <w:r w:rsidR="00953A93" w:rsidRPr="00B54E1C">
              <w:rPr>
                <w:rFonts w:ascii="Times New Roman" w:eastAsia="Times New Roman" w:hAnsi="Times New Roman" w:cs="Times New Roman"/>
                <w:sz w:val="24"/>
                <w:szCs w:val="24"/>
              </w:rPr>
              <w:t>Līdz ar to</w:t>
            </w:r>
            <w:r w:rsidR="00574F1B" w:rsidRPr="00B54E1C">
              <w:rPr>
                <w:rFonts w:ascii="Times New Roman" w:eastAsia="Times New Roman" w:hAnsi="Times New Roman" w:cs="Times New Roman"/>
                <w:sz w:val="24"/>
                <w:szCs w:val="24"/>
              </w:rPr>
              <w:t xml:space="preserve"> Likumprojektā paredzēts grozīt Likuma 5. panta otrās daļas 3. punktu, svītrojot nepieciešamību vārda vai uzvārda (vārda un uzvārda) maiņas iesniegumam pievienot fotogrāfiju (4,5 x 3,5 cm). Attiecīgi nepieciešams veikt grozījumus arī Ministru kabineta 2009. gada 22. septembra noteikumos Nr. 1079 "Noteikumi par vārda, uzvārda un tautības ieraksta maiņas iesniegumu veidlapu paraugiem", svītrojot fotogrāfijai paredzēto lauku.</w:t>
            </w:r>
          </w:p>
          <w:p w14:paraId="4D955F37" w14:textId="77777777" w:rsidR="00574F1B" w:rsidRPr="00B54E1C" w:rsidRDefault="00574F1B" w:rsidP="00C71794">
            <w:pPr>
              <w:spacing w:after="0" w:line="240" w:lineRule="auto"/>
              <w:jc w:val="both"/>
              <w:rPr>
                <w:rFonts w:ascii="Times New Roman" w:eastAsia="Times New Roman" w:hAnsi="Times New Roman" w:cs="Times New Roman"/>
                <w:sz w:val="24"/>
                <w:szCs w:val="24"/>
              </w:rPr>
            </w:pPr>
            <w:r w:rsidRPr="00B54E1C">
              <w:rPr>
                <w:rFonts w:ascii="Times New Roman" w:eastAsia="Times New Roman" w:hAnsi="Times New Roman" w:cs="Times New Roman"/>
                <w:sz w:val="24"/>
                <w:szCs w:val="24"/>
              </w:rPr>
              <w:t>[4] Likuma 8. panta pirmā daļa paredz vārda vai uzvārda (vārda un uzvārda) maiņas atteikumu, ja persona ir sodīta par noziedzīga nodarījuma izdarīšanu un sodāmība nav dzēsta vai noņemta; vārda vai uzvārda (vārda un uzvārda) ieraksta maiņas iemesls neatbilst likumā minētajiem iemesliem; nav iesniegti visi nepieciešamie dokumenti.</w:t>
            </w:r>
          </w:p>
          <w:p w14:paraId="7672AD19" w14:textId="77777777" w:rsidR="00574F1B" w:rsidRPr="00B54E1C" w:rsidRDefault="00574F1B" w:rsidP="00C71794">
            <w:pPr>
              <w:spacing w:after="0" w:line="240" w:lineRule="auto"/>
              <w:jc w:val="both"/>
              <w:rPr>
                <w:rFonts w:ascii="Times New Roman" w:eastAsia="Times New Roman" w:hAnsi="Times New Roman" w:cs="Times New Roman"/>
                <w:sz w:val="24"/>
                <w:szCs w:val="24"/>
              </w:rPr>
            </w:pPr>
            <w:r w:rsidRPr="00B54E1C">
              <w:rPr>
                <w:rFonts w:ascii="Times New Roman" w:eastAsia="Times New Roman" w:hAnsi="Times New Roman" w:cs="Times New Roman"/>
                <w:sz w:val="24"/>
                <w:szCs w:val="24"/>
              </w:rPr>
              <w:t>Savukārt Likuma 8. panta otrā daļa paredz tautības ieraksta maiņas atteikumu, ja persona pēc pilngadības sasniegšanas tautības ierakstu jau ir mainījusi; dokumenti nepierāda personas radniecības saites un radniecības pakāpi ar personu, kuras tautību tā vēlas iegūt; nav iesniegti visi nepieciešamie dokumenti.</w:t>
            </w:r>
          </w:p>
          <w:p w14:paraId="28679C68" w14:textId="77777777" w:rsidR="00574F1B" w:rsidRPr="00B54E1C" w:rsidRDefault="00574F1B" w:rsidP="00C71794">
            <w:pPr>
              <w:spacing w:after="0" w:line="240" w:lineRule="auto"/>
              <w:jc w:val="both"/>
              <w:rPr>
                <w:rFonts w:ascii="Times New Roman" w:eastAsia="Times New Roman" w:hAnsi="Times New Roman" w:cs="Times New Roman"/>
                <w:sz w:val="24"/>
                <w:szCs w:val="24"/>
              </w:rPr>
            </w:pPr>
            <w:r w:rsidRPr="00B54E1C">
              <w:rPr>
                <w:rFonts w:ascii="Times New Roman" w:eastAsia="Times New Roman" w:hAnsi="Times New Roman" w:cs="Times New Roman"/>
                <w:sz w:val="24"/>
                <w:szCs w:val="24"/>
              </w:rPr>
              <w:t>Tā kā par vārda, uzvārda un tautības ieraksta maiņu ir noteikta valsts nodeva, kas iemaksājama valsts pamatbudžetā, Likumprojekts paredz precizēt Likuma 8. panta pirmo un otro daļu, paredzot vārda vai uzvārda (vārda un uzvārda) un tautības ieraksta maiņas atteikumu, ja netiek samaksāta valsts nodeva.</w:t>
            </w:r>
          </w:p>
          <w:p w14:paraId="29E8133B" w14:textId="77777777" w:rsidR="00574F1B" w:rsidRPr="00B54E1C" w:rsidRDefault="00574F1B" w:rsidP="00C71794">
            <w:pPr>
              <w:spacing w:after="0" w:line="240" w:lineRule="auto"/>
              <w:jc w:val="both"/>
              <w:rPr>
                <w:rFonts w:ascii="Times New Roman" w:eastAsia="Times New Roman" w:hAnsi="Times New Roman" w:cs="Times New Roman"/>
                <w:sz w:val="24"/>
                <w:szCs w:val="24"/>
              </w:rPr>
            </w:pPr>
            <w:r w:rsidRPr="00B54E1C">
              <w:rPr>
                <w:rFonts w:ascii="Times New Roman" w:eastAsia="Times New Roman" w:hAnsi="Times New Roman" w:cs="Times New Roman"/>
                <w:sz w:val="24"/>
                <w:szCs w:val="24"/>
              </w:rPr>
              <w:t>[5] Šobrīd par vārda, uzvārda vai tautības ieraksta maiņu maksājama valsts nodeva 71,14 </w:t>
            </w:r>
            <w:proofErr w:type="spellStart"/>
            <w:r w:rsidRPr="00B54E1C">
              <w:rPr>
                <w:rFonts w:ascii="Times New Roman" w:eastAsia="Times New Roman" w:hAnsi="Times New Roman" w:cs="Times New Roman"/>
                <w:i/>
                <w:sz w:val="24"/>
                <w:szCs w:val="24"/>
              </w:rPr>
              <w:t>euro</w:t>
            </w:r>
            <w:proofErr w:type="spellEnd"/>
            <w:r w:rsidRPr="00B54E1C">
              <w:rPr>
                <w:rFonts w:ascii="Times New Roman" w:eastAsia="Times New Roman" w:hAnsi="Times New Roman" w:cs="Times New Roman"/>
                <w:i/>
                <w:sz w:val="24"/>
                <w:szCs w:val="24"/>
              </w:rPr>
              <w:t xml:space="preserve"> </w:t>
            </w:r>
            <w:r w:rsidRPr="00B54E1C">
              <w:rPr>
                <w:rFonts w:ascii="Times New Roman" w:eastAsia="Times New Roman" w:hAnsi="Times New Roman" w:cs="Times New Roman"/>
                <w:sz w:val="24"/>
                <w:szCs w:val="24"/>
              </w:rPr>
              <w:t>apmērā, kas noteikta Likuma 9. panta pirmajā daļā.</w:t>
            </w:r>
          </w:p>
          <w:p w14:paraId="473682EB" w14:textId="3D0E277A" w:rsidR="00574F1B" w:rsidRPr="00B54E1C" w:rsidRDefault="00574F1B" w:rsidP="00C71794">
            <w:pPr>
              <w:spacing w:after="0" w:line="240" w:lineRule="auto"/>
              <w:jc w:val="both"/>
              <w:rPr>
                <w:rFonts w:ascii="Times New Roman" w:eastAsia="Times New Roman" w:hAnsi="Times New Roman" w:cs="Times New Roman"/>
                <w:sz w:val="24"/>
                <w:szCs w:val="24"/>
              </w:rPr>
            </w:pPr>
            <w:r w:rsidRPr="00B54E1C">
              <w:rPr>
                <w:rFonts w:ascii="Times New Roman" w:eastAsia="Times New Roman" w:hAnsi="Times New Roman" w:cs="Times New Roman"/>
                <w:sz w:val="24"/>
                <w:szCs w:val="24"/>
              </w:rPr>
              <w:t xml:space="preserve">Lai atvieglotu nodevas aprēķinu un samaksu iesnieguma iesniedzējiem, Likumprojektā tiek mainīta valsts nodeva, noapaļojot summu uz veseliem </w:t>
            </w:r>
            <w:proofErr w:type="spellStart"/>
            <w:r w:rsidRPr="00B54E1C">
              <w:rPr>
                <w:rFonts w:ascii="Times New Roman" w:eastAsia="Times New Roman" w:hAnsi="Times New Roman" w:cs="Times New Roman"/>
                <w:i/>
                <w:sz w:val="24"/>
                <w:szCs w:val="24"/>
              </w:rPr>
              <w:t>euro</w:t>
            </w:r>
            <w:proofErr w:type="spellEnd"/>
            <w:r w:rsidRPr="00B54E1C">
              <w:rPr>
                <w:rFonts w:ascii="Times New Roman" w:eastAsia="Times New Roman" w:hAnsi="Times New Roman" w:cs="Times New Roman"/>
                <w:sz w:val="24"/>
                <w:szCs w:val="24"/>
              </w:rPr>
              <w:t>. Atbilstoši minētajam paredzēts, ka turpmāk valsts nodeva par vārda, uzvārda vai tautības ieraksta maiņu būs 71 </w:t>
            </w:r>
            <w:proofErr w:type="spellStart"/>
            <w:r w:rsidRPr="00B54E1C">
              <w:rPr>
                <w:rFonts w:ascii="Times New Roman" w:eastAsia="Times New Roman" w:hAnsi="Times New Roman" w:cs="Times New Roman"/>
                <w:i/>
                <w:sz w:val="24"/>
                <w:szCs w:val="24"/>
              </w:rPr>
              <w:t>euro</w:t>
            </w:r>
            <w:proofErr w:type="spellEnd"/>
            <w:r w:rsidRPr="00B54E1C">
              <w:rPr>
                <w:rFonts w:ascii="Times New Roman" w:eastAsia="Times New Roman" w:hAnsi="Times New Roman" w:cs="Times New Roman"/>
                <w:i/>
                <w:sz w:val="24"/>
                <w:szCs w:val="24"/>
              </w:rPr>
              <w:t>.</w:t>
            </w:r>
            <w:r w:rsidR="000130CA" w:rsidRPr="00B54E1C">
              <w:rPr>
                <w:rFonts w:ascii="Times New Roman" w:eastAsia="Times New Roman" w:hAnsi="Times New Roman" w:cs="Times New Roman"/>
                <w:i/>
                <w:sz w:val="24"/>
                <w:szCs w:val="24"/>
              </w:rPr>
              <w:t xml:space="preserve"> </w:t>
            </w:r>
            <w:r w:rsidR="000130CA" w:rsidRPr="00B54E1C">
              <w:rPr>
                <w:rFonts w:ascii="Times New Roman" w:hAnsi="Times New Roman" w:cs="Times New Roman"/>
                <w:sz w:val="24"/>
                <w:szCs w:val="24"/>
              </w:rPr>
              <w:t xml:space="preserve">Valsts nodevas izmaiņu ietekme uz ieņēmumu samazinājumu valsts un pašvaldību budžetos ir vērtējama kā nebūtiska, nepārsniedzot 200 </w:t>
            </w:r>
            <w:proofErr w:type="spellStart"/>
            <w:r w:rsidR="000130CA" w:rsidRPr="00B54E1C">
              <w:rPr>
                <w:rFonts w:ascii="Times New Roman" w:hAnsi="Times New Roman" w:cs="Times New Roman"/>
                <w:i/>
                <w:iCs/>
                <w:sz w:val="24"/>
                <w:szCs w:val="24"/>
              </w:rPr>
              <w:t>euro</w:t>
            </w:r>
            <w:proofErr w:type="spellEnd"/>
            <w:r w:rsidR="000130CA" w:rsidRPr="00B54E1C">
              <w:rPr>
                <w:rFonts w:ascii="Times New Roman" w:hAnsi="Times New Roman" w:cs="Times New Roman"/>
                <w:sz w:val="24"/>
                <w:szCs w:val="24"/>
              </w:rPr>
              <w:t>.</w:t>
            </w:r>
          </w:p>
          <w:p w14:paraId="74DE8BCD" w14:textId="69321C0A" w:rsidR="00EB5C4D" w:rsidRPr="00B54E1C" w:rsidRDefault="00574F1B" w:rsidP="00C71794">
            <w:pPr>
              <w:spacing w:after="0" w:line="240" w:lineRule="auto"/>
              <w:jc w:val="both"/>
              <w:rPr>
                <w:rFonts w:ascii="Times New Roman" w:eastAsia="Times New Roman" w:hAnsi="Times New Roman" w:cs="Times New Roman"/>
                <w:sz w:val="24"/>
                <w:szCs w:val="24"/>
              </w:rPr>
            </w:pPr>
            <w:r w:rsidRPr="00B54E1C">
              <w:rPr>
                <w:rFonts w:ascii="Times New Roman" w:eastAsia="Times New Roman" w:hAnsi="Times New Roman" w:cs="Times New Roman"/>
                <w:sz w:val="24"/>
                <w:szCs w:val="24"/>
              </w:rPr>
              <w:t>[6] Likuma 11. pantā uzskaitīts, kādi civilstāvokļa aktu reģistr</w:t>
            </w:r>
            <w:r w:rsidR="00B344C0" w:rsidRPr="00B54E1C">
              <w:rPr>
                <w:rFonts w:ascii="Times New Roman" w:eastAsia="Times New Roman" w:hAnsi="Times New Roman" w:cs="Times New Roman"/>
                <w:sz w:val="24"/>
                <w:szCs w:val="24"/>
              </w:rPr>
              <w:t>i (dzimtsarakstu nodaļā Latvijā un ārvalstīs sastādīti civilstāvokļa aktu reģistri, pie garīdzniekiem noslēgt</w:t>
            </w:r>
            <w:r w:rsidR="004F39E6" w:rsidRPr="00B54E1C">
              <w:rPr>
                <w:rFonts w:ascii="Times New Roman" w:eastAsia="Times New Roman" w:hAnsi="Times New Roman" w:cs="Times New Roman"/>
                <w:sz w:val="24"/>
                <w:szCs w:val="24"/>
              </w:rPr>
              <w:t>o</w:t>
            </w:r>
            <w:r w:rsidR="00B344C0" w:rsidRPr="00B54E1C">
              <w:rPr>
                <w:rFonts w:ascii="Times New Roman" w:eastAsia="Times New Roman" w:hAnsi="Times New Roman" w:cs="Times New Roman"/>
                <w:sz w:val="24"/>
                <w:szCs w:val="24"/>
              </w:rPr>
              <w:t xml:space="preserve"> laulīb</w:t>
            </w:r>
            <w:r w:rsidR="004F39E6" w:rsidRPr="00B54E1C">
              <w:rPr>
                <w:rFonts w:ascii="Times New Roman" w:eastAsia="Times New Roman" w:hAnsi="Times New Roman" w:cs="Times New Roman"/>
                <w:sz w:val="24"/>
                <w:szCs w:val="24"/>
              </w:rPr>
              <w:t>u</w:t>
            </w:r>
            <w:r w:rsidR="00B344C0" w:rsidRPr="00B54E1C">
              <w:rPr>
                <w:rFonts w:ascii="Times New Roman" w:eastAsia="Times New Roman" w:hAnsi="Times New Roman" w:cs="Times New Roman"/>
                <w:sz w:val="24"/>
                <w:szCs w:val="24"/>
              </w:rPr>
              <w:t xml:space="preserve"> sastādītie reģistri)</w:t>
            </w:r>
            <w:r w:rsidRPr="00B54E1C">
              <w:rPr>
                <w:rFonts w:ascii="Times New Roman" w:eastAsia="Times New Roman" w:hAnsi="Times New Roman" w:cs="Times New Roman"/>
                <w:sz w:val="24"/>
                <w:szCs w:val="24"/>
              </w:rPr>
              <w:t xml:space="preserve"> jāpapildina un kādām iestādēm nosūtāms paziņojums par spēkā stājušos lēmumu par atļauju mainīt vārdu vai uzvārdu (vārdu un uzvārdu) vai tautības ierakstu. </w:t>
            </w:r>
          </w:p>
          <w:p w14:paraId="39FDE715" w14:textId="4072D06F" w:rsidR="00274D0A" w:rsidRPr="00B54E1C" w:rsidRDefault="00274D0A" w:rsidP="00274D0A">
            <w:pPr>
              <w:spacing w:after="0" w:line="240" w:lineRule="auto"/>
              <w:jc w:val="both"/>
              <w:rPr>
                <w:rFonts w:ascii="Times New Roman" w:eastAsia="Times New Roman" w:hAnsi="Times New Roman" w:cs="Times New Roman"/>
                <w:sz w:val="24"/>
                <w:szCs w:val="24"/>
              </w:rPr>
            </w:pPr>
            <w:r w:rsidRPr="00B54E1C">
              <w:rPr>
                <w:rFonts w:ascii="Times New Roman" w:eastAsia="Times New Roman" w:hAnsi="Times New Roman" w:cs="Times New Roman"/>
                <w:sz w:val="24"/>
                <w:szCs w:val="24"/>
              </w:rPr>
              <w:t>Praksē informācija par vārda vai uzvārda (vārda un uzvārda) vai tautības ierakta maiņu iestādēm, kas minētas Likuma 11. pantā</w:t>
            </w:r>
            <w:r w:rsidR="00BE78B1" w:rsidRPr="00B54E1C">
              <w:rPr>
                <w:rFonts w:ascii="Times New Roman" w:eastAsia="Times New Roman" w:hAnsi="Times New Roman" w:cs="Times New Roman"/>
                <w:sz w:val="24"/>
                <w:szCs w:val="24"/>
              </w:rPr>
              <w:t>,</w:t>
            </w:r>
            <w:r w:rsidRPr="00B54E1C">
              <w:rPr>
                <w:rFonts w:ascii="Times New Roman" w:eastAsia="Times New Roman" w:hAnsi="Times New Roman" w:cs="Times New Roman"/>
                <w:sz w:val="24"/>
                <w:szCs w:val="24"/>
              </w:rPr>
              <w:t xml:space="preserve"> netiek sūtīta ņemot vērā normatīvos aktus</w:t>
            </w:r>
            <w:r w:rsidR="004E10C2" w:rsidRPr="00B54E1C">
              <w:rPr>
                <w:rFonts w:ascii="Times New Roman" w:eastAsia="Times New Roman" w:hAnsi="Times New Roman" w:cs="Times New Roman"/>
                <w:sz w:val="24"/>
                <w:szCs w:val="24"/>
              </w:rPr>
              <w:t>, kā arī</w:t>
            </w:r>
            <w:r w:rsidRPr="00B54E1C">
              <w:rPr>
                <w:rFonts w:ascii="Times New Roman" w:eastAsia="Times New Roman" w:hAnsi="Times New Roman" w:cs="Times New Roman"/>
                <w:sz w:val="24"/>
                <w:szCs w:val="24"/>
              </w:rPr>
              <w:t xml:space="preserve"> lietderības apsvērumus.</w:t>
            </w:r>
          </w:p>
          <w:p w14:paraId="48120FC1" w14:textId="4E7D279B" w:rsidR="00536B59" w:rsidRPr="00B54E1C" w:rsidRDefault="00536B59" w:rsidP="00C71794">
            <w:pPr>
              <w:spacing w:after="0" w:line="240" w:lineRule="auto"/>
              <w:jc w:val="both"/>
              <w:rPr>
                <w:rFonts w:ascii="Times New Roman" w:eastAsia="Times New Roman" w:hAnsi="Times New Roman" w:cs="Times New Roman"/>
                <w:sz w:val="24"/>
                <w:szCs w:val="24"/>
              </w:rPr>
            </w:pPr>
            <w:r w:rsidRPr="00B54E1C">
              <w:rPr>
                <w:rFonts w:ascii="Times New Roman" w:eastAsia="Times New Roman" w:hAnsi="Times New Roman" w:cs="Times New Roman"/>
                <w:sz w:val="24"/>
                <w:szCs w:val="24"/>
              </w:rPr>
              <w:t>Ministru kabineta 2011. gada 15. februāra noteikumu Nr. 131 "Iedzīvotāju reģistrā iekļauto ziņu aktualizēšanas kārtība"</w:t>
            </w:r>
            <w:r w:rsidR="004E10C2" w:rsidRPr="00B54E1C">
              <w:rPr>
                <w:rFonts w:ascii="Times New Roman" w:eastAsia="Times New Roman" w:hAnsi="Times New Roman" w:cs="Times New Roman"/>
                <w:sz w:val="24"/>
                <w:szCs w:val="24"/>
              </w:rPr>
              <w:t xml:space="preserve"> (turpmāk</w:t>
            </w:r>
            <w:r w:rsidR="00C12215" w:rsidRPr="00B54E1C">
              <w:rPr>
                <w:rFonts w:ascii="Times New Roman" w:eastAsia="Times New Roman" w:hAnsi="Times New Roman" w:cs="Times New Roman"/>
                <w:sz w:val="24"/>
                <w:szCs w:val="24"/>
              </w:rPr>
              <w:t> </w:t>
            </w:r>
            <w:r w:rsidR="004E10C2" w:rsidRPr="00B54E1C">
              <w:rPr>
                <w:rFonts w:ascii="Times New Roman" w:eastAsia="Times New Roman" w:hAnsi="Times New Roman" w:cs="Times New Roman"/>
                <w:sz w:val="24"/>
                <w:szCs w:val="24"/>
              </w:rPr>
              <w:t>–</w:t>
            </w:r>
            <w:r w:rsidR="00C12215" w:rsidRPr="00B54E1C">
              <w:rPr>
                <w:rFonts w:ascii="Times New Roman" w:eastAsia="Times New Roman" w:hAnsi="Times New Roman" w:cs="Times New Roman"/>
                <w:sz w:val="24"/>
                <w:szCs w:val="24"/>
              </w:rPr>
              <w:t> </w:t>
            </w:r>
            <w:r w:rsidR="004E10C2" w:rsidRPr="00B54E1C">
              <w:rPr>
                <w:rFonts w:ascii="Times New Roman" w:eastAsia="Times New Roman" w:hAnsi="Times New Roman" w:cs="Times New Roman"/>
                <w:sz w:val="24"/>
                <w:szCs w:val="24"/>
              </w:rPr>
              <w:t>Noteikumi Nr.</w:t>
            </w:r>
            <w:r w:rsidR="00C12215" w:rsidRPr="00B54E1C">
              <w:rPr>
                <w:rFonts w:ascii="Times New Roman" w:eastAsia="Times New Roman" w:hAnsi="Times New Roman" w:cs="Times New Roman"/>
                <w:sz w:val="24"/>
                <w:szCs w:val="24"/>
              </w:rPr>
              <w:t> </w:t>
            </w:r>
            <w:r w:rsidR="004E10C2" w:rsidRPr="00B54E1C">
              <w:rPr>
                <w:rFonts w:ascii="Times New Roman" w:eastAsia="Times New Roman" w:hAnsi="Times New Roman" w:cs="Times New Roman"/>
                <w:sz w:val="24"/>
                <w:szCs w:val="24"/>
              </w:rPr>
              <w:t>131)</w:t>
            </w:r>
            <w:r w:rsidRPr="00B54E1C">
              <w:rPr>
                <w:rFonts w:ascii="Times New Roman" w:eastAsia="Times New Roman" w:hAnsi="Times New Roman" w:cs="Times New Roman"/>
                <w:sz w:val="24"/>
                <w:szCs w:val="24"/>
              </w:rPr>
              <w:t xml:space="preserve"> 4. punktā noteikts, ka Departaments Iedzīvotāju reģistrā sniedz ziņas par </w:t>
            </w:r>
            <w:r w:rsidRPr="00B54E1C">
              <w:rPr>
                <w:rFonts w:ascii="Times New Roman" w:eastAsia="Times New Roman" w:hAnsi="Times New Roman" w:cs="Times New Roman"/>
                <w:sz w:val="24"/>
                <w:szCs w:val="24"/>
              </w:rPr>
              <w:lastRenderedPageBreak/>
              <w:t>tautības ieraksta maiņu, papildinājumiem un labojumiem civilstāvokļa aktu reģistru ierakstos, kas saistīti ar personas, tās vecāku vai laulātā vārda vai uzvārda (vārda un uzvārda) maiņu, personas, tās vecāku vai laulātā tautības ieraksta maiņu.</w:t>
            </w:r>
          </w:p>
          <w:p w14:paraId="20D3DBA0" w14:textId="263FE19E" w:rsidR="00274D0A" w:rsidRPr="00B54E1C" w:rsidRDefault="00536B59" w:rsidP="00274D0A">
            <w:pPr>
              <w:spacing w:after="0" w:line="240" w:lineRule="auto"/>
              <w:jc w:val="both"/>
            </w:pPr>
            <w:r w:rsidRPr="00B54E1C">
              <w:rPr>
                <w:rFonts w:ascii="Times New Roman" w:eastAsia="Times New Roman" w:hAnsi="Times New Roman" w:cs="Times New Roman"/>
                <w:sz w:val="24"/>
                <w:szCs w:val="24"/>
              </w:rPr>
              <w:t>A</w:t>
            </w:r>
            <w:r w:rsidR="00574F1B" w:rsidRPr="00B54E1C">
              <w:rPr>
                <w:rFonts w:ascii="Times New Roman" w:eastAsia="Times New Roman" w:hAnsi="Times New Roman" w:cs="Times New Roman"/>
                <w:sz w:val="24"/>
                <w:szCs w:val="24"/>
              </w:rPr>
              <w:t>ttiecīgi visām valsts iestāžu datu bāzēm, kas ir sasaistītas ar Iedzīvotāju reģistru, ir pieejama aktuālā informācija, kas nepieciešama personas identifikācijai. Līdz ar to nav nepieciešams vēl veikt papildinājumu civilstāvokļa aktu reģistros par personas vārda vai uzvārda (vārda un uzvārda) vai tautības ieraksta maiņ</w:t>
            </w:r>
            <w:r w:rsidR="00274D0A" w:rsidRPr="00B54E1C">
              <w:rPr>
                <w:rFonts w:ascii="Times New Roman" w:eastAsia="Times New Roman" w:hAnsi="Times New Roman" w:cs="Times New Roman"/>
                <w:sz w:val="24"/>
                <w:szCs w:val="24"/>
              </w:rPr>
              <w:t>u</w:t>
            </w:r>
            <w:r w:rsidR="004E10C2" w:rsidRPr="00B54E1C">
              <w:rPr>
                <w:rFonts w:ascii="Times New Roman" w:eastAsia="Times New Roman" w:hAnsi="Times New Roman" w:cs="Times New Roman"/>
                <w:sz w:val="24"/>
                <w:szCs w:val="24"/>
              </w:rPr>
              <w:t>. P</w:t>
            </w:r>
            <w:r w:rsidR="00274D0A" w:rsidRPr="00B54E1C">
              <w:rPr>
                <w:rFonts w:ascii="Times New Roman" w:eastAsia="Times New Roman" w:hAnsi="Times New Roman" w:cs="Times New Roman"/>
                <w:sz w:val="24"/>
                <w:szCs w:val="24"/>
              </w:rPr>
              <w:t xml:space="preserve">apildus arī </w:t>
            </w:r>
            <w:r w:rsidR="00492ECE" w:rsidRPr="00B54E1C">
              <w:rPr>
                <w:rFonts w:ascii="Times New Roman" w:hAnsi="Times New Roman" w:cs="Times New Roman"/>
                <w:sz w:val="24"/>
                <w:szCs w:val="24"/>
              </w:rPr>
              <w:t>Ministru kabineta 2013. gada 3. septembra noteikum</w:t>
            </w:r>
            <w:r w:rsidR="00274D0A" w:rsidRPr="00B54E1C">
              <w:rPr>
                <w:rFonts w:ascii="Times New Roman" w:hAnsi="Times New Roman" w:cs="Times New Roman"/>
                <w:sz w:val="24"/>
                <w:szCs w:val="24"/>
              </w:rPr>
              <w:t>os</w:t>
            </w:r>
            <w:r w:rsidR="00492ECE" w:rsidRPr="00B54E1C">
              <w:rPr>
                <w:rFonts w:ascii="Times New Roman" w:hAnsi="Times New Roman" w:cs="Times New Roman"/>
                <w:sz w:val="24"/>
                <w:szCs w:val="24"/>
              </w:rPr>
              <w:t xml:space="preserve"> Nr. 761 "Noteikumi par civilstāvokļa aktu reģistriem" </w:t>
            </w:r>
            <w:r w:rsidR="003B0698" w:rsidRPr="00B54E1C">
              <w:rPr>
                <w:rFonts w:ascii="Times New Roman" w:hAnsi="Times New Roman" w:cs="Times New Roman"/>
                <w:sz w:val="24"/>
                <w:szCs w:val="24"/>
              </w:rPr>
              <w:t xml:space="preserve">netiek </w:t>
            </w:r>
            <w:r w:rsidR="00492ECE" w:rsidRPr="00B54E1C">
              <w:rPr>
                <w:rFonts w:ascii="Times New Roman" w:hAnsi="Times New Roman" w:cs="Times New Roman"/>
                <w:sz w:val="24"/>
                <w:szCs w:val="24"/>
              </w:rPr>
              <w:t>paredz</w:t>
            </w:r>
            <w:r w:rsidR="003B0698" w:rsidRPr="00B54E1C">
              <w:rPr>
                <w:rFonts w:ascii="Times New Roman" w:hAnsi="Times New Roman" w:cs="Times New Roman"/>
                <w:sz w:val="24"/>
                <w:szCs w:val="24"/>
              </w:rPr>
              <w:t>ēts</w:t>
            </w:r>
            <w:r w:rsidR="00492ECE" w:rsidRPr="00B54E1C">
              <w:rPr>
                <w:rFonts w:ascii="Times New Roman" w:hAnsi="Times New Roman" w:cs="Times New Roman"/>
                <w:sz w:val="24"/>
                <w:szCs w:val="24"/>
              </w:rPr>
              <w:t xml:space="preserve"> veikt papildinājumus civilstāvokļa aktu reģistra ierakstos</w:t>
            </w:r>
            <w:r w:rsidR="00655F53" w:rsidRPr="00B54E1C">
              <w:rPr>
                <w:rFonts w:ascii="Times New Roman" w:hAnsi="Times New Roman" w:cs="Times New Roman"/>
                <w:sz w:val="24"/>
                <w:szCs w:val="24"/>
              </w:rPr>
              <w:t xml:space="preserve"> </w:t>
            </w:r>
            <w:r w:rsidR="008F11B1" w:rsidRPr="00B54E1C">
              <w:rPr>
                <w:rFonts w:ascii="Times New Roman" w:hAnsi="Times New Roman" w:cs="Times New Roman"/>
                <w:sz w:val="24"/>
                <w:szCs w:val="24"/>
              </w:rPr>
              <w:t xml:space="preserve">par pilngadīgas personas </w:t>
            </w:r>
            <w:r w:rsidR="00655F53" w:rsidRPr="00B54E1C">
              <w:rPr>
                <w:rFonts w:ascii="Times New Roman" w:hAnsi="Times New Roman" w:cs="Times New Roman"/>
                <w:sz w:val="24"/>
                <w:szCs w:val="24"/>
              </w:rPr>
              <w:t xml:space="preserve">vārda vai uzvārda (vārda un uzvārda) maiņu pamatojoties uz administratīvo aktu, </w:t>
            </w:r>
            <w:r w:rsidR="00274D0A" w:rsidRPr="00B54E1C">
              <w:rPr>
                <w:rFonts w:ascii="Times New Roman" w:hAnsi="Times New Roman" w:cs="Times New Roman"/>
                <w:sz w:val="24"/>
                <w:szCs w:val="24"/>
              </w:rPr>
              <w:t>proti</w:t>
            </w:r>
            <w:r w:rsidR="003B0698" w:rsidRPr="00B54E1C">
              <w:rPr>
                <w:rFonts w:ascii="Times New Roman" w:hAnsi="Times New Roman" w:cs="Times New Roman"/>
                <w:sz w:val="24"/>
                <w:szCs w:val="24"/>
              </w:rPr>
              <w:t xml:space="preserve">, </w:t>
            </w:r>
            <w:r w:rsidR="00655F53" w:rsidRPr="00B54E1C">
              <w:rPr>
                <w:rFonts w:ascii="Times New Roman" w:hAnsi="Times New Roman" w:cs="Times New Roman"/>
                <w:sz w:val="24"/>
                <w:szCs w:val="24"/>
              </w:rPr>
              <w:t>Departamenta lēmum</w:t>
            </w:r>
            <w:r w:rsidR="004E10C2" w:rsidRPr="00B54E1C">
              <w:rPr>
                <w:rFonts w:ascii="Times New Roman" w:hAnsi="Times New Roman" w:cs="Times New Roman"/>
                <w:sz w:val="24"/>
                <w:szCs w:val="24"/>
              </w:rPr>
              <w:t>u</w:t>
            </w:r>
            <w:r w:rsidR="00655F53" w:rsidRPr="00B54E1C">
              <w:rPr>
                <w:rFonts w:ascii="Times New Roman" w:hAnsi="Times New Roman" w:cs="Times New Roman"/>
                <w:sz w:val="24"/>
                <w:szCs w:val="24"/>
              </w:rPr>
              <w:t>.</w:t>
            </w:r>
            <w:r w:rsidR="00492ECE" w:rsidRPr="00B54E1C">
              <w:rPr>
                <w:rFonts w:ascii="Times New Roman" w:hAnsi="Times New Roman" w:cs="Times New Roman"/>
                <w:sz w:val="24"/>
                <w:szCs w:val="24"/>
              </w:rPr>
              <w:t xml:space="preserve"> Savukārt par nepilngadīgajām personām izmaiņas </w:t>
            </w:r>
            <w:r w:rsidR="00655F53" w:rsidRPr="00B54E1C">
              <w:rPr>
                <w:rFonts w:ascii="Times New Roman" w:hAnsi="Times New Roman" w:cs="Times New Roman"/>
                <w:sz w:val="24"/>
                <w:szCs w:val="24"/>
              </w:rPr>
              <w:t>civilstāvokļa aktu reģistra ierakstos veic</w:t>
            </w:r>
            <w:r w:rsidR="00492ECE" w:rsidRPr="00B54E1C">
              <w:rPr>
                <w:rFonts w:ascii="Times New Roman" w:hAnsi="Times New Roman" w:cs="Times New Roman"/>
                <w:sz w:val="24"/>
                <w:szCs w:val="24"/>
              </w:rPr>
              <w:t xml:space="preserve"> Departaments</w:t>
            </w:r>
            <w:r w:rsidR="004E10C2" w:rsidRPr="00B54E1C">
              <w:rPr>
                <w:rFonts w:ascii="Times New Roman" w:hAnsi="Times New Roman" w:cs="Times New Roman"/>
                <w:sz w:val="24"/>
                <w:szCs w:val="24"/>
              </w:rPr>
              <w:t>, kā tas ir noteikts Noteikumus Nr.</w:t>
            </w:r>
            <w:r w:rsidR="00C12215" w:rsidRPr="00B54E1C">
              <w:rPr>
                <w:rFonts w:ascii="Times New Roman" w:hAnsi="Times New Roman" w:cs="Times New Roman"/>
                <w:sz w:val="24"/>
                <w:szCs w:val="24"/>
              </w:rPr>
              <w:t> </w:t>
            </w:r>
            <w:r w:rsidR="004E10C2" w:rsidRPr="00B54E1C">
              <w:rPr>
                <w:rFonts w:ascii="Times New Roman" w:hAnsi="Times New Roman" w:cs="Times New Roman"/>
                <w:sz w:val="24"/>
                <w:szCs w:val="24"/>
              </w:rPr>
              <w:t>131</w:t>
            </w:r>
            <w:r w:rsidR="00492ECE" w:rsidRPr="00B54E1C">
              <w:rPr>
                <w:rFonts w:ascii="Times New Roman" w:hAnsi="Times New Roman" w:cs="Times New Roman"/>
                <w:sz w:val="24"/>
                <w:szCs w:val="24"/>
              </w:rPr>
              <w:t>.</w:t>
            </w:r>
          </w:p>
          <w:p w14:paraId="499B0EB3" w14:textId="4C900AD5" w:rsidR="008F11B1" w:rsidRPr="00B54E1C" w:rsidRDefault="003B0698" w:rsidP="00C71794">
            <w:pPr>
              <w:pStyle w:val="tv213"/>
              <w:shd w:val="clear" w:color="auto" w:fill="FFFFFF"/>
              <w:spacing w:before="0" w:beforeAutospacing="0" w:after="0" w:afterAutospacing="0"/>
              <w:jc w:val="both"/>
              <w:rPr>
                <w:lang w:val="lv-LV"/>
              </w:rPr>
            </w:pPr>
            <w:r w:rsidRPr="00B54E1C">
              <w:rPr>
                <w:lang w:val="lv-LV"/>
              </w:rPr>
              <w:t>Ja</w:t>
            </w:r>
            <w:r w:rsidR="00274D0A" w:rsidRPr="00B54E1C">
              <w:rPr>
                <w:lang w:val="lv-LV"/>
              </w:rPr>
              <w:t xml:space="preserve"> personas civilstāvokļa aktu </w:t>
            </w:r>
            <w:r w:rsidR="008F11B1" w:rsidRPr="00B54E1C">
              <w:rPr>
                <w:lang w:val="lv-LV"/>
              </w:rPr>
              <w:t>reģistr</w:t>
            </w:r>
            <w:r w:rsidRPr="00B54E1C">
              <w:rPr>
                <w:lang w:val="lv-LV"/>
              </w:rPr>
              <w:t>a ieraksts</w:t>
            </w:r>
            <w:r w:rsidR="008F11B1" w:rsidRPr="00B54E1C">
              <w:rPr>
                <w:lang w:val="lv-LV"/>
              </w:rPr>
              <w:t xml:space="preserve"> sastādīts ārvalstīs, izmaiņas civilstāvokļa aktu reģistr</w:t>
            </w:r>
            <w:r w:rsidR="00C12215" w:rsidRPr="00B54E1C">
              <w:rPr>
                <w:lang w:val="lv-LV"/>
              </w:rPr>
              <w:t>ā</w:t>
            </w:r>
            <w:r w:rsidR="008F11B1" w:rsidRPr="00B54E1C">
              <w:rPr>
                <w:lang w:val="lv-LV"/>
              </w:rPr>
              <w:t xml:space="preserve"> </w:t>
            </w:r>
            <w:r w:rsidR="004E10C2" w:rsidRPr="00B54E1C">
              <w:rPr>
                <w:lang w:val="lv-LV"/>
              </w:rPr>
              <w:t xml:space="preserve">nosaka </w:t>
            </w:r>
            <w:r w:rsidR="008F11B1" w:rsidRPr="00B54E1C">
              <w:rPr>
                <w:lang w:val="lv-LV"/>
              </w:rPr>
              <w:t xml:space="preserve">konkrētās valsts, kurā attiecīgais reģistra ieraksts ir sastādīts, </w:t>
            </w:r>
            <w:r w:rsidR="004E10C2" w:rsidRPr="00B54E1C">
              <w:rPr>
                <w:lang w:val="lv-LV"/>
              </w:rPr>
              <w:t>normatīvais regulējums</w:t>
            </w:r>
            <w:r w:rsidR="008F11B1" w:rsidRPr="00B54E1C">
              <w:rPr>
                <w:lang w:val="lv-LV"/>
              </w:rPr>
              <w:t>.</w:t>
            </w:r>
            <w:r w:rsidR="004B3EA2" w:rsidRPr="00B54E1C">
              <w:rPr>
                <w:lang w:val="lv-LV"/>
              </w:rPr>
              <w:t xml:space="preserve"> </w:t>
            </w:r>
            <w:r w:rsidR="004E10C2" w:rsidRPr="00B54E1C">
              <w:rPr>
                <w:lang w:val="lv-LV"/>
              </w:rPr>
              <w:t xml:space="preserve">Līdzšinējā prakse liecina, ka ārvalsts iestāde neveic izmaiņas par personas vārda vai uzvārda (vārda un uzvārda) vai tautības ieraksta maiņu civilstāvokļa akta ierakstā, pamatojoties uz Latvijas iestādes paziņojumu. </w:t>
            </w:r>
            <w:r w:rsidR="00390DC5" w:rsidRPr="00B54E1C">
              <w:rPr>
                <w:lang w:val="lv-LV"/>
              </w:rPr>
              <w:t xml:space="preserve">Līdz ar to sūtīt paziņojumus nav lietderīgi. </w:t>
            </w:r>
          </w:p>
          <w:p w14:paraId="0D63F54D" w14:textId="4108843A" w:rsidR="008F11B1" w:rsidRPr="00B54E1C" w:rsidRDefault="008F11B1" w:rsidP="00C71794">
            <w:pPr>
              <w:pStyle w:val="tv213"/>
              <w:shd w:val="clear" w:color="auto" w:fill="FFFFFF"/>
              <w:spacing w:before="0" w:beforeAutospacing="0" w:after="0" w:afterAutospacing="0"/>
              <w:jc w:val="both"/>
              <w:rPr>
                <w:lang w:val="lv-LV"/>
              </w:rPr>
            </w:pPr>
            <w:r w:rsidRPr="00B54E1C">
              <w:rPr>
                <w:lang w:val="lv-LV"/>
              </w:rPr>
              <w:t>Civillikuma 58. pantā noteikts, ka garīdznieki par katru noslēgtu laulību četrpadsmit dienu laikā laulību reģistram vajadzīgās ziņas sūta tai dzimtsarakstu nodaļai, kuras teritorijā laulāšana notikusi. Dzimtsarakstu nodaļa</w:t>
            </w:r>
            <w:r w:rsidR="00D1595A" w:rsidRPr="00B54E1C">
              <w:rPr>
                <w:lang w:val="lv-LV"/>
              </w:rPr>
              <w:t>, saņemot šo informāciju,</w:t>
            </w:r>
            <w:r w:rsidRPr="00B54E1C">
              <w:rPr>
                <w:lang w:val="lv-LV"/>
              </w:rPr>
              <w:t xml:space="preserve"> sastāda laulības reģistru par garīdznieku noslēgto laulību</w:t>
            </w:r>
            <w:r w:rsidR="00D1595A" w:rsidRPr="00B54E1C">
              <w:rPr>
                <w:lang w:val="lv-LV"/>
              </w:rPr>
              <w:t>. Ja</w:t>
            </w:r>
            <w:r w:rsidRPr="00B54E1C">
              <w:rPr>
                <w:lang w:val="lv-LV"/>
              </w:rPr>
              <w:t xml:space="preserve"> personām nepieciešama atkārtota laulības apliecība, to var izsniegt tikai dzimtsarakstu nodaļa, pārstāvniecība vai Departaments, bet ne garīdznieks. Ņemot vērā minēto, garīdzniekiem </w:t>
            </w:r>
            <w:r w:rsidR="00390DC5" w:rsidRPr="00B54E1C">
              <w:rPr>
                <w:lang w:val="lv-LV"/>
              </w:rPr>
              <w:t xml:space="preserve">nav nepieciešams sūtīt paziņojumu </w:t>
            </w:r>
            <w:r w:rsidRPr="00B54E1C">
              <w:rPr>
                <w:lang w:val="lv-LV"/>
              </w:rPr>
              <w:t>par personas vārda vai uzvārda (vārda un uzvārda maiņu).</w:t>
            </w:r>
          </w:p>
          <w:p w14:paraId="3A29D6B4" w14:textId="53A92E4B" w:rsidR="002D1A35" w:rsidRPr="00B54E1C" w:rsidRDefault="002D1A35" w:rsidP="00C71794">
            <w:pPr>
              <w:pStyle w:val="tv213"/>
              <w:shd w:val="clear" w:color="auto" w:fill="FFFFFF"/>
              <w:spacing w:before="0" w:beforeAutospacing="0" w:after="0" w:afterAutospacing="0"/>
              <w:jc w:val="both"/>
              <w:rPr>
                <w:lang w:val="lv-LV"/>
              </w:rPr>
            </w:pPr>
            <w:r w:rsidRPr="00B54E1C">
              <w:rPr>
                <w:lang w:val="lv-LV"/>
              </w:rPr>
              <w:t>Ministru kabineta 2014.</w:t>
            </w:r>
            <w:r w:rsidR="00F86EE5" w:rsidRPr="00B54E1C">
              <w:rPr>
                <w:lang w:val="lv-LV"/>
              </w:rPr>
              <w:t> </w:t>
            </w:r>
            <w:r w:rsidRPr="00B54E1C">
              <w:rPr>
                <w:lang w:val="lv-LV"/>
              </w:rPr>
              <w:t>gada 23.</w:t>
            </w:r>
            <w:r w:rsidR="00F86EE5" w:rsidRPr="00B54E1C">
              <w:rPr>
                <w:lang w:val="lv-LV"/>
              </w:rPr>
              <w:t> </w:t>
            </w:r>
            <w:r w:rsidRPr="00B54E1C">
              <w:rPr>
                <w:lang w:val="lv-LV"/>
              </w:rPr>
              <w:t>septembra noteikumu Nr.</w:t>
            </w:r>
            <w:r w:rsidR="00F86EE5" w:rsidRPr="00B54E1C">
              <w:rPr>
                <w:lang w:val="lv-LV"/>
              </w:rPr>
              <w:t> </w:t>
            </w:r>
            <w:r w:rsidRPr="00B54E1C">
              <w:rPr>
                <w:lang w:val="lv-LV"/>
              </w:rPr>
              <w:t xml:space="preserve">563 </w:t>
            </w:r>
            <w:r w:rsidR="00F86EE5" w:rsidRPr="00B54E1C">
              <w:rPr>
                <w:lang w:val="lv-LV"/>
              </w:rPr>
              <w:t>"</w:t>
            </w:r>
            <w:r w:rsidR="00F86EE5" w:rsidRPr="00B54E1C">
              <w:rPr>
                <w:shd w:val="clear" w:color="auto" w:fill="FFFFFF"/>
                <w:lang w:val="lv-LV"/>
              </w:rPr>
              <w:t>Noteikumi par ziņu sniegšanu un saņemšanu no Sodu reģistra, valsts nodevas apmēru un izziņas noformēšanas prasībām</w:t>
            </w:r>
            <w:r w:rsidR="00F86EE5" w:rsidRPr="00B54E1C">
              <w:rPr>
                <w:lang w:val="lv-LV"/>
              </w:rPr>
              <w:t>"</w:t>
            </w:r>
            <w:r w:rsidRPr="00B54E1C">
              <w:rPr>
                <w:lang w:val="lv-LV"/>
              </w:rPr>
              <w:t xml:space="preserve"> 19.</w:t>
            </w:r>
            <w:r w:rsidR="00F86EE5" w:rsidRPr="00B54E1C">
              <w:rPr>
                <w:lang w:val="lv-LV"/>
              </w:rPr>
              <w:t>1.</w:t>
            </w:r>
            <w:r w:rsidR="00EB5C4D" w:rsidRPr="00B54E1C">
              <w:rPr>
                <w:lang w:val="lv-LV"/>
              </w:rPr>
              <w:t> </w:t>
            </w:r>
            <w:r w:rsidR="00F86EE5" w:rsidRPr="00B54E1C">
              <w:rPr>
                <w:lang w:val="lv-LV"/>
              </w:rPr>
              <w:t xml:space="preserve">apakšpunktā noteikts, ka </w:t>
            </w:r>
            <w:r w:rsidRPr="00B54E1C">
              <w:rPr>
                <w:lang w:val="lv-LV"/>
              </w:rPr>
              <w:t>Pilsonības un migrācijas lietu pārvalde</w:t>
            </w:r>
            <w:r w:rsidR="00F86EE5" w:rsidRPr="00B54E1C">
              <w:rPr>
                <w:lang w:val="lv-LV"/>
              </w:rPr>
              <w:t xml:space="preserve"> Sodu</w:t>
            </w:r>
            <w:r w:rsidRPr="00B54E1C">
              <w:rPr>
                <w:lang w:val="lv-LV"/>
              </w:rPr>
              <w:t xml:space="preserve"> reģistrā iekļauj ziņas par </w:t>
            </w:r>
            <w:r w:rsidR="00F86EE5" w:rsidRPr="00B54E1C">
              <w:rPr>
                <w:lang w:val="lv-LV"/>
              </w:rPr>
              <w:t xml:space="preserve">Sodu </w:t>
            </w:r>
            <w:r w:rsidRPr="00B54E1C">
              <w:rPr>
                <w:lang w:val="lv-LV"/>
              </w:rPr>
              <w:t>reģistrā iekļauto fizisko personu</w:t>
            </w:r>
            <w:r w:rsidR="00F86EE5" w:rsidRPr="00B54E1C">
              <w:rPr>
                <w:lang w:val="lv-LV"/>
              </w:rPr>
              <w:t xml:space="preserve"> </w:t>
            </w:r>
            <w:r w:rsidRPr="00B54E1C">
              <w:rPr>
                <w:lang w:val="lv-LV"/>
              </w:rPr>
              <w:t>datu maiņu, norādot</w:t>
            </w:r>
            <w:r w:rsidR="00F86EE5" w:rsidRPr="00B54E1C">
              <w:rPr>
                <w:lang w:val="lv-LV"/>
              </w:rPr>
              <w:t xml:space="preserve"> </w:t>
            </w:r>
            <w:r w:rsidRPr="00B54E1C">
              <w:rPr>
                <w:lang w:val="lv-LV"/>
              </w:rPr>
              <w:t>personas koda, vārda (vārdu) vai uzvārda maiņas datumu</w:t>
            </w:r>
            <w:r w:rsidR="00F86EE5" w:rsidRPr="00B54E1C">
              <w:rPr>
                <w:lang w:val="lv-LV"/>
              </w:rPr>
              <w:t xml:space="preserve">, </w:t>
            </w:r>
            <w:r w:rsidRPr="00B54E1C">
              <w:rPr>
                <w:lang w:val="lv-LV"/>
              </w:rPr>
              <w:t>personas kodu, vārdu (vārdus) un uzvārdu pēc maiņas</w:t>
            </w:r>
            <w:r w:rsidR="00F86EE5" w:rsidRPr="00B54E1C">
              <w:rPr>
                <w:lang w:val="lv-LV"/>
              </w:rPr>
              <w:t xml:space="preserve">. Līdz ar to </w:t>
            </w:r>
            <w:r w:rsidR="00EB5C4D" w:rsidRPr="00B54E1C">
              <w:rPr>
                <w:lang w:val="lv-LV"/>
              </w:rPr>
              <w:t xml:space="preserve">jau </w:t>
            </w:r>
            <w:r w:rsidR="00F86EE5" w:rsidRPr="00B54E1C">
              <w:rPr>
                <w:lang w:val="lv-LV"/>
              </w:rPr>
              <w:t>kopš 2015.</w:t>
            </w:r>
            <w:r w:rsidR="00655F53" w:rsidRPr="00B54E1C">
              <w:rPr>
                <w:lang w:val="lv-LV"/>
              </w:rPr>
              <w:t> </w:t>
            </w:r>
            <w:r w:rsidR="00F86EE5" w:rsidRPr="00B54E1C">
              <w:rPr>
                <w:lang w:val="lv-LV"/>
              </w:rPr>
              <w:t xml:space="preserve">gada dzimtsarakstu nodaļas </w:t>
            </w:r>
            <w:r w:rsidR="00EB5C4D" w:rsidRPr="00B54E1C">
              <w:rPr>
                <w:lang w:val="lv-LV"/>
              </w:rPr>
              <w:t>ziņas par personas vārda vai uzvārda (vārda un uzvārda) maiņu Iekšlietu ministrijas Informācijas centram nesniedz.</w:t>
            </w:r>
            <w:r w:rsidR="00492ECE" w:rsidRPr="00B54E1C">
              <w:rPr>
                <w:lang w:val="lv-LV"/>
              </w:rPr>
              <w:t xml:space="preserve"> </w:t>
            </w:r>
          </w:p>
          <w:p w14:paraId="7EF19B2D" w14:textId="3C6007C1" w:rsidR="008A5B58" w:rsidRPr="00B54E1C" w:rsidRDefault="00574F1B" w:rsidP="00C71794">
            <w:pPr>
              <w:spacing w:after="0" w:line="240" w:lineRule="auto"/>
              <w:jc w:val="both"/>
              <w:rPr>
                <w:rFonts w:ascii="Times New Roman" w:eastAsia="Times New Roman" w:hAnsi="Times New Roman" w:cs="Times New Roman"/>
                <w:sz w:val="24"/>
                <w:szCs w:val="24"/>
              </w:rPr>
            </w:pPr>
            <w:r w:rsidRPr="00B54E1C">
              <w:rPr>
                <w:rFonts w:ascii="Times New Roman" w:eastAsia="Times New Roman" w:hAnsi="Times New Roman" w:cs="Times New Roman"/>
                <w:sz w:val="24"/>
                <w:szCs w:val="24"/>
              </w:rPr>
              <w:t>Ņemot vērā iepriekš minēto,</w:t>
            </w:r>
            <w:r w:rsidR="00953A93" w:rsidRPr="00B54E1C">
              <w:rPr>
                <w:rFonts w:ascii="Times New Roman" w:eastAsia="Times New Roman" w:hAnsi="Times New Roman" w:cs="Times New Roman"/>
                <w:sz w:val="24"/>
                <w:szCs w:val="24"/>
              </w:rPr>
              <w:t xml:space="preserve"> </w:t>
            </w:r>
            <w:r w:rsidRPr="00B54E1C">
              <w:rPr>
                <w:rFonts w:ascii="Times New Roman" w:eastAsia="Times New Roman" w:hAnsi="Times New Roman" w:cs="Times New Roman"/>
                <w:sz w:val="24"/>
                <w:szCs w:val="24"/>
              </w:rPr>
              <w:t>Likumprojektā paredzēts izslēgt Likuma 11. pantu.</w:t>
            </w:r>
          </w:p>
        </w:tc>
      </w:tr>
      <w:tr w:rsidR="002264B8" w:rsidRPr="00B54E1C" w14:paraId="195E647A" w14:textId="77777777" w:rsidTr="00FA3F4B">
        <w:trPr>
          <w:trHeight w:val="465"/>
        </w:trPr>
        <w:tc>
          <w:tcPr>
            <w:tcW w:w="362" w:type="dxa"/>
            <w:tcBorders>
              <w:top w:val="single" w:sz="6" w:space="0" w:color="414142"/>
              <w:left w:val="single" w:sz="6" w:space="0" w:color="414142"/>
              <w:bottom w:val="single" w:sz="6" w:space="0" w:color="414142"/>
              <w:right w:val="single" w:sz="6" w:space="0" w:color="414142"/>
            </w:tcBorders>
          </w:tcPr>
          <w:p w14:paraId="0E75D9A0" w14:textId="77777777" w:rsidR="00574F1B" w:rsidRPr="00B54E1C" w:rsidRDefault="00574F1B" w:rsidP="00C71794">
            <w:pPr>
              <w:spacing w:after="0" w:line="240" w:lineRule="auto"/>
              <w:rPr>
                <w:rFonts w:ascii="Times New Roman" w:eastAsia="Times New Roman" w:hAnsi="Times New Roman" w:cs="Times New Roman"/>
                <w:sz w:val="24"/>
                <w:szCs w:val="24"/>
              </w:rPr>
            </w:pPr>
            <w:r w:rsidRPr="00B54E1C">
              <w:rPr>
                <w:rFonts w:ascii="Times New Roman" w:eastAsia="Times New Roman" w:hAnsi="Times New Roman" w:cs="Times New Roman"/>
                <w:sz w:val="24"/>
                <w:szCs w:val="24"/>
              </w:rPr>
              <w:lastRenderedPageBreak/>
              <w:t>3.</w:t>
            </w:r>
          </w:p>
        </w:tc>
        <w:tc>
          <w:tcPr>
            <w:tcW w:w="2902" w:type="dxa"/>
            <w:tcBorders>
              <w:top w:val="single" w:sz="6" w:space="0" w:color="414142"/>
              <w:left w:val="single" w:sz="6" w:space="0" w:color="414142"/>
              <w:bottom w:val="single" w:sz="6" w:space="0" w:color="414142"/>
              <w:right w:val="single" w:sz="6" w:space="0" w:color="414142"/>
            </w:tcBorders>
          </w:tcPr>
          <w:p w14:paraId="5A2A9ACD" w14:textId="77777777" w:rsidR="00574F1B" w:rsidRPr="00B54E1C" w:rsidRDefault="00574F1B" w:rsidP="00C71794">
            <w:pPr>
              <w:spacing w:after="0" w:line="240" w:lineRule="auto"/>
              <w:rPr>
                <w:rFonts w:ascii="Times New Roman" w:eastAsia="Times New Roman" w:hAnsi="Times New Roman" w:cs="Times New Roman"/>
                <w:sz w:val="24"/>
                <w:szCs w:val="24"/>
              </w:rPr>
            </w:pPr>
            <w:r w:rsidRPr="00B54E1C">
              <w:rPr>
                <w:rFonts w:ascii="Times New Roman" w:eastAsia="Times New Roman" w:hAnsi="Times New Roman" w:cs="Times New Roman"/>
                <w:sz w:val="24"/>
                <w:szCs w:val="24"/>
              </w:rPr>
              <w:t>Projekta izstrādē iesaistītās institūcijas un publiskas personas kapitālsabiedrības</w:t>
            </w:r>
          </w:p>
        </w:tc>
        <w:tc>
          <w:tcPr>
            <w:tcW w:w="5878" w:type="dxa"/>
            <w:tcBorders>
              <w:top w:val="single" w:sz="6" w:space="0" w:color="414142"/>
              <w:left w:val="single" w:sz="6" w:space="0" w:color="414142"/>
              <w:bottom w:val="single" w:sz="6" w:space="0" w:color="414142"/>
              <w:right w:val="single" w:sz="6" w:space="0" w:color="414142"/>
            </w:tcBorders>
          </w:tcPr>
          <w:p w14:paraId="2F8195D9" w14:textId="77777777" w:rsidR="00574F1B" w:rsidRPr="00B54E1C" w:rsidRDefault="00574F1B" w:rsidP="00C71794">
            <w:pPr>
              <w:spacing w:after="0" w:line="240" w:lineRule="auto"/>
              <w:jc w:val="both"/>
              <w:rPr>
                <w:rFonts w:ascii="Times New Roman" w:eastAsia="Times New Roman" w:hAnsi="Times New Roman" w:cs="Times New Roman"/>
                <w:sz w:val="24"/>
                <w:szCs w:val="24"/>
              </w:rPr>
            </w:pPr>
            <w:r w:rsidRPr="00B54E1C">
              <w:rPr>
                <w:rFonts w:ascii="Times New Roman" w:eastAsia="Times New Roman" w:hAnsi="Times New Roman" w:cs="Times New Roman"/>
                <w:sz w:val="24"/>
                <w:szCs w:val="24"/>
              </w:rPr>
              <w:t>Tieslietu ministrija.</w:t>
            </w:r>
          </w:p>
        </w:tc>
      </w:tr>
      <w:tr w:rsidR="002264B8" w:rsidRPr="00B54E1C" w14:paraId="61475B2C" w14:textId="77777777" w:rsidTr="00FA3F4B">
        <w:tc>
          <w:tcPr>
            <w:tcW w:w="362" w:type="dxa"/>
            <w:tcBorders>
              <w:top w:val="single" w:sz="6" w:space="0" w:color="414142"/>
              <w:left w:val="single" w:sz="6" w:space="0" w:color="414142"/>
              <w:bottom w:val="single" w:sz="6" w:space="0" w:color="414142"/>
              <w:right w:val="single" w:sz="6" w:space="0" w:color="414142"/>
            </w:tcBorders>
          </w:tcPr>
          <w:p w14:paraId="55414A1A" w14:textId="77777777" w:rsidR="00574F1B" w:rsidRPr="00B54E1C" w:rsidRDefault="00574F1B" w:rsidP="00C71794">
            <w:pPr>
              <w:spacing w:after="0" w:line="240" w:lineRule="auto"/>
              <w:rPr>
                <w:rFonts w:ascii="Times New Roman" w:eastAsia="Times New Roman" w:hAnsi="Times New Roman" w:cs="Times New Roman"/>
                <w:sz w:val="24"/>
                <w:szCs w:val="24"/>
              </w:rPr>
            </w:pPr>
            <w:r w:rsidRPr="00B54E1C">
              <w:rPr>
                <w:rFonts w:ascii="Times New Roman" w:eastAsia="Times New Roman" w:hAnsi="Times New Roman" w:cs="Times New Roman"/>
                <w:sz w:val="24"/>
                <w:szCs w:val="24"/>
              </w:rPr>
              <w:t>4.</w:t>
            </w:r>
          </w:p>
        </w:tc>
        <w:tc>
          <w:tcPr>
            <w:tcW w:w="2902" w:type="dxa"/>
            <w:tcBorders>
              <w:top w:val="single" w:sz="6" w:space="0" w:color="414142"/>
              <w:left w:val="single" w:sz="6" w:space="0" w:color="414142"/>
              <w:bottom w:val="single" w:sz="6" w:space="0" w:color="414142"/>
              <w:right w:val="single" w:sz="6" w:space="0" w:color="414142"/>
            </w:tcBorders>
          </w:tcPr>
          <w:p w14:paraId="44C4A09C" w14:textId="77777777" w:rsidR="00574F1B" w:rsidRPr="00B54E1C" w:rsidRDefault="00574F1B" w:rsidP="00C71794">
            <w:pPr>
              <w:spacing w:after="0" w:line="240" w:lineRule="auto"/>
              <w:rPr>
                <w:rFonts w:ascii="Times New Roman" w:eastAsia="Times New Roman" w:hAnsi="Times New Roman" w:cs="Times New Roman"/>
                <w:sz w:val="24"/>
                <w:szCs w:val="24"/>
              </w:rPr>
            </w:pPr>
            <w:r w:rsidRPr="00B54E1C">
              <w:rPr>
                <w:rFonts w:ascii="Times New Roman" w:eastAsia="Times New Roman" w:hAnsi="Times New Roman" w:cs="Times New Roman"/>
                <w:sz w:val="24"/>
                <w:szCs w:val="24"/>
              </w:rPr>
              <w:t>Cita informācija</w:t>
            </w:r>
          </w:p>
        </w:tc>
        <w:tc>
          <w:tcPr>
            <w:tcW w:w="5878" w:type="dxa"/>
            <w:tcBorders>
              <w:top w:val="single" w:sz="6" w:space="0" w:color="414142"/>
              <w:left w:val="single" w:sz="6" w:space="0" w:color="414142"/>
              <w:bottom w:val="single" w:sz="6" w:space="0" w:color="414142"/>
              <w:right w:val="single" w:sz="6" w:space="0" w:color="414142"/>
            </w:tcBorders>
          </w:tcPr>
          <w:p w14:paraId="4652605B" w14:textId="77777777" w:rsidR="00574F1B" w:rsidRPr="00B54E1C" w:rsidRDefault="00574F1B" w:rsidP="00C71794">
            <w:pPr>
              <w:spacing w:after="0" w:line="240" w:lineRule="auto"/>
              <w:jc w:val="both"/>
              <w:rPr>
                <w:rFonts w:ascii="Times New Roman" w:eastAsia="Times New Roman" w:hAnsi="Times New Roman" w:cs="Times New Roman"/>
                <w:sz w:val="24"/>
                <w:szCs w:val="24"/>
              </w:rPr>
            </w:pPr>
            <w:r w:rsidRPr="00B54E1C">
              <w:rPr>
                <w:rFonts w:ascii="Times New Roman" w:eastAsia="Times New Roman" w:hAnsi="Times New Roman" w:cs="Times New Roman"/>
                <w:sz w:val="24"/>
                <w:szCs w:val="24"/>
              </w:rPr>
              <w:t>Nav.</w:t>
            </w:r>
          </w:p>
        </w:tc>
      </w:tr>
      <w:tr w:rsidR="002264B8" w:rsidRPr="00B54E1C" w14:paraId="4BB8C7F9" w14:textId="77777777" w:rsidTr="00FA3F4B">
        <w:trPr>
          <w:trHeight w:val="128"/>
        </w:trPr>
        <w:tc>
          <w:tcPr>
            <w:tcW w:w="9142" w:type="dxa"/>
            <w:gridSpan w:val="3"/>
            <w:tcBorders>
              <w:top w:val="single" w:sz="6" w:space="0" w:color="414142"/>
              <w:left w:val="nil"/>
              <w:bottom w:val="single" w:sz="6" w:space="0" w:color="414142"/>
              <w:right w:val="nil"/>
            </w:tcBorders>
          </w:tcPr>
          <w:p w14:paraId="09819834" w14:textId="77777777" w:rsidR="00574F1B" w:rsidRPr="00B54E1C" w:rsidRDefault="00574F1B" w:rsidP="00C71794">
            <w:pPr>
              <w:tabs>
                <w:tab w:val="left" w:pos="990"/>
              </w:tabs>
              <w:spacing w:after="0" w:line="240" w:lineRule="auto"/>
              <w:rPr>
                <w:rFonts w:ascii="Times New Roman" w:eastAsia="Times New Roman" w:hAnsi="Times New Roman" w:cs="Times New Roman"/>
                <w:sz w:val="24"/>
                <w:szCs w:val="24"/>
              </w:rPr>
            </w:pPr>
            <w:r w:rsidRPr="00B54E1C">
              <w:rPr>
                <w:rFonts w:ascii="Times New Roman" w:eastAsia="Times New Roman" w:hAnsi="Times New Roman" w:cs="Times New Roman"/>
                <w:sz w:val="24"/>
                <w:szCs w:val="24"/>
              </w:rPr>
              <w:tab/>
            </w:r>
          </w:p>
        </w:tc>
      </w:tr>
      <w:tr w:rsidR="002264B8" w:rsidRPr="00B54E1C" w14:paraId="494456FC" w14:textId="77777777" w:rsidTr="00FA3F4B">
        <w:trPr>
          <w:trHeight w:val="555"/>
        </w:trPr>
        <w:tc>
          <w:tcPr>
            <w:tcW w:w="9142" w:type="dxa"/>
            <w:gridSpan w:val="3"/>
            <w:tcBorders>
              <w:top w:val="nil"/>
              <w:left w:val="single" w:sz="6" w:space="0" w:color="414142"/>
              <w:bottom w:val="single" w:sz="6" w:space="0" w:color="414142"/>
              <w:right w:val="single" w:sz="6" w:space="0" w:color="414142"/>
            </w:tcBorders>
            <w:vAlign w:val="center"/>
          </w:tcPr>
          <w:p w14:paraId="0ADC876F" w14:textId="77777777" w:rsidR="00574F1B" w:rsidRPr="00B54E1C" w:rsidRDefault="00574F1B" w:rsidP="00C71794">
            <w:pPr>
              <w:spacing w:after="0" w:line="240" w:lineRule="auto"/>
              <w:jc w:val="center"/>
              <w:rPr>
                <w:rFonts w:ascii="Times New Roman" w:eastAsia="Times New Roman" w:hAnsi="Times New Roman" w:cs="Times New Roman"/>
                <w:b/>
                <w:sz w:val="24"/>
                <w:szCs w:val="24"/>
              </w:rPr>
            </w:pPr>
            <w:r w:rsidRPr="00B54E1C">
              <w:rPr>
                <w:rFonts w:ascii="Times New Roman" w:eastAsia="Times New Roman" w:hAnsi="Times New Roman" w:cs="Times New Roman"/>
                <w:b/>
                <w:sz w:val="24"/>
                <w:szCs w:val="24"/>
              </w:rPr>
              <w:t>II. Tiesību akta projekta ietekme uz sabiedrību, tautsaimniecības attīstību un administratīvo slogu</w:t>
            </w:r>
          </w:p>
        </w:tc>
      </w:tr>
      <w:tr w:rsidR="002264B8" w:rsidRPr="00B54E1C" w14:paraId="47EB9BB9" w14:textId="77777777" w:rsidTr="00FA3F4B">
        <w:trPr>
          <w:trHeight w:val="465"/>
        </w:trPr>
        <w:tc>
          <w:tcPr>
            <w:tcW w:w="362" w:type="dxa"/>
            <w:tcBorders>
              <w:top w:val="single" w:sz="6" w:space="0" w:color="414142"/>
              <w:left w:val="single" w:sz="6" w:space="0" w:color="414142"/>
              <w:bottom w:val="single" w:sz="6" w:space="0" w:color="414142"/>
              <w:right w:val="single" w:sz="6" w:space="0" w:color="414142"/>
            </w:tcBorders>
          </w:tcPr>
          <w:p w14:paraId="5DC9DB16" w14:textId="77777777" w:rsidR="00574F1B" w:rsidRPr="00B54E1C" w:rsidRDefault="00574F1B" w:rsidP="00C71794">
            <w:pPr>
              <w:spacing w:after="0" w:line="240" w:lineRule="auto"/>
              <w:rPr>
                <w:rFonts w:ascii="Times New Roman" w:eastAsia="Times New Roman" w:hAnsi="Times New Roman" w:cs="Times New Roman"/>
                <w:sz w:val="24"/>
                <w:szCs w:val="24"/>
              </w:rPr>
            </w:pPr>
            <w:r w:rsidRPr="00B54E1C">
              <w:rPr>
                <w:rFonts w:ascii="Times New Roman" w:eastAsia="Times New Roman" w:hAnsi="Times New Roman" w:cs="Times New Roman"/>
                <w:sz w:val="24"/>
                <w:szCs w:val="24"/>
              </w:rPr>
              <w:t>1.</w:t>
            </w:r>
          </w:p>
        </w:tc>
        <w:tc>
          <w:tcPr>
            <w:tcW w:w="2902" w:type="dxa"/>
            <w:tcBorders>
              <w:top w:val="single" w:sz="6" w:space="0" w:color="414142"/>
              <w:left w:val="single" w:sz="6" w:space="0" w:color="414142"/>
              <w:bottom w:val="single" w:sz="6" w:space="0" w:color="414142"/>
              <w:right w:val="single" w:sz="6" w:space="0" w:color="414142"/>
            </w:tcBorders>
          </w:tcPr>
          <w:p w14:paraId="23E6B728" w14:textId="77777777" w:rsidR="00574F1B" w:rsidRPr="00B54E1C" w:rsidRDefault="00574F1B" w:rsidP="00C71794">
            <w:pPr>
              <w:spacing w:after="0" w:line="240" w:lineRule="auto"/>
              <w:rPr>
                <w:rFonts w:ascii="Times New Roman" w:eastAsia="Times New Roman" w:hAnsi="Times New Roman" w:cs="Times New Roman"/>
                <w:sz w:val="24"/>
                <w:szCs w:val="24"/>
              </w:rPr>
            </w:pPr>
            <w:r w:rsidRPr="00B54E1C">
              <w:rPr>
                <w:rFonts w:ascii="Times New Roman" w:eastAsia="Times New Roman" w:hAnsi="Times New Roman" w:cs="Times New Roman"/>
                <w:sz w:val="24"/>
                <w:szCs w:val="24"/>
              </w:rPr>
              <w:t>Sabiedrības mērķgrupas, kuras tiesiskais regulējums ietekmē vai varētu ietekmēt</w:t>
            </w:r>
          </w:p>
        </w:tc>
        <w:tc>
          <w:tcPr>
            <w:tcW w:w="5878" w:type="dxa"/>
            <w:tcBorders>
              <w:top w:val="single" w:sz="6" w:space="0" w:color="414142"/>
              <w:left w:val="single" w:sz="6" w:space="0" w:color="414142"/>
              <w:bottom w:val="single" w:sz="6" w:space="0" w:color="414142"/>
              <w:right w:val="single" w:sz="6" w:space="0" w:color="414142"/>
            </w:tcBorders>
          </w:tcPr>
          <w:p w14:paraId="650D3D0A" w14:textId="36B7A611" w:rsidR="00574F1B" w:rsidRPr="00B54E1C" w:rsidRDefault="00574F1B" w:rsidP="00C71794">
            <w:pPr>
              <w:spacing w:after="0" w:line="240" w:lineRule="auto"/>
              <w:jc w:val="both"/>
              <w:rPr>
                <w:rFonts w:ascii="Times New Roman" w:eastAsia="Times New Roman" w:hAnsi="Times New Roman" w:cs="Times New Roman"/>
                <w:sz w:val="24"/>
                <w:szCs w:val="24"/>
              </w:rPr>
            </w:pPr>
            <w:r w:rsidRPr="00B54E1C">
              <w:rPr>
                <w:rFonts w:ascii="Times New Roman" w:eastAsia="Times New Roman" w:hAnsi="Times New Roman" w:cs="Times New Roman"/>
                <w:sz w:val="24"/>
                <w:szCs w:val="24"/>
              </w:rPr>
              <w:t>Tiesiskais regulējums attieksies uz Latvijas pilsoņiem, Latvijas nepilsoņiem, personām, kurām Latvijā piešķirts bezvalstnieka statuss, ja vēlēsies mainīt vārdu vai uzvārdu (vārdu un uzvārdu) vai tautības ierakstu un būs sasniegušas 15 gadu vecumu, ievērojot Likumā noteiktos izņēmumus, tāpat regulējums attieksies uz nodaļām</w:t>
            </w:r>
            <w:r w:rsidR="00E64061" w:rsidRPr="00B54E1C">
              <w:rPr>
                <w:rFonts w:ascii="Times New Roman" w:eastAsia="Times New Roman" w:hAnsi="Times New Roman" w:cs="Times New Roman"/>
                <w:sz w:val="24"/>
                <w:szCs w:val="24"/>
              </w:rPr>
              <w:t>,</w:t>
            </w:r>
            <w:r w:rsidRPr="00B54E1C">
              <w:rPr>
                <w:rFonts w:ascii="Times New Roman" w:eastAsia="Times New Roman" w:hAnsi="Times New Roman" w:cs="Times New Roman"/>
                <w:sz w:val="24"/>
                <w:szCs w:val="24"/>
              </w:rPr>
              <w:t xml:space="preserve"> pārstāvniecībām</w:t>
            </w:r>
            <w:r w:rsidR="00E64061" w:rsidRPr="00B54E1C">
              <w:rPr>
                <w:rFonts w:ascii="Times New Roman" w:eastAsia="Times New Roman" w:hAnsi="Times New Roman" w:cs="Times New Roman"/>
                <w:sz w:val="24"/>
                <w:szCs w:val="24"/>
              </w:rPr>
              <w:t xml:space="preserve"> un Departamentu</w:t>
            </w:r>
            <w:r w:rsidRPr="00B54E1C">
              <w:rPr>
                <w:rFonts w:ascii="Times New Roman" w:eastAsia="Times New Roman" w:hAnsi="Times New Roman" w:cs="Times New Roman"/>
                <w:sz w:val="24"/>
                <w:szCs w:val="24"/>
              </w:rPr>
              <w:t xml:space="preserve">. </w:t>
            </w:r>
          </w:p>
        </w:tc>
      </w:tr>
      <w:tr w:rsidR="002264B8" w:rsidRPr="00B54E1C" w14:paraId="1C10AE7F" w14:textId="77777777" w:rsidTr="00FA3F4B">
        <w:trPr>
          <w:trHeight w:val="510"/>
        </w:trPr>
        <w:tc>
          <w:tcPr>
            <w:tcW w:w="362" w:type="dxa"/>
            <w:tcBorders>
              <w:top w:val="single" w:sz="6" w:space="0" w:color="414142"/>
              <w:left w:val="single" w:sz="6" w:space="0" w:color="414142"/>
              <w:bottom w:val="single" w:sz="6" w:space="0" w:color="414142"/>
              <w:right w:val="single" w:sz="6" w:space="0" w:color="414142"/>
            </w:tcBorders>
          </w:tcPr>
          <w:p w14:paraId="34C1E20C" w14:textId="77777777" w:rsidR="00574F1B" w:rsidRPr="00B54E1C" w:rsidRDefault="00574F1B" w:rsidP="00C71794">
            <w:pPr>
              <w:spacing w:after="0" w:line="240" w:lineRule="auto"/>
              <w:rPr>
                <w:rFonts w:ascii="Times New Roman" w:eastAsia="Times New Roman" w:hAnsi="Times New Roman" w:cs="Times New Roman"/>
                <w:sz w:val="24"/>
                <w:szCs w:val="24"/>
              </w:rPr>
            </w:pPr>
            <w:r w:rsidRPr="00B54E1C">
              <w:rPr>
                <w:rFonts w:ascii="Times New Roman" w:eastAsia="Times New Roman" w:hAnsi="Times New Roman" w:cs="Times New Roman"/>
                <w:sz w:val="24"/>
                <w:szCs w:val="24"/>
              </w:rPr>
              <w:t>2.</w:t>
            </w:r>
          </w:p>
        </w:tc>
        <w:tc>
          <w:tcPr>
            <w:tcW w:w="2902" w:type="dxa"/>
            <w:tcBorders>
              <w:top w:val="single" w:sz="6" w:space="0" w:color="414142"/>
              <w:left w:val="single" w:sz="6" w:space="0" w:color="414142"/>
              <w:bottom w:val="single" w:sz="6" w:space="0" w:color="414142"/>
              <w:right w:val="single" w:sz="6" w:space="0" w:color="414142"/>
            </w:tcBorders>
          </w:tcPr>
          <w:p w14:paraId="0D09B809" w14:textId="77777777" w:rsidR="00574F1B" w:rsidRPr="00B54E1C" w:rsidRDefault="00574F1B" w:rsidP="00C71794">
            <w:pPr>
              <w:spacing w:after="0" w:line="240" w:lineRule="auto"/>
              <w:rPr>
                <w:rFonts w:ascii="Times New Roman" w:eastAsia="Times New Roman" w:hAnsi="Times New Roman" w:cs="Times New Roman"/>
                <w:sz w:val="24"/>
                <w:szCs w:val="24"/>
              </w:rPr>
            </w:pPr>
            <w:r w:rsidRPr="00B54E1C">
              <w:rPr>
                <w:rFonts w:ascii="Times New Roman" w:eastAsia="Times New Roman" w:hAnsi="Times New Roman" w:cs="Times New Roman"/>
                <w:sz w:val="24"/>
                <w:szCs w:val="24"/>
              </w:rPr>
              <w:t>Tiesiskā regulējuma ietekme uz tautsaimniecību un administratīvo slogu</w:t>
            </w:r>
          </w:p>
        </w:tc>
        <w:tc>
          <w:tcPr>
            <w:tcW w:w="5878" w:type="dxa"/>
            <w:tcBorders>
              <w:top w:val="single" w:sz="6" w:space="0" w:color="414142"/>
              <w:left w:val="single" w:sz="6" w:space="0" w:color="414142"/>
              <w:bottom w:val="single" w:sz="6" w:space="0" w:color="414142"/>
              <w:right w:val="single" w:sz="6" w:space="0" w:color="414142"/>
            </w:tcBorders>
          </w:tcPr>
          <w:p w14:paraId="48E5E44C" w14:textId="77777777" w:rsidR="00574F1B" w:rsidRPr="00B54E1C" w:rsidRDefault="00574F1B" w:rsidP="00C71794">
            <w:pPr>
              <w:spacing w:after="0" w:line="240" w:lineRule="auto"/>
              <w:jc w:val="both"/>
              <w:rPr>
                <w:rFonts w:ascii="Times New Roman" w:eastAsia="Times New Roman" w:hAnsi="Times New Roman" w:cs="Times New Roman"/>
                <w:sz w:val="24"/>
                <w:szCs w:val="24"/>
              </w:rPr>
            </w:pPr>
            <w:r w:rsidRPr="00B54E1C">
              <w:rPr>
                <w:rFonts w:ascii="Times New Roman" w:eastAsia="Times New Roman" w:hAnsi="Times New Roman" w:cs="Times New Roman"/>
                <w:sz w:val="24"/>
                <w:szCs w:val="24"/>
              </w:rPr>
              <w:t>Administratīvais slogs samazināsies personām, kuras vēlēsies mainīt vārdu vai uzvārdu (vārdu un uzvārdu) vai tautības ierakstu, jo tiek paplašinātas iesnieguma iesniegšanas iespējas. Personām ietaupīsies laika un iespējamie finanšu resursi, jo, piemēram, personām ārvalstīs vairs nebūs jāmēro simtiem kilometru līdz tuvākajai pārstāvniecībai. Tāpat personām turpmāk vairs nebūs jāiesniedz fotogrāfija, tādējādi atvieglojot iesnieguma aizpildīšanu.</w:t>
            </w:r>
          </w:p>
          <w:p w14:paraId="367405D6" w14:textId="77777777" w:rsidR="00574F1B" w:rsidRPr="00B54E1C" w:rsidRDefault="00574F1B" w:rsidP="00C71794">
            <w:pPr>
              <w:spacing w:after="0" w:line="240" w:lineRule="auto"/>
              <w:jc w:val="both"/>
              <w:rPr>
                <w:rFonts w:ascii="Times New Roman" w:eastAsia="Times New Roman" w:hAnsi="Times New Roman" w:cs="Times New Roman"/>
                <w:sz w:val="24"/>
                <w:szCs w:val="24"/>
              </w:rPr>
            </w:pPr>
            <w:r w:rsidRPr="00B54E1C">
              <w:rPr>
                <w:rFonts w:ascii="Times New Roman" w:eastAsia="Times New Roman" w:hAnsi="Times New Roman" w:cs="Times New Roman"/>
                <w:sz w:val="24"/>
                <w:szCs w:val="24"/>
              </w:rPr>
              <w:t>Administratīvais slogs samazināsies nodaļām un pārstāvniecībām, jo turpmāk iesniegumu par vārda vai uzvārda (vārda un uzvārda) vai tautības ieraksta maiņu varēs iesniegt arī Departamentā. Nodaļas un pārstāvniecības ietaupīs finanšu resursus, kas saistās ar vārda vai uzvārda (vārda un uzvārda) vai tautības ieraksta maiņas lietas pārsūtīšanu Departamentam lēmuma pieņemšanai (pasta izdevumi).</w:t>
            </w:r>
          </w:p>
        </w:tc>
      </w:tr>
      <w:tr w:rsidR="002264B8" w:rsidRPr="00B54E1C" w14:paraId="7A84D49B" w14:textId="77777777" w:rsidTr="00FA3F4B">
        <w:trPr>
          <w:trHeight w:val="510"/>
        </w:trPr>
        <w:tc>
          <w:tcPr>
            <w:tcW w:w="362" w:type="dxa"/>
            <w:tcBorders>
              <w:top w:val="single" w:sz="6" w:space="0" w:color="414142"/>
              <w:left w:val="single" w:sz="6" w:space="0" w:color="414142"/>
              <w:bottom w:val="single" w:sz="6" w:space="0" w:color="414142"/>
              <w:right w:val="single" w:sz="6" w:space="0" w:color="414142"/>
            </w:tcBorders>
          </w:tcPr>
          <w:p w14:paraId="47030A1D" w14:textId="77777777" w:rsidR="00574F1B" w:rsidRPr="00B54E1C" w:rsidRDefault="00574F1B" w:rsidP="00C71794">
            <w:pPr>
              <w:spacing w:after="0" w:line="240" w:lineRule="auto"/>
              <w:rPr>
                <w:rFonts w:ascii="Times New Roman" w:eastAsia="Times New Roman" w:hAnsi="Times New Roman" w:cs="Times New Roman"/>
                <w:sz w:val="24"/>
                <w:szCs w:val="24"/>
              </w:rPr>
            </w:pPr>
            <w:r w:rsidRPr="00B54E1C">
              <w:rPr>
                <w:rFonts w:ascii="Times New Roman" w:eastAsia="Times New Roman" w:hAnsi="Times New Roman" w:cs="Times New Roman"/>
                <w:sz w:val="24"/>
                <w:szCs w:val="24"/>
              </w:rPr>
              <w:t>3.</w:t>
            </w:r>
          </w:p>
        </w:tc>
        <w:tc>
          <w:tcPr>
            <w:tcW w:w="2902" w:type="dxa"/>
            <w:tcBorders>
              <w:top w:val="single" w:sz="6" w:space="0" w:color="414142"/>
              <w:left w:val="single" w:sz="6" w:space="0" w:color="414142"/>
              <w:bottom w:val="single" w:sz="6" w:space="0" w:color="414142"/>
              <w:right w:val="single" w:sz="6" w:space="0" w:color="414142"/>
            </w:tcBorders>
          </w:tcPr>
          <w:p w14:paraId="5AA7DB6B" w14:textId="77777777" w:rsidR="00574F1B" w:rsidRPr="00B54E1C" w:rsidRDefault="00574F1B" w:rsidP="00C71794">
            <w:pPr>
              <w:spacing w:after="0" w:line="240" w:lineRule="auto"/>
              <w:rPr>
                <w:rFonts w:ascii="Times New Roman" w:eastAsia="Times New Roman" w:hAnsi="Times New Roman" w:cs="Times New Roman"/>
                <w:sz w:val="24"/>
                <w:szCs w:val="24"/>
              </w:rPr>
            </w:pPr>
            <w:r w:rsidRPr="00B54E1C">
              <w:rPr>
                <w:rFonts w:ascii="Times New Roman" w:eastAsia="Times New Roman" w:hAnsi="Times New Roman" w:cs="Times New Roman"/>
                <w:sz w:val="24"/>
                <w:szCs w:val="24"/>
              </w:rPr>
              <w:t>Administratīvo izmaksu monetārs novērtējums</w:t>
            </w:r>
          </w:p>
        </w:tc>
        <w:tc>
          <w:tcPr>
            <w:tcW w:w="5878" w:type="dxa"/>
            <w:tcBorders>
              <w:top w:val="single" w:sz="6" w:space="0" w:color="414142"/>
              <w:left w:val="single" w:sz="6" w:space="0" w:color="414142"/>
              <w:bottom w:val="single" w:sz="6" w:space="0" w:color="414142"/>
              <w:right w:val="single" w:sz="6" w:space="0" w:color="414142"/>
            </w:tcBorders>
          </w:tcPr>
          <w:p w14:paraId="74996C63" w14:textId="77777777" w:rsidR="00574F1B" w:rsidRPr="00B54E1C" w:rsidRDefault="00574F1B" w:rsidP="00C71794">
            <w:pPr>
              <w:spacing w:after="0" w:line="240" w:lineRule="auto"/>
              <w:jc w:val="both"/>
              <w:rPr>
                <w:rFonts w:ascii="Times New Roman" w:eastAsia="Times New Roman" w:hAnsi="Times New Roman" w:cs="Times New Roman"/>
                <w:sz w:val="24"/>
                <w:szCs w:val="24"/>
              </w:rPr>
            </w:pPr>
            <w:r w:rsidRPr="00B54E1C">
              <w:rPr>
                <w:rFonts w:ascii="Times New Roman" w:eastAsia="Times New Roman" w:hAnsi="Times New Roman" w:cs="Times New Roman"/>
                <w:sz w:val="24"/>
                <w:szCs w:val="24"/>
              </w:rPr>
              <w:t>Projektam nav ietekmes uz administratīvajām izmaksām.</w:t>
            </w:r>
          </w:p>
          <w:p w14:paraId="3CE00DF9" w14:textId="77777777" w:rsidR="00574F1B" w:rsidRPr="00B54E1C" w:rsidRDefault="00574F1B" w:rsidP="00C71794">
            <w:pPr>
              <w:spacing w:after="0" w:line="240" w:lineRule="auto"/>
              <w:jc w:val="both"/>
              <w:rPr>
                <w:rFonts w:ascii="Times New Roman" w:eastAsia="Times New Roman" w:hAnsi="Times New Roman" w:cs="Times New Roman"/>
                <w:sz w:val="24"/>
                <w:szCs w:val="24"/>
              </w:rPr>
            </w:pPr>
          </w:p>
        </w:tc>
      </w:tr>
      <w:tr w:rsidR="002264B8" w:rsidRPr="00B54E1C" w14:paraId="172D6335" w14:textId="77777777" w:rsidTr="00FA3F4B">
        <w:trPr>
          <w:trHeight w:val="510"/>
        </w:trPr>
        <w:tc>
          <w:tcPr>
            <w:tcW w:w="362" w:type="dxa"/>
            <w:tcBorders>
              <w:top w:val="single" w:sz="6" w:space="0" w:color="414142"/>
              <w:left w:val="single" w:sz="6" w:space="0" w:color="414142"/>
              <w:bottom w:val="single" w:sz="6" w:space="0" w:color="414142"/>
              <w:right w:val="single" w:sz="6" w:space="0" w:color="414142"/>
            </w:tcBorders>
          </w:tcPr>
          <w:p w14:paraId="54DD45A1" w14:textId="77777777" w:rsidR="00574F1B" w:rsidRPr="00B54E1C" w:rsidRDefault="00574F1B" w:rsidP="00C71794">
            <w:pPr>
              <w:spacing w:after="0" w:line="240" w:lineRule="auto"/>
              <w:rPr>
                <w:rFonts w:ascii="Times New Roman" w:eastAsia="Times New Roman" w:hAnsi="Times New Roman" w:cs="Times New Roman"/>
                <w:sz w:val="24"/>
                <w:szCs w:val="24"/>
              </w:rPr>
            </w:pPr>
            <w:r w:rsidRPr="00B54E1C">
              <w:rPr>
                <w:rFonts w:ascii="Times New Roman" w:eastAsia="Times New Roman" w:hAnsi="Times New Roman" w:cs="Times New Roman"/>
                <w:sz w:val="24"/>
                <w:szCs w:val="24"/>
              </w:rPr>
              <w:t>4.</w:t>
            </w:r>
          </w:p>
        </w:tc>
        <w:tc>
          <w:tcPr>
            <w:tcW w:w="2902" w:type="dxa"/>
            <w:tcBorders>
              <w:top w:val="single" w:sz="6" w:space="0" w:color="414142"/>
              <w:left w:val="single" w:sz="6" w:space="0" w:color="414142"/>
              <w:bottom w:val="single" w:sz="6" w:space="0" w:color="414142"/>
              <w:right w:val="single" w:sz="6" w:space="0" w:color="414142"/>
            </w:tcBorders>
          </w:tcPr>
          <w:p w14:paraId="47C50D20" w14:textId="77777777" w:rsidR="00574F1B" w:rsidRPr="00B54E1C" w:rsidRDefault="00574F1B" w:rsidP="00C71794">
            <w:pPr>
              <w:spacing w:after="0" w:line="240" w:lineRule="auto"/>
              <w:rPr>
                <w:rFonts w:ascii="Times New Roman" w:eastAsia="Times New Roman" w:hAnsi="Times New Roman" w:cs="Times New Roman"/>
                <w:sz w:val="24"/>
                <w:szCs w:val="24"/>
              </w:rPr>
            </w:pPr>
            <w:r w:rsidRPr="00B54E1C">
              <w:rPr>
                <w:rFonts w:ascii="Times New Roman" w:eastAsia="Times New Roman" w:hAnsi="Times New Roman" w:cs="Times New Roman"/>
                <w:sz w:val="24"/>
                <w:szCs w:val="24"/>
              </w:rPr>
              <w:t>Atbilstības izmaksu monetārs novērtējums</w:t>
            </w:r>
          </w:p>
        </w:tc>
        <w:tc>
          <w:tcPr>
            <w:tcW w:w="5878" w:type="dxa"/>
            <w:tcBorders>
              <w:top w:val="single" w:sz="6" w:space="0" w:color="414142"/>
              <w:left w:val="single" w:sz="6" w:space="0" w:color="414142"/>
              <w:bottom w:val="single" w:sz="6" w:space="0" w:color="414142"/>
              <w:right w:val="single" w:sz="6" w:space="0" w:color="414142"/>
            </w:tcBorders>
          </w:tcPr>
          <w:p w14:paraId="6D956415" w14:textId="77777777" w:rsidR="00574F1B" w:rsidRPr="00B54E1C" w:rsidRDefault="00574F1B" w:rsidP="00C71794">
            <w:pPr>
              <w:spacing w:after="0" w:line="240" w:lineRule="auto"/>
              <w:jc w:val="both"/>
              <w:rPr>
                <w:rFonts w:ascii="Times New Roman" w:eastAsia="Times New Roman" w:hAnsi="Times New Roman" w:cs="Times New Roman"/>
                <w:sz w:val="24"/>
                <w:szCs w:val="24"/>
              </w:rPr>
            </w:pPr>
            <w:r w:rsidRPr="00B54E1C">
              <w:rPr>
                <w:rFonts w:ascii="Times New Roman" w:eastAsia="Times New Roman" w:hAnsi="Times New Roman" w:cs="Times New Roman"/>
                <w:sz w:val="24"/>
                <w:szCs w:val="24"/>
              </w:rPr>
              <w:t>Projekts šo jomu neskar.</w:t>
            </w:r>
          </w:p>
        </w:tc>
      </w:tr>
      <w:tr w:rsidR="002264B8" w:rsidRPr="00B54E1C" w14:paraId="2727B75C" w14:textId="77777777" w:rsidTr="00FA3F4B">
        <w:trPr>
          <w:trHeight w:val="345"/>
        </w:trPr>
        <w:tc>
          <w:tcPr>
            <w:tcW w:w="362" w:type="dxa"/>
            <w:tcBorders>
              <w:top w:val="single" w:sz="6" w:space="0" w:color="414142"/>
              <w:left w:val="single" w:sz="6" w:space="0" w:color="414142"/>
              <w:bottom w:val="single" w:sz="4" w:space="0" w:color="000000"/>
              <w:right w:val="single" w:sz="6" w:space="0" w:color="414142"/>
            </w:tcBorders>
          </w:tcPr>
          <w:p w14:paraId="4343992F" w14:textId="77777777" w:rsidR="00574F1B" w:rsidRPr="00B54E1C" w:rsidRDefault="00574F1B" w:rsidP="00C71794">
            <w:pPr>
              <w:spacing w:after="0" w:line="240" w:lineRule="auto"/>
              <w:rPr>
                <w:rFonts w:ascii="Times New Roman" w:eastAsia="Times New Roman" w:hAnsi="Times New Roman" w:cs="Times New Roman"/>
                <w:sz w:val="24"/>
                <w:szCs w:val="24"/>
              </w:rPr>
            </w:pPr>
            <w:r w:rsidRPr="00B54E1C">
              <w:rPr>
                <w:rFonts w:ascii="Times New Roman" w:eastAsia="Times New Roman" w:hAnsi="Times New Roman" w:cs="Times New Roman"/>
                <w:sz w:val="24"/>
                <w:szCs w:val="24"/>
              </w:rPr>
              <w:t>5.</w:t>
            </w:r>
          </w:p>
        </w:tc>
        <w:tc>
          <w:tcPr>
            <w:tcW w:w="2902" w:type="dxa"/>
            <w:tcBorders>
              <w:top w:val="single" w:sz="6" w:space="0" w:color="414142"/>
              <w:left w:val="single" w:sz="6" w:space="0" w:color="414142"/>
              <w:bottom w:val="single" w:sz="4" w:space="0" w:color="000000"/>
              <w:right w:val="single" w:sz="6" w:space="0" w:color="414142"/>
            </w:tcBorders>
          </w:tcPr>
          <w:p w14:paraId="13586B01" w14:textId="77777777" w:rsidR="00574F1B" w:rsidRPr="00B54E1C" w:rsidRDefault="00574F1B" w:rsidP="00C71794">
            <w:pPr>
              <w:spacing w:after="0" w:line="240" w:lineRule="auto"/>
              <w:rPr>
                <w:rFonts w:ascii="Times New Roman" w:eastAsia="Times New Roman" w:hAnsi="Times New Roman" w:cs="Times New Roman"/>
                <w:sz w:val="24"/>
                <w:szCs w:val="24"/>
              </w:rPr>
            </w:pPr>
            <w:r w:rsidRPr="00B54E1C">
              <w:rPr>
                <w:rFonts w:ascii="Times New Roman" w:eastAsia="Times New Roman" w:hAnsi="Times New Roman" w:cs="Times New Roman"/>
                <w:sz w:val="24"/>
                <w:szCs w:val="24"/>
              </w:rPr>
              <w:t>Cita informācija</w:t>
            </w:r>
          </w:p>
        </w:tc>
        <w:tc>
          <w:tcPr>
            <w:tcW w:w="5878" w:type="dxa"/>
            <w:tcBorders>
              <w:top w:val="single" w:sz="6" w:space="0" w:color="414142"/>
              <w:left w:val="single" w:sz="6" w:space="0" w:color="414142"/>
              <w:bottom w:val="single" w:sz="4" w:space="0" w:color="000000"/>
              <w:right w:val="single" w:sz="6" w:space="0" w:color="414142"/>
            </w:tcBorders>
          </w:tcPr>
          <w:p w14:paraId="420DD16A" w14:textId="77777777" w:rsidR="00574F1B" w:rsidRPr="00B54E1C" w:rsidRDefault="00574F1B" w:rsidP="00C71794">
            <w:pPr>
              <w:spacing w:after="0" w:line="240" w:lineRule="auto"/>
              <w:jc w:val="both"/>
              <w:rPr>
                <w:rFonts w:ascii="Times New Roman" w:eastAsia="Times New Roman" w:hAnsi="Times New Roman" w:cs="Times New Roman"/>
                <w:sz w:val="24"/>
                <w:szCs w:val="24"/>
              </w:rPr>
            </w:pPr>
            <w:r w:rsidRPr="00B54E1C">
              <w:rPr>
                <w:rFonts w:ascii="Times New Roman" w:eastAsia="Times New Roman" w:hAnsi="Times New Roman" w:cs="Times New Roman"/>
                <w:sz w:val="24"/>
                <w:szCs w:val="24"/>
              </w:rPr>
              <w:t>Nav.</w:t>
            </w:r>
          </w:p>
        </w:tc>
      </w:tr>
    </w:tbl>
    <w:p w14:paraId="17BA7F14" w14:textId="68A9DBA9" w:rsidR="0067746D" w:rsidRPr="00B54E1C" w:rsidRDefault="0067746D" w:rsidP="00C71794">
      <w:pPr>
        <w:spacing w:after="0" w:line="240" w:lineRule="auto"/>
        <w:rPr>
          <w:rFonts w:ascii="Times New Roman" w:eastAsia="Times New Roman" w:hAnsi="Times New Roman" w:cs="Times New Roman"/>
          <w:sz w:val="24"/>
          <w:szCs w:val="24"/>
        </w:rPr>
      </w:pPr>
    </w:p>
    <w:tbl>
      <w:tblPr>
        <w:tblW w:w="5009" w:type="pct"/>
        <w:tblInd w:w="-8" w:type="dxa"/>
        <w:tblBorders>
          <w:top w:val="outset" w:sz="6" w:space="0" w:color="414142"/>
          <w:left w:val="outset" w:sz="6" w:space="0" w:color="414142"/>
          <w:bottom w:val="outset" w:sz="6" w:space="0" w:color="414142"/>
          <w:right w:val="outset" w:sz="6" w:space="0" w:color="414142"/>
        </w:tblBorders>
        <w:tblLayout w:type="fixed"/>
        <w:tblCellMar>
          <w:top w:w="30" w:type="dxa"/>
          <w:left w:w="30" w:type="dxa"/>
          <w:bottom w:w="30" w:type="dxa"/>
          <w:right w:w="30" w:type="dxa"/>
        </w:tblCellMar>
        <w:tblLook w:val="04A0" w:firstRow="1" w:lastRow="0" w:firstColumn="1" w:lastColumn="0" w:noHBand="0" w:noVBand="1"/>
      </w:tblPr>
      <w:tblGrid>
        <w:gridCol w:w="9071"/>
      </w:tblGrid>
      <w:tr w:rsidR="002264B8" w:rsidRPr="00B54E1C" w14:paraId="7C729C01" w14:textId="77777777" w:rsidTr="0067746D">
        <w:trPr>
          <w:trHeight w:val="360"/>
        </w:trPr>
        <w:tc>
          <w:tcPr>
            <w:tcW w:w="5000" w:type="pct"/>
            <w:tcBorders>
              <w:top w:val="single" w:sz="4" w:space="0" w:color="auto"/>
              <w:left w:val="outset" w:sz="6" w:space="0" w:color="414142"/>
              <w:bottom w:val="outset" w:sz="6" w:space="0" w:color="414142"/>
              <w:right w:val="outset" w:sz="6" w:space="0" w:color="414142"/>
            </w:tcBorders>
            <w:vAlign w:val="center"/>
            <w:hideMark/>
          </w:tcPr>
          <w:p w14:paraId="62EB6AF1" w14:textId="77777777" w:rsidR="0067746D" w:rsidRPr="00B54E1C" w:rsidRDefault="0067746D" w:rsidP="00C71794">
            <w:pPr>
              <w:spacing w:after="0" w:line="240" w:lineRule="auto"/>
              <w:ind w:firstLine="300"/>
              <w:jc w:val="center"/>
              <w:rPr>
                <w:rFonts w:ascii="Times New Roman" w:eastAsia="Times New Roman" w:hAnsi="Times New Roman" w:cs="Times New Roman"/>
                <w:b/>
                <w:bCs/>
                <w:sz w:val="24"/>
                <w:szCs w:val="24"/>
                <w:lang w:eastAsia="lv-LV"/>
              </w:rPr>
            </w:pPr>
            <w:r w:rsidRPr="00B54E1C">
              <w:rPr>
                <w:rFonts w:ascii="Times New Roman" w:eastAsia="Times New Roman" w:hAnsi="Times New Roman" w:cs="Times New Roman"/>
                <w:b/>
                <w:bCs/>
                <w:sz w:val="24"/>
                <w:szCs w:val="24"/>
                <w:lang w:eastAsia="lv-LV"/>
              </w:rPr>
              <w:t>III. Tiesību akta projekta ietekme uz valsts budžetu un pašvaldību budžetiem</w:t>
            </w:r>
          </w:p>
        </w:tc>
      </w:tr>
      <w:tr w:rsidR="002264B8" w:rsidRPr="00B54E1C" w14:paraId="52EC6B4E" w14:textId="77777777" w:rsidTr="0067746D">
        <w:trPr>
          <w:trHeight w:val="360"/>
        </w:trPr>
        <w:tc>
          <w:tcPr>
            <w:tcW w:w="5000" w:type="pct"/>
            <w:tcBorders>
              <w:top w:val="single" w:sz="4" w:space="0" w:color="auto"/>
              <w:left w:val="outset" w:sz="6" w:space="0" w:color="414142"/>
              <w:bottom w:val="outset" w:sz="6" w:space="0" w:color="414142"/>
              <w:right w:val="outset" w:sz="6" w:space="0" w:color="414142"/>
            </w:tcBorders>
            <w:vAlign w:val="center"/>
          </w:tcPr>
          <w:p w14:paraId="2721B368" w14:textId="4337433E" w:rsidR="008E64B7" w:rsidRPr="00B54E1C" w:rsidRDefault="008E64B7" w:rsidP="00C71794">
            <w:pPr>
              <w:spacing w:after="0" w:line="240" w:lineRule="auto"/>
              <w:ind w:firstLine="300"/>
              <w:jc w:val="center"/>
              <w:rPr>
                <w:rFonts w:ascii="Times New Roman" w:eastAsia="Times New Roman" w:hAnsi="Times New Roman" w:cs="Times New Roman"/>
                <w:sz w:val="24"/>
                <w:szCs w:val="24"/>
                <w:lang w:eastAsia="lv-LV"/>
              </w:rPr>
            </w:pPr>
            <w:r w:rsidRPr="00B54E1C">
              <w:rPr>
                <w:rFonts w:ascii="Times New Roman" w:eastAsia="Times New Roman" w:hAnsi="Times New Roman" w:cs="Times New Roman"/>
                <w:sz w:val="24"/>
                <w:szCs w:val="24"/>
                <w:lang w:eastAsia="lv-LV"/>
              </w:rPr>
              <w:t>Projekts šo jomu neskar.</w:t>
            </w:r>
          </w:p>
        </w:tc>
      </w:tr>
    </w:tbl>
    <w:p w14:paraId="4FAAB4EB" w14:textId="77777777" w:rsidR="0067746D" w:rsidRPr="00B54E1C" w:rsidRDefault="0067746D" w:rsidP="00C71794">
      <w:pPr>
        <w:spacing w:after="0" w:line="240" w:lineRule="auto"/>
        <w:rPr>
          <w:rFonts w:ascii="Times New Roman" w:eastAsia="Times New Roman" w:hAnsi="Times New Roman" w:cs="Times New Roman"/>
          <w:sz w:val="24"/>
          <w:szCs w:val="24"/>
        </w:rPr>
      </w:pPr>
    </w:p>
    <w:tbl>
      <w:tblPr>
        <w:tblStyle w:val="4"/>
        <w:tblW w:w="9055" w:type="dxa"/>
        <w:tblInd w:w="0" w:type="dxa"/>
        <w:tblBorders>
          <w:top w:val="single" w:sz="6" w:space="0" w:color="414142"/>
          <w:left w:val="single" w:sz="6" w:space="0" w:color="414142"/>
          <w:bottom w:val="single" w:sz="6" w:space="0" w:color="414142"/>
          <w:right w:val="single" w:sz="6" w:space="0" w:color="414142"/>
        </w:tblBorders>
        <w:tblLayout w:type="fixed"/>
        <w:tblLook w:val="0400" w:firstRow="0" w:lastRow="0" w:firstColumn="0" w:lastColumn="0" w:noHBand="0" w:noVBand="1"/>
      </w:tblPr>
      <w:tblGrid>
        <w:gridCol w:w="452"/>
        <w:gridCol w:w="2389"/>
        <w:gridCol w:w="6214"/>
      </w:tblGrid>
      <w:tr w:rsidR="002264B8" w:rsidRPr="00B54E1C" w14:paraId="6D907CF0" w14:textId="77777777" w:rsidTr="00FA3F4B">
        <w:trPr>
          <w:trHeight w:val="450"/>
        </w:trPr>
        <w:tc>
          <w:tcPr>
            <w:tcW w:w="9055" w:type="dxa"/>
            <w:gridSpan w:val="3"/>
            <w:tcBorders>
              <w:top w:val="single" w:sz="6" w:space="0" w:color="414142"/>
              <w:left w:val="single" w:sz="6" w:space="0" w:color="414142"/>
              <w:bottom w:val="single" w:sz="6" w:space="0" w:color="414142"/>
              <w:right w:val="single" w:sz="6" w:space="0" w:color="414142"/>
            </w:tcBorders>
            <w:vAlign w:val="center"/>
          </w:tcPr>
          <w:p w14:paraId="7E4D10F5" w14:textId="77777777" w:rsidR="00574F1B" w:rsidRPr="00B54E1C" w:rsidRDefault="00574F1B" w:rsidP="00C71794">
            <w:pPr>
              <w:spacing w:after="0" w:line="240" w:lineRule="auto"/>
              <w:jc w:val="center"/>
              <w:rPr>
                <w:rFonts w:ascii="Times New Roman" w:eastAsia="Times New Roman" w:hAnsi="Times New Roman" w:cs="Times New Roman"/>
                <w:b/>
                <w:sz w:val="24"/>
                <w:szCs w:val="24"/>
              </w:rPr>
            </w:pPr>
            <w:r w:rsidRPr="00B54E1C">
              <w:rPr>
                <w:rFonts w:ascii="Times New Roman" w:eastAsia="Times New Roman" w:hAnsi="Times New Roman" w:cs="Times New Roman"/>
                <w:b/>
                <w:sz w:val="24"/>
                <w:szCs w:val="24"/>
              </w:rPr>
              <w:t>IV. Tiesību akta projekta ietekme uz spēkā esošo tiesību normu sistēmu</w:t>
            </w:r>
          </w:p>
        </w:tc>
      </w:tr>
      <w:tr w:rsidR="002264B8" w:rsidRPr="00B54E1C" w14:paraId="1C53FD93" w14:textId="77777777" w:rsidTr="00FA3F4B">
        <w:tc>
          <w:tcPr>
            <w:tcW w:w="452" w:type="dxa"/>
            <w:tcBorders>
              <w:top w:val="single" w:sz="6" w:space="0" w:color="414142"/>
              <w:left w:val="single" w:sz="6" w:space="0" w:color="414142"/>
              <w:bottom w:val="single" w:sz="6" w:space="0" w:color="414142"/>
              <w:right w:val="single" w:sz="6" w:space="0" w:color="414142"/>
            </w:tcBorders>
          </w:tcPr>
          <w:p w14:paraId="5B15FFCB" w14:textId="77777777" w:rsidR="00574F1B" w:rsidRPr="00B54E1C" w:rsidRDefault="00574F1B" w:rsidP="00C71794">
            <w:pPr>
              <w:spacing w:after="0" w:line="240" w:lineRule="auto"/>
              <w:rPr>
                <w:rFonts w:ascii="Times New Roman" w:eastAsia="Times New Roman" w:hAnsi="Times New Roman" w:cs="Times New Roman"/>
                <w:sz w:val="24"/>
                <w:szCs w:val="24"/>
              </w:rPr>
            </w:pPr>
            <w:r w:rsidRPr="00B54E1C">
              <w:rPr>
                <w:rFonts w:ascii="Times New Roman" w:eastAsia="Times New Roman" w:hAnsi="Times New Roman" w:cs="Times New Roman"/>
                <w:sz w:val="24"/>
                <w:szCs w:val="24"/>
              </w:rPr>
              <w:t>1.</w:t>
            </w:r>
          </w:p>
        </w:tc>
        <w:tc>
          <w:tcPr>
            <w:tcW w:w="2389" w:type="dxa"/>
            <w:tcBorders>
              <w:top w:val="single" w:sz="6" w:space="0" w:color="414142"/>
              <w:left w:val="single" w:sz="6" w:space="0" w:color="414142"/>
              <w:bottom w:val="single" w:sz="6" w:space="0" w:color="414142"/>
              <w:right w:val="single" w:sz="6" w:space="0" w:color="414142"/>
            </w:tcBorders>
          </w:tcPr>
          <w:p w14:paraId="7602EB48" w14:textId="77777777" w:rsidR="00574F1B" w:rsidRPr="00B54E1C" w:rsidRDefault="00574F1B" w:rsidP="00C71794">
            <w:pPr>
              <w:spacing w:after="0" w:line="240" w:lineRule="auto"/>
              <w:rPr>
                <w:rFonts w:ascii="Times New Roman" w:eastAsia="Times New Roman" w:hAnsi="Times New Roman" w:cs="Times New Roman"/>
                <w:sz w:val="24"/>
                <w:szCs w:val="24"/>
              </w:rPr>
            </w:pPr>
            <w:r w:rsidRPr="00B54E1C">
              <w:rPr>
                <w:rFonts w:ascii="Times New Roman" w:eastAsia="Times New Roman" w:hAnsi="Times New Roman" w:cs="Times New Roman"/>
                <w:sz w:val="24"/>
                <w:szCs w:val="24"/>
              </w:rPr>
              <w:t>Saistītie tiesību aktu projekti</w:t>
            </w:r>
          </w:p>
        </w:tc>
        <w:tc>
          <w:tcPr>
            <w:tcW w:w="6214" w:type="dxa"/>
            <w:tcBorders>
              <w:top w:val="single" w:sz="6" w:space="0" w:color="414142"/>
              <w:left w:val="single" w:sz="6" w:space="0" w:color="414142"/>
              <w:bottom w:val="single" w:sz="6" w:space="0" w:color="414142"/>
              <w:right w:val="single" w:sz="6" w:space="0" w:color="414142"/>
            </w:tcBorders>
          </w:tcPr>
          <w:p w14:paraId="69090F82" w14:textId="77777777" w:rsidR="00574F1B" w:rsidRPr="00B54E1C" w:rsidRDefault="00574F1B" w:rsidP="00C71794">
            <w:pPr>
              <w:spacing w:after="0" w:line="240" w:lineRule="auto"/>
              <w:jc w:val="both"/>
              <w:rPr>
                <w:rFonts w:ascii="Times New Roman" w:eastAsia="Times New Roman" w:hAnsi="Times New Roman" w:cs="Times New Roman"/>
                <w:sz w:val="24"/>
                <w:szCs w:val="24"/>
              </w:rPr>
            </w:pPr>
            <w:r w:rsidRPr="00B54E1C">
              <w:rPr>
                <w:rFonts w:ascii="Times New Roman" w:eastAsia="Times New Roman" w:hAnsi="Times New Roman" w:cs="Times New Roman"/>
                <w:sz w:val="24"/>
                <w:szCs w:val="24"/>
              </w:rPr>
              <w:t>Vienlaikus nepieciešams grozīt arī Ministru kabineta 2009. gada 22. septembra noteikumus Nr. 1079 "Noteikumi par vārda, uzvārda un tautības ieraksta maiņas iesniegumu veidlapu paraugiem", svītrojot fotogrāfijai paredzēto lauku.</w:t>
            </w:r>
          </w:p>
          <w:p w14:paraId="1BA4CCDD" w14:textId="77777777" w:rsidR="00574F1B" w:rsidRPr="00B54E1C" w:rsidRDefault="00574F1B" w:rsidP="00C71794">
            <w:pPr>
              <w:spacing w:after="0" w:line="240" w:lineRule="auto"/>
              <w:jc w:val="both"/>
              <w:rPr>
                <w:rFonts w:ascii="Times New Roman" w:eastAsia="Times New Roman" w:hAnsi="Times New Roman" w:cs="Times New Roman"/>
                <w:sz w:val="24"/>
                <w:szCs w:val="24"/>
              </w:rPr>
            </w:pPr>
            <w:r w:rsidRPr="00B54E1C">
              <w:rPr>
                <w:rFonts w:ascii="Times New Roman" w:eastAsia="Times New Roman" w:hAnsi="Times New Roman" w:cs="Times New Roman"/>
                <w:sz w:val="24"/>
                <w:szCs w:val="24"/>
              </w:rPr>
              <w:lastRenderedPageBreak/>
              <w:t>Izmaiņas veicamas Covid-19 infekcijas likumā, svītrojot 8. panta piekto dalu, kas noteic, ka iesniegumu vārda, uzvārda vai tautības maiņas iesniegumu var iesniegt Departamentā.</w:t>
            </w:r>
          </w:p>
        </w:tc>
      </w:tr>
      <w:tr w:rsidR="002264B8" w:rsidRPr="00B54E1C" w14:paraId="5DF462C1" w14:textId="77777777" w:rsidTr="00FA3F4B">
        <w:tc>
          <w:tcPr>
            <w:tcW w:w="452" w:type="dxa"/>
            <w:tcBorders>
              <w:top w:val="single" w:sz="6" w:space="0" w:color="414142"/>
              <w:left w:val="single" w:sz="6" w:space="0" w:color="414142"/>
              <w:bottom w:val="single" w:sz="6" w:space="0" w:color="414142"/>
              <w:right w:val="single" w:sz="6" w:space="0" w:color="414142"/>
            </w:tcBorders>
          </w:tcPr>
          <w:p w14:paraId="5D33A839" w14:textId="77777777" w:rsidR="00574F1B" w:rsidRPr="00B54E1C" w:rsidRDefault="00574F1B" w:rsidP="00C71794">
            <w:pPr>
              <w:spacing w:after="0" w:line="240" w:lineRule="auto"/>
              <w:rPr>
                <w:rFonts w:ascii="Times New Roman" w:eastAsia="Times New Roman" w:hAnsi="Times New Roman" w:cs="Times New Roman"/>
                <w:sz w:val="24"/>
                <w:szCs w:val="24"/>
              </w:rPr>
            </w:pPr>
            <w:r w:rsidRPr="00B54E1C">
              <w:rPr>
                <w:rFonts w:ascii="Times New Roman" w:eastAsia="Times New Roman" w:hAnsi="Times New Roman" w:cs="Times New Roman"/>
                <w:sz w:val="24"/>
                <w:szCs w:val="24"/>
              </w:rPr>
              <w:lastRenderedPageBreak/>
              <w:t>2.</w:t>
            </w:r>
          </w:p>
        </w:tc>
        <w:tc>
          <w:tcPr>
            <w:tcW w:w="2389" w:type="dxa"/>
            <w:tcBorders>
              <w:top w:val="single" w:sz="6" w:space="0" w:color="414142"/>
              <w:left w:val="single" w:sz="6" w:space="0" w:color="414142"/>
              <w:bottom w:val="single" w:sz="6" w:space="0" w:color="414142"/>
              <w:right w:val="single" w:sz="6" w:space="0" w:color="414142"/>
            </w:tcBorders>
          </w:tcPr>
          <w:p w14:paraId="21C978E9" w14:textId="77777777" w:rsidR="00574F1B" w:rsidRPr="00B54E1C" w:rsidRDefault="00574F1B" w:rsidP="00C71794">
            <w:pPr>
              <w:spacing w:after="0" w:line="240" w:lineRule="auto"/>
              <w:rPr>
                <w:rFonts w:ascii="Times New Roman" w:eastAsia="Times New Roman" w:hAnsi="Times New Roman" w:cs="Times New Roman"/>
                <w:sz w:val="24"/>
                <w:szCs w:val="24"/>
              </w:rPr>
            </w:pPr>
            <w:r w:rsidRPr="00B54E1C">
              <w:rPr>
                <w:rFonts w:ascii="Times New Roman" w:eastAsia="Times New Roman" w:hAnsi="Times New Roman" w:cs="Times New Roman"/>
                <w:sz w:val="24"/>
                <w:szCs w:val="24"/>
              </w:rPr>
              <w:t>Atbildīgā institūcija</w:t>
            </w:r>
          </w:p>
        </w:tc>
        <w:tc>
          <w:tcPr>
            <w:tcW w:w="6214" w:type="dxa"/>
            <w:tcBorders>
              <w:top w:val="single" w:sz="6" w:space="0" w:color="414142"/>
              <w:left w:val="single" w:sz="6" w:space="0" w:color="414142"/>
              <w:bottom w:val="single" w:sz="6" w:space="0" w:color="414142"/>
              <w:right w:val="single" w:sz="6" w:space="0" w:color="414142"/>
            </w:tcBorders>
          </w:tcPr>
          <w:p w14:paraId="49305331" w14:textId="77777777" w:rsidR="00574F1B" w:rsidRPr="00B54E1C" w:rsidRDefault="00574F1B" w:rsidP="00C71794">
            <w:pPr>
              <w:spacing w:after="0" w:line="240" w:lineRule="auto"/>
              <w:jc w:val="both"/>
              <w:rPr>
                <w:rFonts w:ascii="Times New Roman" w:eastAsia="Times New Roman" w:hAnsi="Times New Roman" w:cs="Times New Roman"/>
                <w:sz w:val="24"/>
                <w:szCs w:val="24"/>
              </w:rPr>
            </w:pPr>
            <w:r w:rsidRPr="00B54E1C">
              <w:rPr>
                <w:rFonts w:ascii="Times New Roman" w:eastAsia="Times New Roman" w:hAnsi="Times New Roman" w:cs="Times New Roman"/>
                <w:sz w:val="24"/>
                <w:szCs w:val="24"/>
              </w:rPr>
              <w:t>Tieslietu ministrija.</w:t>
            </w:r>
          </w:p>
        </w:tc>
      </w:tr>
      <w:tr w:rsidR="002264B8" w:rsidRPr="00B54E1C" w14:paraId="69CC3B7A" w14:textId="77777777" w:rsidTr="00FA3F4B">
        <w:tc>
          <w:tcPr>
            <w:tcW w:w="452" w:type="dxa"/>
            <w:tcBorders>
              <w:top w:val="single" w:sz="6" w:space="0" w:color="414142"/>
              <w:left w:val="single" w:sz="6" w:space="0" w:color="414142"/>
              <w:bottom w:val="single" w:sz="6" w:space="0" w:color="414142"/>
              <w:right w:val="single" w:sz="6" w:space="0" w:color="414142"/>
            </w:tcBorders>
          </w:tcPr>
          <w:p w14:paraId="037D6BCC" w14:textId="77777777" w:rsidR="00574F1B" w:rsidRPr="00B54E1C" w:rsidRDefault="00574F1B" w:rsidP="00C71794">
            <w:pPr>
              <w:spacing w:after="0" w:line="240" w:lineRule="auto"/>
              <w:rPr>
                <w:rFonts w:ascii="Times New Roman" w:eastAsia="Times New Roman" w:hAnsi="Times New Roman" w:cs="Times New Roman"/>
                <w:sz w:val="24"/>
                <w:szCs w:val="24"/>
              </w:rPr>
            </w:pPr>
            <w:r w:rsidRPr="00B54E1C">
              <w:rPr>
                <w:rFonts w:ascii="Times New Roman" w:eastAsia="Times New Roman" w:hAnsi="Times New Roman" w:cs="Times New Roman"/>
                <w:sz w:val="24"/>
                <w:szCs w:val="24"/>
              </w:rPr>
              <w:t>3.</w:t>
            </w:r>
          </w:p>
        </w:tc>
        <w:tc>
          <w:tcPr>
            <w:tcW w:w="2389" w:type="dxa"/>
            <w:tcBorders>
              <w:top w:val="single" w:sz="6" w:space="0" w:color="414142"/>
              <w:left w:val="single" w:sz="6" w:space="0" w:color="414142"/>
              <w:bottom w:val="single" w:sz="6" w:space="0" w:color="414142"/>
              <w:right w:val="single" w:sz="6" w:space="0" w:color="414142"/>
            </w:tcBorders>
          </w:tcPr>
          <w:p w14:paraId="7D9D10E0" w14:textId="77777777" w:rsidR="00574F1B" w:rsidRPr="00B54E1C" w:rsidRDefault="00574F1B" w:rsidP="00C71794">
            <w:pPr>
              <w:spacing w:after="0" w:line="240" w:lineRule="auto"/>
              <w:rPr>
                <w:rFonts w:ascii="Times New Roman" w:eastAsia="Times New Roman" w:hAnsi="Times New Roman" w:cs="Times New Roman"/>
                <w:sz w:val="24"/>
                <w:szCs w:val="24"/>
              </w:rPr>
            </w:pPr>
            <w:r w:rsidRPr="00B54E1C">
              <w:rPr>
                <w:rFonts w:ascii="Times New Roman" w:eastAsia="Times New Roman" w:hAnsi="Times New Roman" w:cs="Times New Roman"/>
                <w:sz w:val="24"/>
                <w:szCs w:val="24"/>
              </w:rPr>
              <w:t>Cita informācija</w:t>
            </w:r>
          </w:p>
        </w:tc>
        <w:tc>
          <w:tcPr>
            <w:tcW w:w="6214" w:type="dxa"/>
            <w:tcBorders>
              <w:top w:val="single" w:sz="6" w:space="0" w:color="414142"/>
              <w:left w:val="single" w:sz="6" w:space="0" w:color="414142"/>
              <w:bottom w:val="single" w:sz="6" w:space="0" w:color="414142"/>
              <w:right w:val="single" w:sz="6" w:space="0" w:color="414142"/>
            </w:tcBorders>
          </w:tcPr>
          <w:p w14:paraId="0D9D622E" w14:textId="77777777" w:rsidR="00574F1B" w:rsidRPr="00B54E1C" w:rsidRDefault="00574F1B" w:rsidP="00C71794">
            <w:pPr>
              <w:spacing w:after="0" w:line="240" w:lineRule="auto"/>
              <w:jc w:val="both"/>
              <w:rPr>
                <w:rFonts w:ascii="Times New Roman" w:eastAsia="Times New Roman" w:hAnsi="Times New Roman" w:cs="Times New Roman"/>
                <w:sz w:val="24"/>
                <w:szCs w:val="24"/>
              </w:rPr>
            </w:pPr>
            <w:r w:rsidRPr="00B54E1C">
              <w:rPr>
                <w:rFonts w:ascii="Times New Roman" w:eastAsia="Times New Roman" w:hAnsi="Times New Roman" w:cs="Times New Roman"/>
                <w:sz w:val="24"/>
                <w:szCs w:val="24"/>
              </w:rPr>
              <w:t>Valsts nodevas administrācijai ir pienākums uzskaitīt visus tās administrējamos valsts nodevu veidus, kas ietverti Valsts nodevu uzskaitījuma sarakstā. Ņemot vērā minēto, valsts nodevu uzskaitījuma saraksts jāpapildina par vārda, uzvārda vai tautības ieraksta maiņas valsts nodevu, ja iesniegums iesniegts Departamentā.</w:t>
            </w:r>
          </w:p>
        </w:tc>
      </w:tr>
    </w:tbl>
    <w:p w14:paraId="5B129D12" w14:textId="77777777" w:rsidR="00574F1B" w:rsidRPr="00B54E1C" w:rsidRDefault="00574F1B" w:rsidP="00C71794">
      <w:pPr>
        <w:spacing w:after="0" w:line="240" w:lineRule="auto"/>
        <w:rPr>
          <w:rFonts w:ascii="Times New Roman" w:eastAsia="Times New Roman" w:hAnsi="Times New Roman" w:cs="Times New Roman"/>
          <w:sz w:val="24"/>
          <w:szCs w:val="24"/>
        </w:rPr>
      </w:pPr>
    </w:p>
    <w:tbl>
      <w:tblPr>
        <w:tblStyle w:val="3"/>
        <w:tblW w:w="9055" w:type="dxa"/>
        <w:tblInd w:w="0" w:type="dxa"/>
        <w:tblBorders>
          <w:top w:val="single" w:sz="6" w:space="0" w:color="414142"/>
          <w:left w:val="single" w:sz="6" w:space="0" w:color="414142"/>
          <w:bottom w:val="single" w:sz="6" w:space="0" w:color="414142"/>
          <w:right w:val="single" w:sz="6" w:space="0" w:color="414142"/>
        </w:tblBorders>
        <w:tblLayout w:type="fixed"/>
        <w:tblLook w:val="0400" w:firstRow="0" w:lastRow="0" w:firstColumn="0" w:lastColumn="0" w:noHBand="0" w:noVBand="1"/>
      </w:tblPr>
      <w:tblGrid>
        <w:gridCol w:w="9055"/>
      </w:tblGrid>
      <w:tr w:rsidR="002264B8" w:rsidRPr="00B54E1C" w14:paraId="24E68FAF" w14:textId="77777777" w:rsidTr="00FA3F4B">
        <w:trPr>
          <w:trHeight w:val="555"/>
        </w:trPr>
        <w:tc>
          <w:tcPr>
            <w:tcW w:w="9055" w:type="dxa"/>
            <w:tcBorders>
              <w:top w:val="single" w:sz="4" w:space="0" w:color="000000"/>
              <w:left w:val="single" w:sz="6" w:space="0" w:color="414142"/>
              <w:bottom w:val="single" w:sz="6" w:space="0" w:color="414142"/>
              <w:right w:val="single" w:sz="6" w:space="0" w:color="414142"/>
            </w:tcBorders>
            <w:vAlign w:val="center"/>
          </w:tcPr>
          <w:p w14:paraId="7420AF00" w14:textId="77777777" w:rsidR="00574F1B" w:rsidRPr="00B54E1C" w:rsidRDefault="00574F1B" w:rsidP="00C71794">
            <w:pPr>
              <w:spacing w:after="0" w:line="240" w:lineRule="auto"/>
              <w:jc w:val="center"/>
              <w:rPr>
                <w:rFonts w:ascii="Times New Roman" w:eastAsia="Times New Roman" w:hAnsi="Times New Roman" w:cs="Times New Roman"/>
                <w:b/>
                <w:sz w:val="24"/>
                <w:szCs w:val="24"/>
              </w:rPr>
            </w:pPr>
            <w:r w:rsidRPr="00B54E1C">
              <w:rPr>
                <w:rFonts w:ascii="Times New Roman" w:eastAsia="Times New Roman" w:hAnsi="Times New Roman" w:cs="Times New Roman"/>
                <w:b/>
                <w:sz w:val="24"/>
                <w:szCs w:val="24"/>
              </w:rPr>
              <w:t>V. Tiesību akta projekta atbilstība Latvijas Republikas starptautiskajām saistībām</w:t>
            </w:r>
          </w:p>
        </w:tc>
      </w:tr>
      <w:tr w:rsidR="002264B8" w:rsidRPr="00B54E1C" w14:paraId="226A13D8" w14:textId="77777777" w:rsidTr="00FA3F4B">
        <w:trPr>
          <w:trHeight w:val="465"/>
        </w:trPr>
        <w:tc>
          <w:tcPr>
            <w:tcW w:w="9055" w:type="dxa"/>
            <w:tcBorders>
              <w:top w:val="single" w:sz="6" w:space="0" w:color="414142"/>
              <w:left w:val="single" w:sz="6" w:space="0" w:color="414142"/>
              <w:bottom w:val="single" w:sz="6" w:space="0" w:color="414142"/>
              <w:right w:val="single" w:sz="6" w:space="0" w:color="414142"/>
            </w:tcBorders>
          </w:tcPr>
          <w:p w14:paraId="3C22E9A4" w14:textId="77777777" w:rsidR="00574F1B" w:rsidRPr="00B54E1C" w:rsidRDefault="00574F1B" w:rsidP="00C71794">
            <w:pPr>
              <w:spacing w:after="0" w:line="240" w:lineRule="auto"/>
              <w:jc w:val="center"/>
              <w:rPr>
                <w:rFonts w:ascii="Times New Roman" w:eastAsia="Times New Roman" w:hAnsi="Times New Roman" w:cs="Times New Roman"/>
                <w:sz w:val="24"/>
                <w:szCs w:val="24"/>
              </w:rPr>
            </w:pPr>
            <w:r w:rsidRPr="00B54E1C">
              <w:rPr>
                <w:rFonts w:ascii="Times New Roman" w:eastAsia="Times New Roman" w:hAnsi="Times New Roman" w:cs="Times New Roman"/>
                <w:sz w:val="24"/>
                <w:szCs w:val="24"/>
              </w:rPr>
              <w:t>Projekts šo jomu neskar.</w:t>
            </w:r>
          </w:p>
        </w:tc>
      </w:tr>
    </w:tbl>
    <w:p w14:paraId="70DF76C2" w14:textId="47DBEA16" w:rsidR="00C71794" w:rsidRPr="00B54E1C" w:rsidRDefault="00C71794" w:rsidP="00C71794">
      <w:pPr>
        <w:spacing w:after="0" w:line="240" w:lineRule="auto"/>
        <w:rPr>
          <w:rFonts w:ascii="Times New Roman" w:eastAsia="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543"/>
        <w:gridCol w:w="3081"/>
        <w:gridCol w:w="5437"/>
      </w:tblGrid>
      <w:tr w:rsidR="002264B8" w:rsidRPr="00B54E1C" w14:paraId="3580C4D1" w14:textId="77777777" w:rsidTr="00C71794">
        <w:tc>
          <w:tcPr>
            <w:tcW w:w="0" w:type="auto"/>
            <w:gridSpan w:val="3"/>
            <w:shd w:val="clear" w:color="auto" w:fill="FFFFFF"/>
            <w:vAlign w:val="center"/>
            <w:hideMark/>
          </w:tcPr>
          <w:p w14:paraId="0D05E076" w14:textId="77777777" w:rsidR="00C71794" w:rsidRPr="00B54E1C" w:rsidRDefault="00C71794" w:rsidP="00C71794">
            <w:pPr>
              <w:pStyle w:val="tvhtml"/>
              <w:spacing w:before="0" w:beforeAutospacing="0" w:after="0" w:afterAutospacing="0"/>
              <w:jc w:val="center"/>
              <w:rPr>
                <w:b/>
                <w:bCs/>
                <w:lang w:val="lv-LV"/>
              </w:rPr>
            </w:pPr>
            <w:r w:rsidRPr="00B54E1C">
              <w:rPr>
                <w:b/>
                <w:bCs/>
                <w:lang w:val="lv-LV"/>
              </w:rPr>
              <w:t>V. Tiesību akta projekta atbilstība Latvijas Republikas starptautiskajām saistībām</w:t>
            </w:r>
          </w:p>
        </w:tc>
      </w:tr>
      <w:tr w:rsidR="002264B8" w:rsidRPr="00B54E1C" w14:paraId="2E6023B8" w14:textId="77777777" w:rsidTr="00C71794">
        <w:tc>
          <w:tcPr>
            <w:tcW w:w="300" w:type="pct"/>
            <w:shd w:val="clear" w:color="auto" w:fill="FFFFFF"/>
            <w:hideMark/>
          </w:tcPr>
          <w:p w14:paraId="280B5760" w14:textId="77777777" w:rsidR="00C71794" w:rsidRPr="00B54E1C" w:rsidRDefault="00C71794" w:rsidP="00C71794">
            <w:pPr>
              <w:pStyle w:val="tvhtml"/>
              <w:spacing w:before="0" w:beforeAutospacing="0" w:after="0" w:afterAutospacing="0"/>
              <w:jc w:val="center"/>
              <w:rPr>
                <w:lang w:val="lv-LV"/>
              </w:rPr>
            </w:pPr>
            <w:r w:rsidRPr="00B54E1C">
              <w:rPr>
                <w:lang w:val="lv-LV"/>
              </w:rPr>
              <w:t>1.</w:t>
            </w:r>
          </w:p>
        </w:tc>
        <w:tc>
          <w:tcPr>
            <w:tcW w:w="1700" w:type="pct"/>
            <w:shd w:val="clear" w:color="auto" w:fill="FFFFFF"/>
            <w:hideMark/>
          </w:tcPr>
          <w:p w14:paraId="5623C25C" w14:textId="77777777" w:rsidR="00C71794" w:rsidRPr="00B54E1C" w:rsidRDefault="00C71794" w:rsidP="00C71794">
            <w:pPr>
              <w:spacing w:after="0" w:line="240" w:lineRule="auto"/>
              <w:rPr>
                <w:rFonts w:ascii="Times New Roman" w:hAnsi="Times New Roman" w:cs="Times New Roman"/>
                <w:sz w:val="24"/>
                <w:szCs w:val="24"/>
              </w:rPr>
            </w:pPr>
            <w:r w:rsidRPr="00B54E1C">
              <w:rPr>
                <w:rFonts w:ascii="Times New Roman" w:hAnsi="Times New Roman" w:cs="Times New Roman"/>
                <w:sz w:val="24"/>
                <w:szCs w:val="24"/>
              </w:rPr>
              <w:t>Saistības pret Eiropas Savienību</w:t>
            </w:r>
          </w:p>
        </w:tc>
        <w:tc>
          <w:tcPr>
            <w:tcW w:w="3000" w:type="pct"/>
            <w:shd w:val="clear" w:color="auto" w:fill="FFFFFF"/>
            <w:hideMark/>
          </w:tcPr>
          <w:p w14:paraId="34E41E03" w14:textId="0EF63D72" w:rsidR="00C71794" w:rsidRPr="00B54E1C" w:rsidRDefault="00C71794" w:rsidP="00C71794">
            <w:pPr>
              <w:spacing w:after="0" w:line="240" w:lineRule="auto"/>
              <w:jc w:val="both"/>
              <w:rPr>
                <w:rFonts w:ascii="Times New Roman" w:hAnsi="Times New Roman" w:cs="Times New Roman"/>
                <w:sz w:val="24"/>
                <w:szCs w:val="24"/>
              </w:rPr>
            </w:pPr>
            <w:r w:rsidRPr="00B54E1C">
              <w:rPr>
                <w:rFonts w:ascii="Times New Roman" w:hAnsi="Times New Roman" w:cs="Times New Roman"/>
                <w:sz w:val="24"/>
                <w:szCs w:val="24"/>
              </w:rPr>
              <w:t>Eiropas Parlamenta un Padomes 2016. gada 27. aprīļa regula (ES) 2016/679 par fizisku personu aizsardzību attiecībā uz personas datu apstrādi un šādu datu brīvu apriti un ar ko atceļ Direktīvu 95/46/EK (Vispārīgā datu aizsardzības regula).</w:t>
            </w:r>
            <w:r w:rsidR="001C1344" w:rsidRPr="00B54E1C">
              <w:rPr>
                <w:rFonts w:ascii="Times New Roman" w:hAnsi="Times New Roman" w:cs="Times New Roman"/>
                <w:sz w:val="24"/>
                <w:szCs w:val="24"/>
              </w:rPr>
              <w:t xml:space="preserve"> Datu regulas</w:t>
            </w:r>
            <w:r w:rsidR="001C1344" w:rsidRPr="00B54E1C">
              <w:rPr>
                <w:rFonts w:ascii="Times New Roman" w:hAnsi="Times New Roman"/>
                <w:sz w:val="24"/>
                <w:szCs w:val="24"/>
              </w:rPr>
              <w:t xml:space="preserve"> piemērošana tiek uzsākta 2018.</w:t>
            </w:r>
            <w:r w:rsidR="004F39E6" w:rsidRPr="00B54E1C">
              <w:rPr>
                <w:rFonts w:ascii="Times New Roman" w:hAnsi="Times New Roman"/>
                <w:sz w:val="24"/>
                <w:szCs w:val="24"/>
              </w:rPr>
              <w:t> </w:t>
            </w:r>
            <w:r w:rsidR="001C1344" w:rsidRPr="00B54E1C">
              <w:rPr>
                <w:rFonts w:ascii="Times New Roman" w:hAnsi="Times New Roman"/>
                <w:sz w:val="24"/>
                <w:szCs w:val="24"/>
              </w:rPr>
              <w:t>gada 25.</w:t>
            </w:r>
            <w:r w:rsidR="004F39E6" w:rsidRPr="00B54E1C">
              <w:rPr>
                <w:rFonts w:ascii="Times New Roman" w:hAnsi="Times New Roman"/>
                <w:sz w:val="24"/>
                <w:szCs w:val="24"/>
              </w:rPr>
              <w:t> </w:t>
            </w:r>
            <w:r w:rsidR="001C1344" w:rsidRPr="00B54E1C">
              <w:rPr>
                <w:rFonts w:ascii="Times New Roman" w:hAnsi="Times New Roman"/>
                <w:sz w:val="24"/>
                <w:szCs w:val="24"/>
              </w:rPr>
              <w:t>maijā.</w:t>
            </w:r>
          </w:p>
        </w:tc>
      </w:tr>
      <w:tr w:rsidR="002264B8" w:rsidRPr="00B54E1C" w14:paraId="1490DD2D" w14:textId="77777777" w:rsidTr="00C71794">
        <w:tc>
          <w:tcPr>
            <w:tcW w:w="300" w:type="pct"/>
            <w:shd w:val="clear" w:color="auto" w:fill="FFFFFF"/>
            <w:hideMark/>
          </w:tcPr>
          <w:p w14:paraId="39472063" w14:textId="77777777" w:rsidR="00C71794" w:rsidRPr="00B54E1C" w:rsidRDefault="00C71794" w:rsidP="00C71794">
            <w:pPr>
              <w:pStyle w:val="tvhtml"/>
              <w:spacing w:before="0" w:beforeAutospacing="0" w:after="0" w:afterAutospacing="0"/>
              <w:jc w:val="center"/>
              <w:rPr>
                <w:lang w:val="lv-LV"/>
              </w:rPr>
            </w:pPr>
            <w:r w:rsidRPr="00B54E1C">
              <w:rPr>
                <w:lang w:val="lv-LV"/>
              </w:rPr>
              <w:t>2.</w:t>
            </w:r>
          </w:p>
        </w:tc>
        <w:tc>
          <w:tcPr>
            <w:tcW w:w="1700" w:type="pct"/>
            <w:shd w:val="clear" w:color="auto" w:fill="FFFFFF"/>
            <w:hideMark/>
          </w:tcPr>
          <w:p w14:paraId="78B247EF" w14:textId="77777777" w:rsidR="00C71794" w:rsidRPr="00B54E1C" w:rsidRDefault="00C71794" w:rsidP="00C71794">
            <w:pPr>
              <w:spacing w:after="0" w:line="240" w:lineRule="auto"/>
              <w:rPr>
                <w:rFonts w:ascii="Times New Roman" w:hAnsi="Times New Roman" w:cs="Times New Roman"/>
                <w:sz w:val="24"/>
                <w:szCs w:val="24"/>
              </w:rPr>
            </w:pPr>
            <w:r w:rsidRPr="00B54E1C">
              <w:rPr>
                <w:rFonts w:ascii="Times New Roman" w:hAnsi="Times New Roman" w:cs="Times New Roman"/>
                <w:sz w:val="24"/>
                <w:szCs w:val="24"/>
              </w:rPr>
              <w:t>Citas starptautiskās saistības</w:t>
            </w:r>
          </w:p>
        </w:tc>
        <w:tc>
          <w:tcPr>
            <w:tcW w:w="3000" w:type="pct"/>
            <w:shd w:val="clear" w:color="auto" w:fill="FFFFFF"/>
            <w:hideMark/>
          </w:tcPr>
          <w:p w14:paraId="6A7E9116" w14:textId="4E0B1761" w:rsidR="00C71794" w:rsidRPr="00B54E1C" w:rsidRDefault="00D1595A" w:rsidP="00C71794">
            <w:pPr>
              <w:spacing w:after="0" w:line="240" w:lineRule="auto"/>
              <w:rPr>
                <w:rFonts w:ascii="Times New Roman" w:hAnsi="Times New Roman" w:cs="Times New Roman"/>
                <w:sz w:val="24"/>
                <w:szCs w:val="24"/>
              </w:rPr>
            </w:pPr>
            <w:r w:rsidRPr="00B54E1C">
              <w:rPr>
                <w:rFonts w:ascii="Times New Roman" w:eastAsia="Times New Roman" w:hAnsi="Times New Roman" w:cs="Times New Roman"/>
                <w:sz w:val="24"/>
                <w:szCs w:val="24"/>
              </w:rPr>
              <w:t>Projekts šo jomu neskar.</w:t>
            </w:r>
          </w:p>
        </w:tc>
      </w:tr>
      <w:tr w:rsidR="002264B8" w:rsidRPr="00B54E1C" w14:paraId="7F383A83" w14:textId="77777777" w:rsidTr="00C71794">
        <w:tc>
          <w:tcPr>
            <w:tcW w:w="300" w:type="pct"/>
            <w:shd w:val="clear" w:color="auto" w:fill="FFFFFF"/>
            <w:hideMark/>
          </w:tcPr>
          <w:p w14:paraId="1481B535" w14:textId="77777777" w:rsidR="00C71794" w:rsidRPr="00B54E1C" w:rsidRDefault="00C71794" w:rsidP="00C71794">
            <w:pPr>
              <w:pStyle w:val="tvhtml"/>
              <w:spacing w:before="0" w:beforeAutospacing="0" w:after="0" w:afterAutospacing="0"/>
              <w:jc w:val="center"/>
              <w:rPr>
                <w:lang w:val="lv-LV"/>
              </w:rPr>
            </w:pPr>
            <w:r w:rsidRPr="00B54E1C">
              <w:rPr>
                <w:lang w:val="lv-LV"/>
              </w:rPr>
              <w:t>3.</w:t>
            </w:r>
          </w:p>
        </w:tc>
        <w:tc>
          <w:tcPr>
            <w:tcW w:w="1700" w:type="pct"/>
            <w:shd w:val="clear" w:color="auto" w:fill="FFFFFF"/>
            <w:hideMark/>
          </w:tcPr>
          <w:p w14:paraId="4F116C06" w14:textId="77777777" w:rsidR="00C71794" w:rsidRPr="00B54E1C" w:rsidRDefault="00C71794" w:rsidP="00C71794">
            <w:pPr>
              <w:spacing w:after="0" w:line="240" w:lineRule="auto"/>
              <w:rPr>
                <w:rFonts w:ascii="Times New Roman" w:hAnsi="Times New Roman" w:cs="Times New Roman"/>
                <w:sz w:val="24"/>
                <w:szCs w:val="24"/>
              </w:rPr>
            </w:pPr>
            <w:r w:rsidRPr="00B54E1C">
              <w:rPr>
                <w:rFonts w:ascii="Times New Roman" w:hAnsi="Times New Roman" w:cs="Times New Roman"/>
                <w:sz w:val="24"/>
                <w:szCs w:val="24"/>
              </w:rPr>
              <w:t>Cita informācija</w:t>
            </w:r>
          </w:p>
        </w:tc>
        <w:tc>
          <w:tcPr>
            <w:tcW w:w="3000" w:type="pct"/>
            <w:shd w:val="clear" w:color="auto" w:fill="FFFFFF"/>
            <w:hideMark/>
          </w:tcPr>
          <w:p w14:paraId="6A69FDBD" w14:textId="53CF4B83" w:rsidR="00C71794" w:rsidRPr="00B54E1C" w:rsidRDefault="00C71794" w:rsidP="00C71794">
            <w:pPr>
              <w:spacing w:after="0" w:line="240" w:lineRule="auto"/>
              <w:rPr>
                <w:rFonts w:ascii="Times New Roman" w:hAnsi="Times New Roman" w:cs="Times New Roman"/>
                <w:sz w:val="24"/>
                <w:szCs w:val="24"/>
              </w:rPr>
            </w:pPr>
            <w:r w:rsidRPr="00B54E1C">
              <w:rPr>
                <w:rFonts w:ascii="Times New Roman" w:hAnsi="Times New Roman" w:cs="Times New Roman"/>
                <w:sz w:val="24"/>
                <w:szCs w:val="24"/>
              </w:rPr>
              <w:t>Nav.</w:t>
            </w:r>
          </w:p>
        </w:tc>
      </w:tr>
    </w:tbl>
    <w:p w14:paraId="2B29A149" w14:textId="77777777" w:rsidR="00C71794" w:rsidRPr="00B54E1C" w:rsidRDefault="00C71794" w:rsidP="00C71794">
      <w:pPr>
        <w:spacing w:after="0" w:line="240" w:lineRule="auto"/>
        <w:rPr>
          <w:rFonts w:ascii="Times New Roman" w:hAnsi="Times New Roman" w:cs="Times New Roman"/>
          <w:sz w:val="24"/>
          <w:szCs w:val="24"/>
        </w:rPr>
      </w:pPr>
      <w:r w:rsidRPr="00B54E1C">
        <w:rPr>
          <w:rFonts w:ascii="Times New Roman" w:hAnsi="Times New Roman" w:cs="Times New Roman"/>
          <w:sz w:val="24"/>
          <w:szCs w:val="24"/>
          <w:shd w:val="clear" w:color="auto" w:fill="FFFFFF"/>
        </w:rPr>
        <w:t> </w:t>
      </w:r>
    </w:p>
    <w:tbl>
      <w:tblPr>
        <w:tblW w:w="5000" w:type="pct"/>
        <w:tblBorders>
          <w:top w:val="outset" w:sz="6" w:space="0" w:color="414142"/>
          <w:left w:val="outset" w:sz="6" w:space="0" w:color="414142"/>
          <w:bottom w:val="outset" w:sz="6" w:space="0" w:color="414142"/>
          <w:right w:val="outset" w:sz="6"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2263"/>
        <w:gridCol w:w="2264"/>
        <w:gridCol w:w="2264"/>
        <w:gridCol w:w="2264"/>
      </w:tblGrid>
      <w:tr w:rsidR="002264B8" w:rsidRPr="00B54E1C" w14:paraId="38D46B44" w14:textId="77777777" w:rsidTr="00C71794">
        <w:tc>
          <w:tcPr>
            <w:tcW w:w="0" w:type="auto"/>
            <w:gridSpan w:val="4"/>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71D445C" w14:textId="77777777" w:rsidR="00C71794" w:rsidRPr="00B54E1C" w:rsidRDefault="00C71794" w:rsidP="00C71794">
            <w:pPr>
              <w:pStyle w:val="tvhtml"/>
              <w:spacing w:before="0" w:beforeAutospacing="0" w:after="0" w:afterAutospacing="0"/>
              <w:jc w:val="center"/>
              <w:rPr>
                <w:b/>
                <w:bCs/>
                <w:lang w:val="lv-LV"/>
              </w:rPr>
            </w:pPr>
            <w:r w:rsidRPr="00B54E1C">
              <w:rPr>
                <w:b/>
                <w:bCs/>
                <w:lang w:val="lv-LV"/>
              </w:rPr>
              <w:t>1. tabula</w:t>
            </w:r>
            <w:r w:rsidRPr="00B54E1C">
              <w:rPr>
                <w:b/>
                <w:bCs/>
                <w:lang w:val="lv-LV"/>
              </w:rPr>
              <w:br/>
              <w:t>Tiesību akta projekta atbilstība ES tiesību aktiem</w:t>
            </w:r>
          </w:p>
        </w:tc>
      </w:tr>
      <w:tr w:rsidR="001C1344" w:rsidRPr="00B54E1C" w14:paraId="33DCC1D4" w14:textId="77777777" w:rsidTr="00C71794">
        <w:tc>
          <w:tcPr>
            <w:tcW w:w="1250" w:type="pct"/>
            <w:tcBorders>
              <w:top w:val="outset" w:sz="6" w:space="0" w:color="414142"/>
              <w:left w:val="outset" w:sz="6" w:space="0" w:color="414142"/>
              <w:bottom w:val="outset" w:sz="6" w:space="0" w:color="414142"/>
              <w:right w:val="outset" w:sz="6" w:space="0" w:color="414142"/>
            </w:tcBorders>
            <w:shd w:val="clear" w:color="auto" w:fill="FFFFFF"/>
            <w:hideMark/>
          </w:tcPr>
          <w:p w14:paraId="4823F4A2" w14:textId="77777777" w:rsidR="001C1344" w:rsidRPr="00B54E1C" w:rsidRDefault="001C1344" w:rsidP="001C1344">
            <w:pPr>
              <w:spacing w:after="0" w:line="240" w:lineRule="auto"/>
              <w:rPr>
                <w:rFonts w:ascii="Times New Roman" w:hAnsi="Times New Roman" w:cs="Times New Roman"/>
                <w:sz w:val="24"/>
                <w:szCs w:val="24"/>
              </w:rPr>
            </w:pPr>
            <w:r w:rsidRPr="00B54E1C">
              <w:rPr>
                <w:rFonts w:ascii="Times New Roman" w:hAnsi="Times New Roman" w:cs="Times New Roman"/>
                <w:sz w:val="24"/>
                <w:szCs w:val="24"/>
              </w:rPr>
              <w:t>Attiecīgā ES tiesību akta datums, numurs un nosaukums</w:t>
            </w:r>
          </w:p>
        </w:tc>
        <w:tc>
          <w:tcPr>
            <w:tcW w:w="3750" w:type="pct"/>
            <w:gridSpan w:val="3"/>
            <w:tcBorders>
              <w:top w:val="outset" w:sz="6" w:space="0" w:color="414142"/>
              <w:left w:val="outset" w:sz="6" w:space="0" w:color="414142"/>
              <w:bottom w:val="outset" w:sz="6" w:space="0" w:color="414142"/>
              <w:right w:val="outset" w:sz="6" w:space="0" w:color="414142"/>
            </w:tcBorders>
            <w:shd w:val="clear" w:color="auto" w:fill="FFFFFF"/>
            <w:hideMark/>
          </w:tcPr>
          <w:p w14:paraId="266CB808" w14:textId="0D6558B8" w:rsidR="001C1344" w:rsidRPr="00B54E1C" w:rsidRDefault="001C1344" w:rsidP="001C1344">
            <w:pPr>
              <w:spacing w:after="0" w:line="240" w:lineRule="auto"/>
              <w:rPr>
                <w:rFonts w:ascii="Times New Roman" w:hAnsi="Times New Roman" w:cs="Times New Roman"/>
                <w:sz w:val="24"/>
                <w:szCs w:val="24"/>
              </w:rPr>
            </w:pPr>
            <w:r w:rsidRPr="00B54E1C">
              <w:rPr>
                <w:rFonts w:ascii="Times New Roman" w:hAnsi="Times New Roman" w:cs="Times New Roman"/>
                <w:sz w:val="24"/>
                <w:szCs w:val="24"/>
              </w:rPr>
              <w:t>Eiropas Parlamenta un Padomes 2016. gada 27. aprīļa regula (ES) 2016/679 par fizisku personu aizsardzību attiecībā uz personas datu apstrādi un šādu datu brīvu apriti un ar ko atceļ Direktīvu 95/46/EK (Vispārīgā datu aizsardzības regula).</w:t>
            </w:r>
          </w:p>
        </w:tc>
      </w:tr>
      <w:tr w:rsidR="001C1344" w:rsidRPr="00B54E1C" w14:paraId="4784336D" w14:textId="77777777" w:rsidTr="00C71794">
        <w:tc>
          <w:tcPr>
            <w:tcW w:w="12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704C153" w14:textId="77777777" w:rsidR="001C1344" w:rsidRPr="00B54E1C" w:rsidRDefault="001C1344" w:rsidP="001C1344">
            <w:pPr>
              <w:pStyle w:val="tvhtml"/>
              <w:spacing w:before="0" w:beforeAutospacing="0" w:after="0" w:afterAutospacing="0"/>
              <w:jc w:val="center"/>
              <w:rPr>
                <w:lang w:val="lv-LV"/>
              </w:rPr>
            </w:pPr>
            <w:r w:rsidRPr="00B54E1C">
              <w:rPr>
                <w:lang w:val="lv-LV"/>
              </w:rPr>
              <w:t>A</w:t>
            </w:r>
          </w:p>
        </w:tc>
        <w:tc>
          <w:tcPr>
            <w:tcW w:w="12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C7968CA" w14:textId="77777777" w:rsidR="001C1344" w:rsidRPr="00B54E1C" w:rsidRDefault="001C1344" w:rsidP="001C1344">
            <w:pPr>
              <w:pStyle w:val="tvhtml"/>
              <w:spacing w:before="0" w:beforeAutospacing="0" w:after="0" w:afterAutospacing="0"/>
              <w:jc w:val="center"/>
              <w:rPr>
                <w:lang w:val="lv-LV"/>
              </w:rPr>
            </w:pPr>
            <w:r w:rsidRPr="00B54E1C">
              <w:rPr>
                <w:lang w:val="lv-LV"/>
              </w:rPr>
              <w:t>B</w:t>
            </w:r>
          </w:p>
        </w:tc>
        <w:tc>
          <w:tcPr>
            <w:tcW w:w="12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8B5ECD7" w14:textId="77777777" w:rsidR="001C1344" w:rsidRPr="00B54E1C" w:rsidRDefault="001C1344" w:rsidP="001C1344">
            <w:pPr>
              <w:pStyle w:val="tvhtml"/>
              <w:spacing w:before="0" w:beforeAutospacing="0" w:after="0" w:afterAutospacing="0"/>
              <w:jc w:val="center"/>
              <w:rPr>
                <w:lang w:val="lv-LV"/>
              </w:rPr>
            </w:pPr>
            <w:r w:rsidRPr="00B54E1C">
              <w:rPr>
                <w:lang w:val="lv-LV"/>
              </w:rPr>
              <w:t>C</w:t>
            </w:r>
          </w:p>
        </w:tc>
        <w:tc>
          <w:tcPr>
            <w:tcW w:w="12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64BDDAE" w14:textId="77777777" w:rsidR="001C1344" w:rsidRPr="00B54E1C" w:rsidRDefault="001C1344" w:rsidP="001C1344">
            <w:pPr>
              <w:pStyle w:val="tvhtml"/>
              <w:spacing w:before="0" w:beforeAutospacing="0" w:after="0" w:afterAutospacing="0"/>
              <w:jc w:val="center"/>
              <w:rPr>
                <w:lang w:val="lv-LV"/>
              </w:rPr>
            </w:pPr>
            <w:r w:rsidRPr="00B54E1C">
              <w:rPr>
                <w:lang w:val="lv-LV"/>
              </w:rPr>
              <w:t>D</w:t>
            </w:r>
          </w:p>
        </w:tc>
      </w:tr>
      <w:tr w:rsidR="001C1344" w:rsidRPr="00B54E1C" w14:paraId="4E4E6550" w14:textId="77777777" w:rsidTr="00C71794">
        <w:tc>
          <w:tcPr>
            <w:tcW w:w="1250" w:type="pct"/>
            <w:tcBorders>
              <w:top w:val="outset" w:sz="6" w:space="0" w:color="414142"/>
              <w:left w:val="outset" w:sz="6" w:space="0" w:color="414142"/>
              <w:bottom w:val="outset" w:sz="6" w:space="0" w:color="414142"/>
              <w:right w:val="outset" w:sz="6" w:space="0" w:color="414142"/>
            </w:tcBorders>
            <w:shd w:val="clear" w:color="auto" w:fill="FFFFFF"/>
            <w:hideMark/>
          </w:tcPr>
          <w:p w14:paraId="35B5C6EC" w14:textId="77777777" w:rsidR="001C1344" w:rsidRPr="00B54E1C" w:rsidRDefault="001C1344" w:rsidP="001C1344">
            <w:pPr>
              <w:spacing w:after="0" w:line="240" w:lineRule="auto"/>
              <w:rPr>
                <w:rFonts w:ascii="Times New Roman" w:hAnsi="Times New Roman" w:cs="Times New Roman"/>
                <w:sz w:val="24"/>
                <w:szCs w:val="24"/>
              </w:rPr>
            </w:pPr>
            <w:r w:rsidRPr="00B54E1C">
              <w:rPr>
                <w:rFonts w:ascii="Times New Roman" w:hAnsi="Times New Roman" w:cs="Times New Roman"/>
                <w:sz w:val="24"/>
                <w:szCs w:val="24"/>
              </w:rPr>
              <w:t>Attiecīgā ES tiesību akta panta numurs (uzskaitot katru tiesību akta vienību – pantu, daļu, punktu, apakšpunktu)</w:t>
            </w:r>
          </w:p>
        </w:tc>
        <w:tc>
          <w:tcPr>
            <w:tcW w:w="1250" w:type="pct"/>
            <w:tcBorders>
              <w:top w:val="outset" w:sz="6" w:space="0" w:color="414142"/>
              <w:left w:val="outset" w:sz="6" w:space="0" w:color="414142"/>
              <w:bottom w:val="outset" w:sz="6" w:space="0" w:color="414142"/>
              <w:right w:val="outset" w:sz="6" w:space="0" w:color="414142"/>
            </w:tcBorders>
            <w:shd w:val="clear" w:color="auto" w:fill="FFFFFF"/>
            <w:hideMark/>
          </w:tcPr>
          <w:p w14:paraId="199D1BE9" w14:textId="77777777" w:rsidR="001C1344" w:rsidRPr="00B54E1C" w:rsidRDefault="001C1344" w:rsidP="001C1344">
            <w:pPr>
              <w:spacing w:after="0" w:line="240" w:lineRule="auto"/>
              <w:rPr>
                <w:rFonts w:ascii="Times New Roman" w:hAnsi="Times New Roman" w:cs="Times New Roman"/>
                <w:sz w:val="24"/>
                <w:szCs w:val="24"/>
              </w:rPr>
            </w:pPr>
            <w:r w:rsidRPr="00B54E1C">
              <w:rPr>
                <w:rFonts w:ascii="Times New Roman" w:hAnsi="Times New Roman" w:cs="Times New Roman"/>
                <w:sz w:val="24"/>
                <w:szCs w:val="24"/>
              </w:rPr>
              <w:t>Projekta vienība, kas pārņem vai ievieš katru šīs tabulas A ailē minēto ES tiesību akta vienību, vai tiesību akts, kur attiecīgā ES tiesību akta vienība pārņemta vai ieviesta</w:t>
            </w:r>
          </w:p>
        </w:tc>
        <w:tc>
          <w:tcPr>
            <w:tcW w:w="1250" w:type="pct"/>
            <w:tcBorders>
              <w:top w:val="outset" w:sz="6" w:space="0" w:color="414142"/>
              <w:left w:val="outset" w:sz="6" w:space="0" w:color="414142"/>
              <w:bottom w:val="outset" w:sz="6" w:space="0" w:color="414142"/>
              <w:right w:val="outset" w:sz="6" w:space="0" w:color="414142"/>
            </w:tcBorders>
            <w:shd w:val="clear" w:color="auto" w:fill="FFFFFF"/>
            <w:hideMark/>
          </w:tcPr>
          <w:p w14:paraId="3B447AC2" w14:textId="77777777" w:rsidR="001C1344" w:rsidRPr="00B54E1C" w:rsidRDefault="001C1344" w:rsidP="001C1344">
            <w:pPr>
              <w:spacing w:after="0" w:line="240" w:lineRule="auto"/>
              <w:rPr>
                <w:rFonts w:ascii="Times New Roman" w:hAnsi="Times New Roman" w:cs="Times New Roman"/>
                <w:sz w:val="24"/>
                <w:szCs w:val="24"/>
              </w:rPr>
            </w:pPr>
            <w:r w:rsidRPr="00B54E1C">
              <w:rPr>
                <w:rFonts w:ascii="Times New Roman" w:hAnsi="Times New Roman" w:cs="Times New Roman"/>
                <w:sz w:val="24"/>
                <w:szCs w:val="24"/>
              </w:rPr>
              <w:t>Informācija par to, vai šīs tabulas A ailē minētās ES tiesību akta vienības tiek pārņemtas vai ieviestas pilnībā vai daļēji.</w:t>
            </w:r>
            <w:r w:rsidRPr="00B54E1C">
              <w:rPr>
                <w:rFonts w:ascii="Times New Roman" w:hAnsi="Times New Roman" w:cs="Times New Roman"/>
                <w:sz w:val="24"/>
                <w:szCs w:val="24"/>
              </w:rPr>
              <w:br/>
              <w:t xml:space="preserve">Ja attiecīgā ES tiesību akta vienība tiek pārņemta vai ieviesta daļēji, sniedz attiecīgu skaidrojumu, kā arī precīzi norāda, kad un kādā veidā ES tiesību akta vienība tiks </w:t>
            </w:r>
            <w:r w:rsidRPr="00B54E1C">
              <w:rPr>
                <w:rFonts w:ascii="Times New Roman" w:hAnsi="Times New Roman" w:cs="Times New Roman"/>
                <w:sz w:val="24"/>
                <w:szCs w:val="24"/>
              </w:rPr>
              <w:lastRenderedPageBreak/>
              <w:t>pārņemta vai ieviesta pilnībā.</w:t>
            </w:r>
            <w:r w:rsidRPr="00B54E1C">
              <w:rPr>
                <w:rFonts w:ascii="Times New Roman" w:hAnsi="Times New Roman" w:cs="Times New Roman"/>
                <w:sz w:val="24"/>
                <w:szCs w:val="24"/>
              </w:rPr>
              <w:br/>
              <w:t>Norāda institūciju, kas ir atbildīga par šo saistību izpildi pilnībā</w:t>
            </w:r>
          </w:p>
        </w:tc>
        <w:tc>
          <w:tcPr>
            <w:tcW w:w="1250" w:type="pct"/>
            <w:tcBorders>
              <w:top w:val="outset" w:sz="6" w:space="0" w:color="414142"/>
              <w:left w:val="outset" w:sz="6" w:space="0" w:color="414142"/>
              <w:bottom w:val="outset" w:sz="6" w:space="0" w:color="414142"/>
              <w:right w:val="outset" w:sz="6" w:space="0" w:color="414142"/>
            </w:tcBorders>
            <w:shd w:val="clear" w:color="auto" w:fill="FFFFFF"/>
            <w:hideMark/>
          </w:tcPr>
          <w:p w14:paraId="4D263865" w14:textId="77777777" w:rsidR="001C1344" w:rsidRPr="00B54E1C" w:rsidRDefault="001C1344" w:rsidP="001C1344">
            <w:pPr>
              <w:spacing w:after="0" w:line="240" w:lineRule="auto"/>
              <w:rPr>
                <w:rFonts w:ascii="Times New Roman" w:hAnsi="Times New Roman" w:cs="Times New Roman"/>
                <w:sz w:val="24"/>
                <w:szCs w:val="24"/>
              </w:rPr>
            </w:pPr>
            <w:r w:rsidRPr="00B54E1C">
              <w:rPr>
                <w:rFonts w:ascii="Times New Roman" w:hAnsi="Times New Roman" w:cs="Times New Roman"/>
                <w:sz w:val="24"/>
                <w:szCs w:val="24"/>
              </w:rPr>
              <w:lastRenderedPageBreak/>
              <w:t>Informācija par to, vai šīs tabulas B ailē minētās projekta vienības paredz stingrākas prasības nekā šīs tabulas A ailē minētās ES tiesību akta vienības.</w:t>
            </w:r>
            <w:r w:rsidRPr="00B54E1C">
              <w:rPr>
                <w:rFonts w:ascii="Times New Roman" w:hAnsi="Times New Roman" w:cs="Times New Roman"/>
                <w:sz w:val="24"/>
                <w:szCs w:val="24"/>
              </w:rPr>
              <w:br/>
              <w:t>Ja projekts satur stingrākas prasības nekā attiecīgais ES tiesību akts, norāda pamatojumu un samērīgumu.</w:t>
            </w:r>
            <w:r w:rsidRPr="00B54E1C">
              <w:rPr>
                <w:rFonts w:ascii="Times New Roman" w:hAnsi="Times New Roman" w:cs="Times New Roman"/>
                <w:sz w:val="24"/>
                <w:szCs w:val="24"/>
              </w:rPr>
              <w:br/>
              <w:t xml:space="preserve">Norāda iespējamās </w:t>
            </w:r>
            <w:r w:rsidRPr="00B54E1C">
              <w:rPr>
                <w:rFonts w:ascii="Times New Roman" w:hAnsi="Times New Roman" w:cs="Times New Roman"/>
                <w:sz w:val="24"/>
                <w:szCs w:val="24"/>
              </w:rPr>
              <w:lastRenderedPageBreak/>
              <w:t>alternatīvas (t. sk. alternatīvas, kas neparedz tiesiskā regulējuma izstrādi) – kādos gadījumos būtu iespējams izvairīties no stingrāku prasību noteikšanas, nekā paredzēts attiecīgajos ES tiesību aktos</w:t>
            </w:r>
          </w:p>
        </w:tc>
      </w:tr>
      <w:tr w:rsidR="001C1344" w:rsidRPr="00B54E1C" w14:paraId="561D562C" w14:textId="77777777" w:rsidTr="00C71794">
        <w:tc>
          <w:tcPr>
            <w:tcW w:w="1250" w:type="pct"/>
            <w:tcBorders>
              <w:top w:val="outset" w:sz="6" w:space="0" w:color="414142"/>
              <w:left w:val="outset" w:sz="6" w:space="0" w:color="414142"/>
              <w:bottom w:val="outset" w:sz="6" w:space="0" w:color="414142"/>
              <w:right w:val="outset" w:sz="6" w:space="0" w:color="414142"/>
            </w:tcBorders>
            <w:shd w:val="clear" w:color="auto" w:fill="FFFFFF"/>
          </w:tcPr>
          <w:p w14:paraId="676958D4" w14:textId="3078817A" w:rsidR="001C1344" w:rsidRPr="00B54E1C" w:rsidRDefault="001C1344" w:rsidP="001C1344">
            <w:pPr>
              <w:spacing w:after="0" w:line="240" w:lineRule="auto"/>
              <w:rPr>
                <w:rFonts w:ascii="Times New Roman" w:hAnsi="Times New Roman" w:cs="Times New Roman"/>
                <w:sz w:val="24"/>
                <w:szCs w:val="24"/>
              </w:rPr>
            </w:pPr>
            <w:r w:rsidRPr="00B54E1C">
              <w:rPr>
                <w:rFonts w:ascii="Times New Roman" w:hAnsi="Times New Roman" w:cs="Times New Roman"/>
                <w:sz w:val="24"/>
                <w:szCs w:val="24"/>
              </w:rPr>
              <w:lastRenderedPageBreak/>
              <w:t>5.</w:t>
            </w:r>
            <w:r w:rsidR="0018415C" w:rsidRPr="00B54E1C">
              <w:rPr>
                <w:rFonts w:ascii="Times New Roman" w:hAnsi="Times New Roman" w:cs="Times New Roman"/>
                <w:sz w:val="24"/>
                <w:szCs w:val="24"/>
              </w:rPr>
              <w:t> </w:t>
            </w:r>
            <w:r w:rsidRPr="00B54E1C">
              <w:rPr>
                <w:rFonts w:ascii="Times New Roman" w:hAnsi="Times New Roman" w:cs="Times New Roman"/>
                <w:sz w:val="24"/>
                <w:szCs w:val="24"/>
              </w:rPr>
              <w:t>panta 1.</w:t>
            </w:r>
            <w:r w:rsidR="0018415C" w:rsidRPr="00B54E1C">
              <w:rPr>
                <w:rFonts w:ascii="Times New Roman" w:hAnsi="Times New Roman" w:cs="Times New Roman"/>
                <w:sz w:val="24"/>
                <w:szCs w:val="24"/>
              </w:rPr>
              <w:t> </w:t>
            </w:r>
            <w:r w:rsidRPr="00B54E1C">
              <w:rPr>
                <w:rFonts w:ascii="Times New Roman" w:hAnsi="Times New Roman" w:cs="Times New Roman"/>
                <w:sz w:val="24"/>
                <w:szCs w:val="24"/>
              </w:rPr>
              <w:t>punkta b) apakšpunkts</w:t>
            </w:r>
          </w:p>
        </w:tc>
        <w:tc>
          <w:tcPr>
            <w:tcW w:w="1250" w:type="pct"/>
            <w:tcBorders>
              <w:top w:val="outset" w:sz="6" w:space="0" w:color="414142"/>
              <w:left w:val="outset" w:sz="6" w:space="0" w:color="414142"/>
              <w:bottom w:val="outset" w:sz="6" w:space="0" w:color="414142"/>
              <w:right w:val="outset" w:sz="6" w:space="0" w:color="414142"/>
            </w:tcBorders>
            <w:shd w:val="clear" w:color="auto" w:fill="FFFFFF"/>
          </w:tcPr>
          <w:p w14:paraId="4F81B487" w14:textId="34D77D57" w:rsidR="001C1344" w:rsidRPr="00B54E1C" w:rsidRDefault="001C1344" w:rsidP="001C1344">
            <w:pPr>
              <w:spacing w:after="0" w:line="240" w:lineRule="auto"/>
              <w:rPr>
                <w:rFonts w:ascii="Times New Roman" w:hAnsi="Times New Roman" w:cs="Times New Roman"/>
                <w:sz w:val="24"/>
                <w:szCs w:val="24"/>
              </w:rPr>
            </w:pPr>
            <w:r w:rsidRPr="00B54E1C">
              <w:rPr>
                <w:rFonts w:ascii="Times New Roman" w:eastAsia="Times New Roman" w:hAnsi="Times New Roman" w:cs="Times New Roman"/>
                <w:sz w:val="24"/>
                <w:szCs w:val="24"/>
              </w:rPr>
              <w:t>5. panta otrās daļas 3. punkts</w:t>
            </w:r>
          </w:p>
        </w:tc>
        <w:tc>
          <w:tcPr>
            <w:tcW w:w="1250" w:type="pct"/>
            <w:tcBorders>
              <w:top w:val="outset" w:sz="6" w:space="0" w:color="414142"/>
              <w:left w:val="outset" w:sz="6" w:space="0" w:color="414142"/>
              <w:bottom w:val="outset" w:sz="6" w:space="0" w:color="414142"/>
              <w:right w:val="outset" w:sz="6" w:space="0" w:color="414142"/>
            </w:tcBorders>
            <w:shd w:val="clear" w:color="auto" w:fill="FFFFFF"/>
          </w:tcPr>
          <w:p w14:paraId="3DF76E05" w14:textId="40E43277" w:rsidR="001C1344" w:rsidRPr="00B54E1C" w:rsidRDefault="001C1344" w:rsidP="001C1344">
            <w:pPr>
              <w:spacing w:after="0" w:line="240" w:lineRule="auto"/>
              <w:rPr>
                <w:rFonts w:ascii="Times New Roman" w:hAnsi="Times New Roman" w:cs="Times New Roman"/>
                <w:sz w:val="24"/>
                <w:szCs w:val="24"/>
              </w:rPr>
            </w:pPr>
            <w:r w:rsidRPr="00B54E1C">
              <w:rPr>
                <w:rFonts w:ascii="Times New Roman" w:hAnsi="Times New Roman" w:cs="Times New Roman"/>
                <w:sz w:val="24"/>
                <w:szCs w:val="24"/>
              </w:rPr>
              <w:t>Pārņemts pilnībā</w:t>
            </w:r>
          </w:p>
        </w:tc>
        <w:tc>
          <w:tcPr>
            <w:tcW w:w="1250" w:type="pct"/>
            <w:tcBorders>
              <w:top w:val="outset" w:sz="6" w:space="0" w:color="414142"/>
              <w:left w:val="outset" w:sz="6" w:space="0" w:color="414142"/>
              <w:bottom w:val="outset" w:sz="6" w:space="0" w:color="414142"/>
              <w:right w:val="outset" w:sz="6" w:space="0" w:color="414142"/>
            </w:tcBorders>
            <w:shd w:val="clear" w:color="auto" w:fill="FFFFFF"/>
          </w:tcPr>
          <w:p w14:paraId="58447A86" w14:textId="0D70D7F3" w:rsidR="001C1344" w:rsidRPr="00B54E1C" w:rsidRDefault="001C1344" w:rsidP="001C1344">
            <w:pPr>
              <w:spacing w:after="0" w:line="240" w:lineRule="auto"/>
              <w:rPr>
                <w:rFonts w:ascii="Times New Roman" w:hAnsi="Times New Roman" w:cs="Times New Roman"/>
                <w:sz w:val="24"/>
                <w:szCs w:val="24"/>
              </w:rPr>
            </w:pPr>
            <w:r w:rsidRPr="00B54E1C">
              <w:rPr>
                <w:rFonts w:ascii="Times New Roman" w:hAnsi="Times New Roman" w:cs="Times New Roman"/>
                <w:sz w:val="24"/>
                <w:szCs w:val="24"/>
              </w:rPr>
              <w:t>Stingrākas prasības nav paredzētas</w:t>
            </w:r>
          </w:p>
        </w:tc>
      </w:tr>
      <w:tr w:rsidR="001C1344" w:rsidRPr="00B54E1C" w14:paraId="3544281A" w14:textId="77777777" w:rsidTr="00C71794">
        <w:tc>
          <w:tcPr>
            <w:tcW w:w="1250" w:type="pct"/>
            <w:tcBorders>
              <w:top w:val="outset" w:sz="6" w:space="0" w:color="414142"/>
              <w:left w:val="outset" w:sz="6" w:space="0" w:color="414142"/>
              <w:bottom w:val="outset" w:sz="6" w:space="0" w:color="414142"/>
              <w:right w:val="outset" w:sz="6" w:space="0" w:color="414142"/>
            </w:tcBorders>
            <w:shd w:val="clear" w:color="auto" w:fill="FFFFFF"/>
          </w:tcPr>
          <w:p w14:paraId="4C4647E8" w14:textId="5762CF6C" w:rsidR="001C1344" w:rsidRPr="00B54E1C" w:rsidRDefault="001C1344" w:rsidP="001C1344">
            <w:pPr>
              <w:spacing w:after="0" w:line="240" w:lineRule="auto"/>
              <w:rPr>
                <w:rFonts w:ascii="Times New Roman" w:hAnsi="Times New Roman" w:cs="Times New Roman"/>
                <w:sz w:val="24"/>
                <w:szCs w:val="24"/>
              </w:rPr>
            </w:pPr>
            <w:r w:rsidRPr="00B54E1C">
              <w:rPr>
                <w:rFonts w:ascii="Times New Roman" w:hAnsi="Times New Roman" w:cs="Times New Roman"/>
                <w:sz w:val="24"/>
                <w:szCs w:val="24"/>
              </w:rPr>
              <w:t>5.</w:t>
            </w:r>
            <w:r w:rsidR="0018415C" w:rsidRPr="00B54E1C">
              <w:rPr>
                <w:rFonts w:ascii="Times New Roman" w:hAnsi="Times New Roman" w:cs="Times New Roman"/>
                <w:sz w:val="24"/>
                <w:szCs w:val="24"/>
              </w:rPr>
              <w:t> </w:t>
            </w:r>
            <w:r w:rsidRPr="00B54E1C">
              <w:rPr>
                <w:rFonts w:ascii="Times New Roman" w:hAnsi="Times New Roman" w:cs="Times New Roman"/>
                <w:sz w:val="24"/>
                <w:szCs w:val="24"/>
              </w:rPr>
              <w:t>panta 1.</w:t>
            </w:r>
            <w:r w:rsidR="0018415C" w:rsidRPr="00B54E1C">
              <w:rPr>
                <w:rFonts w:ascii="Times New Roman" w:hAnsi="Times New Roman" w:cs="Times New Roman"/>
                <w:sz w:val="24"/>
                <w:szCs w:val="24"/>
              </w:rPr>
              <w:t> </w:t>
            </w:r>
            <w:r w:rsidRPr="00B54E1C">
              <w:rPr>
                <w:rFonts w:ascii="Times New Roman" w:hAnsi="Times New Roman" w:cs="Times New Roman"/>
                <w:sz w:val="24"/>
                <w:szCs w:val="24"/>
              </w:rPr>
              <w:t>punkta c) apakšpunkts</w:t>
            </w:r>
          </w:p>
        </w:tc>
        <w:tc>
          <w:tcPr>
            <w:tcW w:w="1250" w:type="pct"/>
            <w:tcBorders>
              <w:top w:val="outset" w:sz="6" w:space="0" w:color="414142"/>
              <w:left w:val="outset" w:sz="6" w:space="0" w:color="414142"/>
              <w:bottom w:val="outset" w:sz="6" w:space="0" w:color="414142"/>
              <w:right w:val="outset" w:sz="6" w:space="0" w:color="414142"/>
            </w:tcBorders>
            <w:shd w:val="clear" w:color="auto" w:fill="FFFFFF"/>
          </w:tcPr>
          <w:p w14:paraId="3F416BAB" w14:textId="20CE98D1" w:rsidR="001C1344" w:rsidRPr="00B54E1C" w:rsidRDefault="001C1344" w:rsidP="001C1344">
            <w:pPr>
              <w:spacing w:after="0" w:line="240" w:lineRule="auto"/>
              <w:rPr>
                <w:rFonts w:ascii="Times New Roman" w:hAnsi="Times New Roman" w:cs="Times New Roman"/>
                <w:sz w:val="24"/>
                <w:szCs w:val="24"/>
              </w:rPr>
            </w:pPr>
            <w:r w:rsidRPr="00B54E1C">
              <w:rPr>
                <w:rFonts w:ascii="Times New Roman" w:eastAsia="Times New Roman" w:hAnsi="Times New Roman" w:cs="Times New Roman"/>
                <w:sz w:val="24"/>
                <w:szCs w:val="24"/>
              </w:rPr>
              <w:t>5. panta otrās daļas 3. punkts</w:t>
            </w:r>
          </w:p>
        </w:tc>
        <w:tc>
          <w:tcPr>
            <w:tcW w:w="1250" w:type="pct"/>
            <w:tcBorders>
              <w:top w:val="outset" w:sz="6" w:space="0" w:color="414142"/>
              <w:left w:val="outset" w:sz="6" w:space="0" w:color="414142"/>
              <w:bottom w:val="outset" w:sz="6" w:space="0" w:color="414142"/>
              <w:right w:val="outset" w:sz="6" w:space="0" w:color="414142"/>
            </w:tcBorders>
            <w:shd w:val="clear" w:color="auto" w:fill="FFFFFF"/>
          </w:tcPr>
          <w:p w14:paraId="4BCC5789" w14:textId="23A32839" w:rsidR="001C1344" w:rsidRPr="00B54E1C" w:rsidRDefault="001C1344" w:rsidP="001C1344">
            <w:pPr>
              <w:spacing w:after="0" w:line="240" w:lineRule="auto"/>
              <w:rPr>
                <w:rFonts w:ascii="Times New Roman" w:hAnsi="Times New Roman" w:cs="Times New Roman"/>
                <w:sz w:val="24"/>
                <w:szCs w:val="24"/>
              </w:rPr>
            </w:pPr>
            <w:r w:rsidRPr="00B54E1C">
              <w:rPr>
                <w:rFonts w:ascii="Times New Roman" w:hAnsi="Times New Roman" w:cs="Times New Roman"/>
                <w:sz w:val="24"/>
                <w:szCs w:val="24"/>
              </w:rPr>
              <w:t>Pārņemts pilnībā</w:t>
            </w:r>
          </w:p>
        </w:tc>
        <w:tc>
          <w:tcPr>
            <w:tcW w:w="1250" w:type="pct"/>
            <w:tcBorders>
              <w:top w:val="outset" w:sz="6" w:space="0" w:color="414142"/>
              <w:left w:val="outset" w:sz="6" w:space="0" w:color="414142"/>
              <w:bottom w:val="outset" w:sz="6" w:space="0" w:color="414142"/>
              <w:right w:val="outset" w:sz="6" w:space="0" w:color="414142"/>
            </w:tcBorders>
            <w:shd w:val="clear" w:color="auto" w:fill="FFFFFF"/>
          </w:tcPr>
          <w:p w14:paraId="7947097E" w14:textId="454AC848" w:rsidR="001C1344" w:rsidRPr="00B54E1C" w:rsidRDefault="001C1344" w:rsidP="001C1344">
            <w:pPr>
              <w:spacing w:after="0" w:line="240" w:lineRule="auto"/>
              <w:rPr>
                <w:rFonts w:ascii="Times New Roman" w:hAnsi="Times New Roman" w:cs="Times New Roman"/>
                <w:sz w:val="24"/>
                <w:szCs w:val="24"/>
              </w:rPr>
            </w:pPr>
            <w:r w:rsidRPr="00B54E1C">
              <w:rPr>
                <w:rFonts w:ascii="Times New Roman" w:hAnsi="Times New Roman" w:cs="Times New Roman"/>
                <w:sz w:val="24"/>
                <w:szCs w:val="24"/>
              </w:rPr>
              <w:t>Stingrākas prasības nav paredzētas</w:t>
            </w:r>
          </w:p>
        </w:tc>
      </w:tr>
      <w:tr w:rsidR="001C1344" w:rsidRPr="00B54E1C" w14:paraId="62C47AE9" w14:textId="77777777" w:rsidTr="00C71794">
        <w:tc>
          <w:tcPr>
            <w:tcW w:w="1250" w:type="pct"/>
            <w:tcBorders>
              <w:top w:val="outset" w:sz="6" w:space="0" w:color="414142"/>
              <w:left w:val="outset" w:sz="6" w:space="0" w:color="414142"/>
              <w:bottom w:val="outset" w:sz="6" w:space="0" w:color="414142"/>
              <w:right w:val="outset" w:sz="6" w:space="0" w:color="414142"/>
            </w:tcBorders>
            <w:shd w:val="clear" w:color="auto" w:fill="FFFFFF"/>
            <w:hideMark/>
          </w:tcPr>
          <w:p w14:paraId="72FACC11" w14:textId="77777777" w:rsidR="001C1344" w:rsidRPr="00B54E1C" w:rsidRDefault="001C1344" w:rsidP="001C1344">
            <w:pPr>
              <w:spacing w:after="0" w:line="240" w:lineRule="auto"/>
              <w:rPr>
                <w:rFonts w:ascii="Times New Roman" w:hAnsi="Times New Roman" w:cs="Times New Roman"/>
                <w:sz w:val="24"/>
                <w:szCs w:val="24"/>
              </w:rPr>
            </w:pPr>
            <w:r w:rsidRPr="00B54E1C">
              <w:rPr>
                <w:rFonts w:ascii="Times New Roman" w:hAnsi="Times New Roman" w:cs="Times New Roman"/>
                <w:sz w:val="24"/>
                <w:szCs w:val="24"/>
              </w:rPr>
              <w:t>Kā ir izmantota ES tiesību aktā paredzētā rīcības brīvība dalībvalstij pārņemt vai ieviest noteiktas ES tiesību akta normas? Kādēļ?</w:t>
            </w:r>
          </w:p>
        </w:tc>
        <w:tc>
          <w:tcPr>
            <w:tcW w:w="3750" w:type="pct"/>
            <w:gridSpan w:val="3"/>
            <w:tcBorders>
              <w:top w:val="outset" w:sz="6" w:space="0" w:color="414142"/>
              <w:left w:val="outset" w:sz="6" w:space="0" w:color="414142"/>
              <w:bottom w:val="outset" w:sz="6" w:space="0" w:color="414142"/>
              <w:right w:val="outset" w:sz="6" w:space="0" w:color="414142"/>
            </w:tcBorders>
            <w:shd w:val="clear" w:color="auto" w:fill="FFFFFF"/>
            <w:hideMark/>
          </w:tcPr>
          <w:p w14:paraId="6FE2B158" w14:textId="5431A8B3" w:rsidR="001C1344" w:rsidRPr="00B54E1C" w:rsidRDefault="001C1344" w:rsidP="001C1344">
            <w:pPr>
              <w:spacing w:after="0" w:line="240" w:lineRule="auto"/>
              <w:jc w:val="both"/>
              <w:rPr>
                <w:rFonts w:ascii="Times New Roman" w:hAnsi="Times New Roman"/>
                <w:sz w:val="24"/>
                <w:szCs w:val="24"/>
              </w:rPr>
            </w:pPr>
            <w:r w:rsidRPr="00B54E1C">
              <w:rPr>
                <w:rFonts w:ascii="Times New Roman" w:hAnsi="Times New Roman"/>
                <w:sz w:val="24"/>
                <w:szCs w:val="24"/>
              </w:rPr>
              <w:t>Ņemot vērā, ka Regula ir tieši piemērojama, tajā nav paredzētas izvēles iespēja attiecībā uz ieviešanu.</w:t>
            </w:r>
          </w:p>
          <w:p w14:paraId="4AF425AD" w14:textId="77777777" w:rsidR="001C1344" w:rsidRPr="00B54E1C" w:rsidRDefault="001C1344" w:rsidP="001C1344">
            <w:pPr>
              <w:spacing w:after="0" w:line="240" w:lineRule="auto"/>
              <w:jc w:val="both"/>
              <w:rPr>
                <w:rFonts w:ascii="Times New Roman" w:hAnsi="Times New Roman"/>
                <w:sz w:val="24"/>
                <w:szCs w:val="24"/>
              </w:rPr>
            </w:pPr>
            <w:r w:rsidRPr="00B54E1C">
              <w:rPr>
                <w:rFonts w:ascii="Times New Roman" w:hAnsi="Times New Roman"/>
                <w:sz w:val="24"/>
                <w:szCs w:val="24"/>
              </w:rPr>
              <w:t xml:space="preserve">Regulā noteiktas stingrākas datu apstrādes un aizsardzības prasības. Regulas 5. pantā noteikti personas datu apstrādes principi. </w:t>
            </w:r>
          </w:p>
          <w:p w14:paraId="1A73AD1A" w14:textId="5CBD90DC" w:rsidR="001C1344" w:rsidRPr="00B54E1C" w:rsidRDefault="001C1344" w:rsidP="001C1344">
            <w:pPr>
              <w:spacing w:after="0" w:line="240" w:lineRule="auto"/>
              <w:jc w:val="both"/>
              <w:rPr>
                <w:rFonts w:ascii="Times New Roman" w:hAnsi="Times New Roman" w:cs="Times New Roman"/>
                <w:sz w:val="24"/>
                <w:szCs w:val="24"/>
              </w:rPr>
            </w:pPr>
            <w:r w:rsidRPr="00B54E1C">
              <w:rPr>
                <w:rFonts w:ascii="Times New Roman" w:hAnsi="Times New Roman"/>
                <w:sz w:val="24"/>
                <w:szCs w:val="24"/>
              </w:rPr>
              <w:t xml:space="preserve">Atbilstoši minētā panta </w:t>
            </w:r>
            <w:r w:rsidR="0018415C" w:rsidRPr="00B54E1C">
              <w:rPr>
                <w:rFonts w:ascii="Times New Roman" w:hAnsi="Times New Roman"/>
                <w:sz w:val="24"/>
                <w:szCs w:val="24"/>
              </w:rPr>
              <w:t>1. punkta</w:t>
            </w:r>
            <w:r w:rsidRPr="00B54E1C">
              <w:rPr>
                <w:rFonts w:ascii="Times New Roman" w:hAnsi="Times New Roman"/>
                <w:sz w:val="24"/>
                <w:szCs w:val="24"/>
              </w:rPr>
              <w:t xml:space="preserve"> b) un c) apakšpunktā noteiktajiem principiem – nolūka ierobežojuma principam un datu minimizēšanas principam, tiek precizēta Likuma noma, svītrojot prasību vārda vai uzvārda (vāra un uzvārda) maiņas iesniegumam pievienot fotogrāfiju, jo lēmuma pieņemšanai par vārda vai uzvārda </w:t>
            </w:r>
            <w:proofErr w:type="gramStart"/>
            <w:r w:rsidRPr="00B54E1C">
              <w:rPr>
                <w:rFonts w:ascii="Times New Roman" w:hAnsi="Times New Roman"/>
                <w:sz w:val="24"/>
                <w:szCs w:val="24"/>
              </w:rPr>
              <w:t>(</w:t>
            </w:r>
            <w:proofErr w:type="gramEnd"/>
            <w:r w:rsidRPr="00B54E1C">
              <w:rPr>
                <w:rFonts w:ascii="Times New Roman" w:hAnsi="Times New Roman"/>
                <w:sz w:val="24"/>
                <w:szCs w:val="24"/>
              </w:rPr>
              <w:t xml:space="preserve">vārda un uzvārda) maiņu tā </w:t>
            </w:r>
            <w:r w:rsidRPr="00B54E1C">
              <w:rPr>
                <w:rFonts w:ascii="Times New Roman" w:eastAsia="Times New Roman" w:hAnsi="Times New Roman" w:cs="Times New Roman"/>
                <w:sz w:val="24"/>
                <w:szCs w:val="24"/>
              </w:rPr>
              <w:t>nav nepieciešama. Šāda apjoma datu apstrādi turpmāk veikt nav nepieciešams.</w:t>
            </w:r>
          </w:p>
        </w:tc>
      </w:tr>
      <w:tr w:rsidR="001C1344" w:rsidRPr="00B54E1C" w14:paraId="3E4D6D8B" w14:textId="77777777" w:rsidTr="00C71794">
        <w:tc>
          <w:tcPr>
            <w:tcW w:w="1250" w:type="pct"/>
            <w:tcBorders>
              <w:top w:val="outset" w:sz="6" w:space="0" w:color="414142"/>
              <w:left w:val="outset" w:sz="6" w:space="0" w:color="414142"/>
              <w:bottom w:val="outset" w:sz="6" w:space="0" w:color="414142"/>
              <w:right w:val="outset" w:sz="6" w:space="0" w:color="414142"/>
            </w:tcBorders>
            <w:shd w:val="clear" w:color="auto" w:fill="FFFFFF"/>
            <w:hideMark/>
          </w:tcPr>
          <w:p w14:paraId="26AC2CE4" w14:textId="77777777" w:rsidR="001C1344" w:rsidRPr="00B54E1C" w:rsidRDefault="001C1344" w:rsidP="001C1344">
            <w:pPr>
              <w:spacing w:after="0" w:line="240" w:lineRule="auto"/>
              <w:rPr>
                <w:rFonts w:ascii="Times New Roman" w:hAnsi="Times New Roman" w:cs="Times New Roman"/>
                <w:sz w:val="24"/>
                <w:szCs w:val="24"/>
              </w:rPr>
            </w:pPr>
            <w:r w:rsidRPr="00B54E1C">
              <w:rPr>
                <w:rFonts w:ascii="Times New Roman" w:hAnsi="Times New Roman" w:cs="Times New Roman"/>
                <w:sz w:val="24"/>
                <w:szCs w:val="24"/>
              </w:rPr>
              <w:t>Saistības sniegt paziņojumu ES institūcijām un ES dalībvalstīm atbilstoši normatīvajiem aktiem, kas regulē informācijas sniegšanu par tehnisko noteikumu, valsts atbalsta piešķiršanas un finanšu noteikumu (attiecībā uz monetāro politiku) projektiem</w:t>
            </w:r>
          </w:p>
        </w:tc>
        <w:tc>
          <w:tcPr>
            <w:tcW w:w="3750" w:type="pct"/>
            <w:gridSpan w:val="3"/>
            <w:tcBorders>
              <w:top w:val="outset" w:sz="6" w:space="0" w:color="414142"/>
              <w:left w:val="outset" w:sz="6" w:space="0" w:color="414142"/>
              <w:bottom w:val="outset" w:sz="6" w:space="0" w:color="414142"/>
              <w:right w:val="outset" w:sz="6" w:space="0" w:color="414142"/>
            </w:tcBorders>
            <w:shd w:val="clear" w:color="auto" w:fill="FFFFFF"/>
            <w:hideMark/>
          </w:tcPr>
          <w:p w14:paraId="3642DE0D" w14:textId="7FF2079E" w:rsidR="001C1344" w:rsidRPr="00B54E1C" w:rsidRDefault="001C1344" w:rsidP="001C1344">
            <w:pPr>
              <w:spacing w:after="0" w:line="240" w:lineRule="auto"/>
              <w:rPr>
                <w:rFonts w:ascii="Times New Roman" w:hAnsi="Times New Roman" w:cs="Times New Roman"/>
                <w:sz w:val="24"/>
                <w:szCs w:val="24"/>
              </w:rPr>
            </w:pPr>
            <w:r w:rsidRPr="00B54E1C">
              <w:rPr>
                <w:rFonts w:ascii="Times New Roman" w:hAnsi="Times New Roman" w:cs="Times New Roman"/>
                <w:sz w:val="24"/>
                <w:szCs w:val="24"/>
              </w:rPr>
              <w:t>Likumprojekts šo jomu neskar.</w:t>
            </w:r>
          </w:p>
        </w:tc>
      </w:tr>
      <w:tr w:rsidR="001C1344" w:rsidRPr="00B54E1C" w14:paraId="5EE7FAD3" w14:textId="77777777" w:rsidTr="00C71794">
        <w:tc>
          <w:tcPr>
            <w:tcW w:w="1250" w:type="pct"/>
            <w:tcBorders>
              <w:top w:val="outset" w:sz="6" w:space="0" w:color="414142"/>
              <w:left w:val="outset" w:sz="6" w:space="0" w:color="414142"/>
              <w:bottom w:val="outset" w:sz="6" w:space="0" w:color="414142"/>
              <w:right w:val="outset" w:sz="6" w:space="0" w:color="414142"/>
            </w:tcBorders>
            <w:shd w:val="clear" w:color="auto" w:fill="FFFFFF"/>
            <w:hideMark/>
          </w:tcPr>
          <w:p w14:paraId="3B7038A6" w14:textId="77777777" w:rsidR="001C1344" w:rsidRPr="00B54E1C" w:rsidRDefault="001C1344" w:rsidP="001C1344">
            <w:pPr>
              <w:spacing w:after="0" w:line="240" w:lineRule="auto"/>
              <w:rPr>
                <w:rFonts w:ascii="Times New Roman" w:hAnsi="Times New Roman" w:cs="Times New Roman"/>
                <w:sz w:val="24"/>
                <w:szCs w:val="24"/>
              </w:rPr>
            </w:pPr>
            <w:r w:rsidRPr="00B54E1C">
              <w:rPr>
                <w:rFonts w:ascii="Times New Roman" w:hAnsi="Times New Roman" w:cs="Times New Roman"/>
                <w:sz w:val="24"/>
                <w:szCs w:val="24"/>
              </w:rPr>
              <w:t>Cita informācija</w:t>
            </w:r>
          </w:p>
        </w:tc>
        <w:tc>
          <w:tcPr>
            <w:tcW w:w="3750" w:type="pct"/>
            <w:gridSpan w:val="3"/>
            <w:tcBorders>
              <w:top w:val="outset" w:sz="6" w:space="0" w:color="414142"/>
              <w:left w:val="outset" w:sz="6" w:space="0" w:color="414142"/>
              <w:bottom w:val="outset" w:sz="6" w:space="0" w:color="414142"/>
              <w:right w:val="outset" w:sz="6" w:space="0" w:color="414142"/>
            </w:tcBorders>
            <w:shd w:val="clear" w:color="auto" w:fill="FFFFFF"/>
            <w:hideMark/>
          </w:tcPr>
          <w:p w14:paraId="5B3A1943" w14:textId="1A152A2E" w:rsidR="001C1344" w:rsidRPr="00B54E1C" w:rsidRDefault="001C1344" w:rsidP="001C1344">
            <w:pPr>
              <w:spacing w:after="0" w:line="240" w:lineRule="auto"/>
              <w:rPr>
                <w:rFonts w:ascii="Times New Roman" w:hAnsi="Times New Roman" w:cs="Times New Roman"/>
                <w:sz w:val="24"/>
                <w:szCs w:val="24"/>
              </w:rPr>
            </w:pPr>
            <w:r w:rsidRPr="00B54E1C">
              <w:rPr>
                <w:rFonts w:ascii="Times New Roman" w:hAnsi="Times New Roman" w:cs="Times New Roman"/>
                <w:sz w:val="24"/>
                <w:szCs w:val="24"/>
              </w:rPr>
              <w:t>Nav.</w:t>
            </w:r>
          </w:p>
        </w:tc>
      </w:tr>
    </w:tbl>
    <w:p w14:paraId="5AB02056" w14:textId="77777777" w:rsidR="00C71794" w:rsidRPr="00B54E1C" w:rsidRDefault="00C71794" w:rsidP="00C71794">
      <w:pPr>
        <w:spacing w:after="0" w:line="240" w:lineRule="auto"/>
        <w:rPr>
          <w:rFonts w:ascii="Times New Roman" w:eastAsia="Times New Roman" w:hAnsi="Times New Roman" w:cs="Times New Roman"/>
          <w:sz w:val="24"/>
          <w:szCs w:val="24"/>
        </w:rPr>
      </w:pPr>
    </w:p>
    <w:tbl>
      <w:tblPr>
        <w:tblStyle w:val="2"/>
        <w:tblW w:w="9055" w:type="dxa"/>
        <w:tblInd w:w="0" w:type="dxa"/>
        <w:tblBorders>
          <w:top w:val="single" w:sz="6" w:space="0" w:color="414142"/>
          <w:left w:val="single" w:sz="6" w:space="0" w:color="414142"/>
          <w:bottom w:val="single" w:sz="6" w:space="0" w:color="414142"/>
          <w:right w:val="single" w:sz="6" w:space="0" w:color="414142"/>
        </w:tblBorders>
        <w:tblLayout w:type="fixed"/>
        <w:tblLook w:val="0400" w:firstRow="0" w:lastRow="0" w:firstColumn="0" w:lastColumn="0" w:noHBand="0" w:noVBand="1"/>
      </w:tblPr>
      <w:tblGrid>
        <w:gridCol w:w="453"/>
        <w:gridCol w:w="2515"/>
        <w:gridCol w:w="6087"/>
      </w:tblGrid>
      <w:tr w:rsidR="002264B8" w:rsidRPr="00B54E1C" w14:paraId="517E238B" w14:textId="77777777" w:rsidTr="00FA3F4B">
        <w:trPr>
          <w:trHeight w:val="420"/>
        </w:trPr>
        <w:tc>
          <w:tcPr>
            <w:tcW w:w="9055" w:type="dxa"/>
            <w:gridSpan w:val="3"/>
            <w:tcBorders>
              <w:top w:val="single" w:sz="6" w:space="0" w:color="414142"/>
              <w:left w:val="single" w:sz="6" w:space="0" w:color="414142"/>
              <w:bottom w:val="single" w:sz="6" w:space="0" w:color="414142"/>
              <w:right w:val="single" w:sz="6" w:space="0" w:color="414142"/>
            </w:tcBorders>
            <w:vAlign w:val="center"/>
          </w:tcPr>
          <w:p w14:paraId="2EC4DDCF" w14:textId="77777777" w:rsidR="00574F1B" w:rsidRPr="00B54E1C" w:rsidRDefault="00574F1B" w:rsidP="00C71794">
            <w:pPr>
              <w:spacing w:after="0" w:line="240" w:lineRule="auto"/>
              <w:jc w:val="center"/>
              <w:rPr>
                <w:rFonts w:ascii="Times New Roman" w:eastAsia="Times New Roman" w:hAnsi="Times New Roman" w:cs="Times New Roman"/>
                <w:b/>
                <w:sz w:val="24"/>
                <w:szCs w:val="24"/>
              </w:rPr>
            </w:pPr>
            <w:r w:rsidRPr="00B54E1C">
              <w:rPr>
                <w:rFonts w:ascii="Times New Roman" w:eastAsia="Times New Roman" w:hAnsi="Times New Roman" w:cs="Times New Roman"/>
                <w:b/>
                <w:sz w:val="24"/>
                <w:szCs w:val="24"/>
              </w:rPr>
              <w:t>VI. Sabiedrības līdzdalība un komunikācijas aktivitātes</w:t>
            </w:r>
          </w:p>
        </w:tc>
      </w:tr>
      <w:tr w:rsidR="002264B8" w:rsidRPr="00B54E1C" w14:paraId="52FF6A98" w14:textId="77777777" w:rsidTr="00FA3F4B">
        <w:trPr>
          <w:trHeight w:val="540"/>
        </w:trPr>
        <w:tc>
          <w:tcPr>
            <w:tcW w:w="453" w:type="dxa"/>
            <w:tcBorders>
              <w:top w:val="single" w:sz="6" w:space="0" w:color="414142"/>
              <w:left w:val="single" w:sz="6" w:space="0" w:color="414142"/>
              <w:bottom w:val="single" w:sz="6" w:space="0" w:color="414142"/>
              <w:right w:val="single" w:sz="6" w:space="0" w:color="414142"/>
            </w:tcBorders>
          </w:tcPr>
          <w:p w14:paraId="6F266110" w14:textId="77777777" w:rsidR="00574F1B" w:rsidRPr="00B54E1C" w:rsidRDefault="00574F1B" w:rsidP="00C71794">
            <w:pPr>
              <w:spacing w:after="0" w:line="240" w:lineRule="auto"/>
              <w:rPr>
                <w:rFonts w:ascii="Times New Roman" w:eastAsia="Times New Roman" w:hAnsi="Times New Roman" w:cs="Times New Roman"/>
                <w:sz w:val="24"/>
                <w:szCs w:val="24"/>
              </w:rPr>
            </w:pPr>
            <w:r w:rsidRPr="00B54E1C">
              <w:rPr>
                <w:rFonts w:ascii="Times New Roman" w:eastAsia="Times New Roman" w:hAnsi="Times New Roman" w:cs="Times New Roman"/>
                <w:sz w:val="24"/>
                <w:szCs w:val="24"/>
              </w:rPr>
              <w:t>1.</w:t>
            </w:r>
          </w:p>
        </w:tc>
        <w:tc>
          <w:tcPr>
            <w:tcW w:w="2515" w:type="dxa"/>
            <w:tcBorders>
              <w:top w:val="single" w:sz="6" w:space="0" w:color="414142"/>
              <w:left w:val="single" w:sz="6" w:space="0" w:color="414142"/>
              <w:bottom w:val="single" w:sz="6" w:space="0" w:color="414142"/>
              <w:right w:val="single" w:sz="6" w:space="0" w:color="414142"/>
            </w:tcBorders>
          </w:tcPr>
          <w:p w14:paraId="2E668D49" w14:textId="77777777" w:rsidR="00574F1B" w:rsidRPr="00B54E1C" w:rsidRDefault="00574F1B" w:rsidP="00C71794">
            <w:pPr>
              <w:spacing w:after="0" w:line="240" w:lineRule="auto"/>
              <w:rPr>
                <w:rFonts w:ascii="Times New Roman" w:eastAsia="Times New Roman" w:hAnsi="Times New Roman" w:cs="Times New Roman"/>
                <w:sz w:val="24"/>
                <w:szCs w:val="24"/>
              </w:rPr>
            </w:pPr>
            <w:r w:rsidRPr="00B54E1C">
              <w:rPr>
                <w:rFonts w:ascii="Times New Roman" w:eastAsia="Times New Roman" w:hAnsi="Times New Roman" w:cs="Times New Roman"/>
                <w:sz w:val="24"/>
                <w:szCs w:val="24"/>
              </w:rPr>
              <w:t>Plānotās sabiedrības līdzdalības un komunikācijas aktivitātes saistībā ar projektu</w:t>
            </w:r>
          </w:p>
        </w:tc>
        <w:tc>
          <w:tcPr>
            <w:tcW w:w="6087" w:type="dxa"/>
            <w:tcBorders>
              <w:top w:val="single" w:sz="6" w:space="0" w:color="414142"/>
              <w:left w:val="single" w:sz="6" w:space="0" w:color="414142"/>
              <w:bottom w:val="single" w:sz="6" w:space="0" w:color="414142"/>
              <w:right w:val="single" w:sz="6" w:space="0" w:color="414142"/>
            </w:tcBorders>
          </w:tcPr>
          <w:p w14:paraId="2F4707B5" w14:textId="77777777" w:rsidR="00574F1B" w:rsidRPr="00B54E1C" w:rsidRDefault="00574F1B" w:rsidP="00C71794">
            <w:pPr>
              <w:spacing w:after="0" w:line="240" w:lineRule="auto"/>
              <w:jc w:val="both"/>
              <w:rPr>
                <w:rFonts w:ascii="Times New Roman" w:eastAsia="Times New Roman" w:hAnsi="Times New Roman" w:cs="Times New Roman"/>
                <w:sz w:val="24"/>
                <w:szCs w:val="24"/>
              </w:rPr>
            </w:pPr>
            <w:r w:rsidRPr="00B54E1C">
              <w:rPr>
                <w:rFonts w:ascii="Times New Roman" w:eastAsia="Times New Roman" w:hAnsi="Times New Roman" w:cs="Times New Roman"/>
                <w:sz w:val="24"/>
                <w:szCs w:val="24"/>
              </w:rPr>
              <w:t>Lai informētu sabiedrību par Projektu un dotu iespēju izteikt viedokli, Projekts atbilstoši Ministru kabineta 2009. gada 25. augusta noteikumiem Nr. 970 "Sabiedrības līdzdalības kārtība attīstības plānošanas procesā" pirms tā iesniegšanas Valsts kancelejā ievietots Tieslietu ministrijas un Valsts kancelejas tīmekļvietnē.</w:t>
            </w:r>
          </w:p>
        </w:tc>
      </w:tr>
      <w:tr w:rsidR="002264B8" w:rsidRPr="00B54E1C" w14:paraId="5444C9C0" w14:textId="77777777" w:rsidTr="00FA3F4B">
        <w:trPr>
          <w:trHeight w:val="330"/>
        </w:trPr>
        <w:tc>
          <w:tcPr>
            <w:tcW w:w="453" w:type="dxa"/>
            <w:tcBorders>
              <w:top w:val="single" w:sz="6" w:space="0" w:color="414142"/>
              <w:left w:val="single" w:sz="6" w:space="0" w:color="414142"/>
              <w:bottom w:val="single" w:sz="6" w:space="0" w:color="414142"/>
              <w:right w:val="single" w:sz="6" w:space="0" w:color="414142"/>
            </w:tcBorders>
          </w:tcPr>
          <w:p w14:paraId="2BA919C5" w14:textId="77777777" w:rsidR="00574F1B" w:rsidRPr="00B54E1C" w:rsidRDefault="00574F1B" w:rsidP="00C71794">
            <w:pPr>
              <w:spacing w:after="0" w:line="240" w:lineRule="auto"/>
              <w:rPr>
                <w:rFonts w:ascii="Times New Roman" w:eastAsia="Times New Roman" w:hAnsi="Times New Roman" w:cs="Times New Roman"/>
                <w:sz w:val="24"/>
                <w:szCs w:val="24"/>
              </w:rPr>
            </w:pPr>
            <w:r w:rsidRPr="00B54E1C">
              <w:rPr>
                <w:rFonts w:ascii="Times New Roman" w:eastAsia="Times New Roman" w:hAnsi="Times New Roman" w:cs="Times New Roman"/>
                <w:sz w:val="24"/>
                <w:szCs w:val="24"/>
              </w:rPr>
              <w:lastRenderedPageBreak/>
              <w:t>2.</w:t>
            </w:r>
          </w:p>
        </w:tc>
        <w:tc>
          <w:tcPr>
            <w:tcW w:w="2515" w:type="dxa"/>
            <w:tcBorders>
              <w:top w:val="single" w:sz="6" w:space="0" w:color="414142"/>
              <w:left w:val="single" w:sz="6" w:space="0" w:color="414142"/>
              <w:bottom w:val="single" w:sz="6" w:space="0" w:color="414142"/>
              <w:right w:val="single" w:sz="6" w:space="0" w:color="414142"/>
            </w:tcBorders>
          </w:tcPr>
          <w:p w14:paraId="114E5829" w14:textId="77777777" w:rsidR="00574F1B" w:rsidRPr="00B54E1C" w:rsidRDefault="00574F1B" w:rsidP="00C71794">
            <w:pPr>
              <w:spacing w:after="0" w:line="240" w:lineRule="auto"/>
              <w:rPr>
                <w:rFonts w:ascii="Times New Roman" w:eastAsia="Times New Roman" w:hAnsi="Times New Roman" w:cs="Times New Roman"/>
                <w:sz w:val="24"/>
                <w:szCs w:val="24"/>
              </w:rPr>
            </w:pPr>
            <w:r w:rsidRPr="00B54E1C">
              <w:rPr>
                <w:rFonts w:ascii="Times New Roman" w:eastAsia="Times New Roman" w:hAnsi="Times New Roman" w:cs="Times New Roman"/>
                <w:sz w:val="24"/>
                <w:szCs w:val="24"/>
              </w:rPr>
              <w:t>Sabiedrības līdzdalība projekta izstrādē</w:t>
            </w:r>
          </w:p>
        </w:tc>
        <w:tc>
          <w:tcPr>
            <w:tcW w:w="6087" w:type="dxa"/>
            <w:tcBorders>
              <w:top w:val="single" w:sz="6" w:space="0" w:color="414142"/>
              <w:left w:val="single" w:sz="6" w:space="0" w:color="414142"/>
              <w:bottom w:val="single" w:sz="6" w:space="0" w:color="414142"/>
              <w:right w:val="single" w:sz="6" w:space="0" w:color="414142"/>
            </w:tcBorders>
          </w:tcPr>
          <w:p w14:paraId="50A10C00" w14:textId="77777777" w:rsidR="00574F1B" w:rsidRPr="00B54E1C" w:rsidRDefault="00574F1B" w:rsidP="00C71794">
            <w:pPr>
              <w:spacing w:after="0" w:line="240" w:lineRule="auto"/>
              <w:jc w:val="both"/>
              <w:rPr>
                <w:rFonts w:ascii="Times New Roman" w:eastAsia="Times New Roman" w:hAnsi="Times New Roman" w:cs="Times New Roman"/>
                <w:sz w:val="24"/>
                <w:szCs w:val="24"/>
              </w:rPr>
            </w:pPr>
            <w:r w:rsidRPr="00B54E1C">
              <w:rPr>
                <w:rFonts w:ascii="Times New Roman" w:eastAsia="Times New Roman" w:hAnsi="Times New Roman" w:cs="Times New Roman"/>
                <w:sz w:val="24"/>
                <w:szCs w:val="24"/>
              </w:rPr>
              <w:t xml:space="preserve">Projekts 2020. gada X. oktobrī publicēts Tieslietu ministrijas tīmekļvietnē sadaļā "Sabiedrības līdzdalība" </w:t>
            </w:r>
            <w:r w:rsidRPr="00B54E1C">
              <w:rPr>
                <w:rFonts w:ascii="Times New Roman" w:eastAsia="Times New Roman" w:hAnsi="Times New Roman" w:cs="Times New Roman"/>
                <w:i/>
                <w:sz w:val="24"/>
                <w:szCs w:val="24"/>
              </w:rPr>
              <w:t xml:space="preserve">(jāiekopē </w:t>
            </w:r>
            <w:proofErr w:type="spellStart"/>
            <w:r w:rsidRPr="00B54E1C">
              <w:rPr>
                <w:rFonts w:ascii="Times New Roman" w:eastAsia="Times New Roman" w:hAnsi="Times New Roman" w:cs="Times New Roman"/>
                <w:i/>
                <w:sz w:val="24"/>
                <w:szCs w:val="24"/>
              </w:rPr>
              <w:t>links</w:t>
            </w:r>
            <w:proofErr w:type="spellEnd"/>
            <w:r w:rsidRPr="00B54E1C">
              <w:rPr>
                <w:rFonts w:ascii="Times New Roman" w:eastAsia="Times New Roman" w:hAnsi="Times New Roman" w:cs="Times New Roman"/>
                <w:i/>
                <w:sz w:val="24"/>
                <w:szCs w:val="24"/>
              </w:rPr>
              <w:t>)</w:t>
            </w:r>
            <w:r w:rsidRPr="00B54E1C">
              <w:rPr>
                <w:rFonts w:ascii="Times New Roman" w:eastAsia="Times New Roman" w:hAnsi="Times New Roman" w:cs="Times New Roman"/>
                <w:sz w:val="24"/>
                <w:szCs w:val="24"/>
              </w:rPr>
              <w:t xml:space="preserve"> nodrošinot iespēju sabiedrības pārstāvjiem izteikt viedokli rakstiski līdz 2020. gada X. oktobrim atbilstoši Ministru kabineta 2009. gada 25. augusta noteikumu Nr. 970 "Sabiedrības līdzdalības kārtība attīstības plānošanas procesā" 7.4.</w:t>
            </w:r>
            <w:r w:rsidRPr="00B54E1C">
              <w:rPr>
                <w:rFonts w:ascii="Times New Roman" w:eastAsia="Times New Roman" w:hAnsi="Times New Roman" w:cs="Times New Roman"/>
                <w:sz w:val="24"/>
                <w:szCs w:val="24"/>
                <w:vertAlign w:val="superscript"/>
              </w:rPr>
              <w:t>1</w:t>
            </w:r>
            <w:r w:rsidRPr="00B54E1C">
              <w:rPr>
                <w:rFonts w:ascii="Times New Roman" w:eastAsia="Times New Roman" w:hAnsi="Times New Roman" w:cs="Times New Roman"/>
                <w:sz w:val="24"/>
                <w:szCs w:val="24"/>
              </w:rPr>
              <w:t xml:space="preserve"> apakšpunktam. Valsts kancelejas tīmekļvietnē sadaļā "Sabiedrības līdzdalība" </w:t>
            </w:r>
            <w:r w:rsidRPr="00B54E1C">
              <w:rPr>
                <w:rFonts w:ascii="Times New Roman" w:eastAsia="Times New Roman" w:hAnsi="Times New Roman" w:cs="Times New Roman"/>
                <w:i/>
                <w:sz w:val="24"/>
                <w:szCs w:val="24"/>
              </w:rPr>
              <w:t xml:space="preserve">(jāiekopē </w:t>
            </w:r>
            <w:proofErr w:type="spellStart"/>
            <w:r w:rsidRPr="00B54E1C">
              <w:rPr>
                <w:rFonts w:ascii="Times New Roman" w:eastAsia="Times New Roman" w:hAnsi="Times New Roman" w:cs="Times New Roman"/>
                <w:i/>
                <w:sz w:val="24"/>
                <w:szCs w:val="24"/>
              </w:rPr>
              <w:t>links</w:t>
            </w:r>
            <w:proofErr w:type="spellEnd"/>
            <w:r w:rsidRPr="00B54E1C">
              <w:rPr>
                <w:rFonts w:ascii="Times New Roman" w:eastAsia="Times New Roman" w:hAnsi="Times New Roman" w:cs="Times New Roman"/>
                <w:i/>
                <w:sz w:val="24"/>
                <w:szCs w:val="24"/>
              </w:rPr>
              <w:t xml:space="preserve">) </w:t>
            </w:r>
            <w:r w:rsidRPr="00B54E1C">
              <w:rPr>
                <w:rFonts w:ascii="Times New Roman" w:eastAsia="Times New Roman" w:hAnsi="Times New Roman" w:cs="Times New Roman"/>
                <w:sz w:val="24"/>
                <w:szCs w:val="24"/>
              </w:rPr>
              <w:t>ievietots paziņojums par iespēju sabiedrības pārstāvjiem izteikt viedokli par Projektu.</w:t>
            </w:r>
          </w:p>
          <w:p w14:paraId="0598DC36" w14:textId="3137380A" w:rsidR="009B733E" w:rsidRPr="00B54E1C" w:rsidRDefault="009B733E" w:rsidP="00C71794">
            <w:pPr>
              <w:spacing w:after="0" w:line="240" w:lineRule="auto"/>
              <w:jc w:val="both"/>
              <w:rPr>
                <w:rFonts w:ascii="Times New Roman" w:eastAsia="Times New Roman" w:hAnsi="Times New Roman" w:cs="Times New Roman"/>
                <w:sz w:val="24"/>
                <w:szCs w:val="24"/>
              </w:rPr>
            </w:pPr>
            <w:r w:rsidRPr="00B54E1C">
              <w:rPr>
                <w:rFonts w:ascii="Times New Roman" w:eastAsia="Times New Roman" w:hAnsi="Times New Roman" w:cs="Times New Roman"/>
                <w:sz w:val="24"/>
                <w:szCs w:val="24"/>
              </w:rPr>
              <w:t>Papildus, Projekta izstrādes gaitā par Projekta saturu informētas lielākās pašvaldību dzimtsarakstu nodaļas, kuras ir paudušas atbalstu Projektam.</w:t>
            </w:r>
          </w:p>
        </w:tc>
      </w:tr>
      <w:tr w:rsidR="002264B8" w:rsidRPr="00B54E1C" w14:paraId="338FABEA" w14:textId="77777777" w:rsidTr="00FA3F4B">
        <w:trPr>
          <w:trHeight w:val="465"/>
        </w:trPr>
        <w:tc>
          <w:tcPr>
            <w:tcW w:w="453" w:type="dxa"/>
            <w:tcBorders>
              <w:top w:val="single" w:sz="6" w:space="0" w:color="414142"/>
              <w:left w:val="single" w:sz="6" w:space="0" w:color="414142"/>
              <w:bottom w:val="single" w:sz="6" w:space="0" w:color="414142"/>
              <w:right w:val="single" w:sz="6" w:space="0" w:color="414142"/>
            </w:tcBorders>
          </w:tcPr>
          <w:p w14:paraId="6DFCA530" w14:textId="77777777" w:rsidR="00574F1B" w:rsidRPr="00B54E1C" w:rsidRDefault="00574F1B" w:rsidP="00C71794">
            <w:pPr>
              <w:spacing w:after="0" w:line="240" w:lineRule="auto"/>
              <w:rPr>
                <w:rFonts w:ascii="Times New Roman" w:eastAsia="Times New Roman" w:hAnsi="Times New Roman" w:cs="Times New Roman"/>
                <w:sz w:val="24"/>
                <w:szCs w:val="24"/>
              </w:rPr>
            </w:pPr>
            <w:r w:rsidRPr="00B54E1C">
              <w:rPr>
                <w:rFonts w:ascii="Times New Roman" w:eastAsia="Times New Roman" w:hAnsi="Times New Roman" w:cs="Times New Roman"/>
                <w:sz w:val="24"/>
                <w:szCs w:val="24"/>
              </w:rPr>
              <w:t>3.</w:t>
            </w:r>
          </w:p>
        </w:tc>
        <w:tc>
          <w:tcPr>
            <w:tcW w:w="2515" w:type="dxa"/>
            <w:tcBorders>
              <w:top w:val="single" w:sz="6" w:space="0" w:color="414142"/>
              <w:left w:val="single" w:sz="6" w:space="0" w:color="414142"/>
              <w:bottom w:val="single" w:sz="6" w:space="0" w:color="414142"/>
              <w:right w:val="single" w:sz="6" w:space="0" w:color="414142"/>
            </w:tcBorders>
          </w:tcPr>
          <w:p w14:paraId="105A057F" w14:textId="77777777" w:rsidR="00574F1B" w:rsidRPr="00B54E1C" w:rsidRDefault="00574F1B" w:rsidP="00C71794">
            <w:pPr>
              <w:spacing w:after="0" w:line="240" w:lineRule="auto"/>
              <w:rPr>
                <w:rFonts w:ascii="Times New Roman" w:eastAsia="Times New Roman" w:hAnsi="Times New Roman" w:cs="Times New Roman"/>
                <w:sz w:val="24"/>
                <w:szCs w:val="24"/>
              </w:rPr>
            </w:pPr>
            <w:r w:rsidRPr="00B54E1C">
              <w:rPr>
                <w:rFonts w:ascii="Times New Roman" w:eastAsia="Times New Roman" w:hAnsi="Times New Roman" w:cs="Times New Roman"/>
                <w:sz w:val="24"/>
                <w:szCs w:val="24"/>
              </w:rPr>
              <w:t>Sabiedrības līdzdalības rezultāti</w:t>
            </w:r>
          </w:p>
        </w:tc>
        <w:tc>
          <w:tcPr>
            <w:tcW w:w="6087" w:type="dxa"/>
            <w:tcBorders>
              <w:top w:val="single" w:sz="6" w:space="0" w:color="414142"/>
              <w:left w:val="single" w:sz="6" w:space="0" w:color="414142"/>
              <w:bottom w:val="single" w:sz="6" w:space="0" w:color="414142"/>
              <w:right w:val="single" w:sz="6" w:space="0" w:color="414142"/>
            </w:tcBorders>
          </w:tcPr>
          <w:p w14:paraId="689191B5" w14:textId="77777777" w:rsidR="00574F1B" w:rsidRPr="00B54E1C" w:rsidRDefault="00574F1B" w:rsidP="00C71794">
            <w:pPr>
              <w:spacing w:after="0" w:line="240" w:lineRule="auto"/>
              <w:jc w:val="both"/>
              <w:rPr>
                <w:rFonts w:ascii="Times New Roman" w:eastAsia="Times New Roman" w:hAnsi="Times New Roman" w:cs="Times New Roman"/>
                <w:sz w:val="24"/>
                <w:szCs w:val="24"/>
              </w:rPr>
            </w:pPr>
          </w:p>
        </w:tc>
      </w:tr>
      <w:tr w:rsidR="00574F1B" w:rsidRPr="00B54E1C" w14:paraId="3A3E33FE" w14:textId="77777777" w:rsidTr="00FA3F4B">
        <w:trPr>
          <w:trHeight w:val="465"/>
        </w:trPr>
        <w:tc>
          <w:tcPr>
            <w:tcW w:w="453" w:type="dxa"/>
            <w:tcBorders>
              <w:top w:val="single" w:sz="6" w:space="0" w:color="414142"/>
              <w:left w:val="single" w:sz="6" w:space="0" w:color="414142"/>
              <w:bottom w:val="single" w:sz="6" w:space="0" w:color="414142"/>
              <w:right w:val="single" w:sz="6" w:space="0" w:color="414142"/>
            </w:tcBorders>
          </w:tcPr>
          <w:p w14:paraId="29C2FDB6" w14:textId="77777777" w:rsidR="00574F1B" w:rsidRPr="00B54E1C" w:rsidRDefault="00574F1B" w:rsidP="00C71794">
            <w:pPr>
              <w:spacing w:after="0" w:line="240" w:lineRule="auto"/>
              <w:rPr>
                <w:rFonts w:ascii="Times New Roman" w:eastAsia="Times New Roman" w:hAnsi="Times New Roman" w:cs="Times New Roman"/>
                <w:sz w:val="24"/>
                <w:szCs w:val="24"/>
              </w:rPr>
            </w:pPr>
            <w:r w:rsidRPr="00B54E1C">
              <w:rPr>
                <w:rFonts w:ascii="Times New Roman" w:eastAsia="Times New Roman" w:hAnsi="Times New Roman" w:cs="Times New Roman"/>
                <w:sz w:val="24"/>
                <w:szCs w:val="24"/>
              </w:rPr>
              <w:t>4.</w:t>
            </w:r>
          </w:p>
        </w:tc>
        <w:tc>
          <w:tcPr>
            <w:tcW w:w="2515" w:type="dxa"/>
            <w:tcBorders>
              <w:top w:val="single" w:sz="6" w:space="0" w:color="414142"/>
              <w:left w:val="single" w:sz="6" w:space="0" w:color="414142"/>
              <w:bottom w:val="single" w:sz="6" w:space="0" w:color="414142"/>
              <w:right w:val="single" w:sz="6" w:space="0" w:color="414142"/>
            </w:tcBorders>
          </w:tcPr>
          <w:p w14:paraId="388BF075" w14:textId="77777777" w:rsidR="00574F1B" w:rsidRPr="00B54E1C" w:rsidRDefault="00574F1B" w:rsidP="00C71794">
            <w:pPr>
              <w:spacing w:after="0" w:line="240" w:lineRule="auto"/>
              <w:rPr>
                <w:rFonts w:ascii="Times New Roman" w:eastAsia="Times New Roman" w:hAnsi="Times New Roman" w:cs="Times New Roman"/>
                <w:sz w:val="24"/>
                <w:szCs w:val="24"/>
              </w:rPr>
            </w:pPr>
            <w:r w:rsidRPr="00B54E1C">
              <w:rPr>
                <w:rFonts w:ascii="Times New Roman" w:eastAsia="Times New Roman" w:hAnsi="Times New Roman" w:cs="Times New Roman"/>
                <w:sz w:val="24"/>
                <w:szCs w:val="24"/>
              </w:rPr>
              <w:t>Cita informācija</w:t>
            </w:r>
          </w:p>
        </w:tc>
        <w:tc>
          <w:tcPr>
            <w:tcW w:w="6087" w:type="dxa"/>
            <w:tcBorders>
              <w:top w:val="single" w:sz="6" w:space="0" w:color="414142"/>
              <w:left w:val="single" w:sz="6" w:space="0" w:color="414142"/>
              <w:bottom w:val="single" w:sz="6" w:space="0" w:color="414142"/>
              <w:right w:val="single" w:sz="6" w:space="0" w:color="414142"/>
            </w:tcBorders>
          </w:tcPr>
          <w:p w14:paraId="6B947AF7" w14:textId="77777777" w:rsidR="00574F1B" w:rsidRPr="00B54E1C" w:rsidRDefault="00574F1B" w:rsidP="00C71794">
            <w:pPr>
              <w:spacing w:after="0" w:line="240" w:lineRule="auto"/>
              <w:jc w:val="both"/>
              <w:rPr>
                <w:rFonts w:ascii="Times New Roman" w:eastAsia="Times New Roman" w:hAnsi="Times New Roman" w:cs="Times New Roman"/>
                <w:sz w:val="24"/>
                <w:szCs w:val="24"/>
              </w:rPr>
            </w:pPr>
            <w:r w:rsidRPr="00B54E1C">
              <w:rPr>
                <w:rFonts w:ascii="Times New Roman" w:eastAsia="Times New Roman" w:hAnsi="Times New Roman" w:cs="Times New Roman"/>
                <w:sz w:val="24"/>
                <w:szCs w:val="24"/>
              </w:rPr>
              <w:t>Nav.</w:t>
            </w:r>
          </w:p>
        </w:tc>
      </w:tr>
    </w:tbl>
    <w:p w14:paraId="7F5D5E3A" w14:textId="77777777" w:rsidR="00574F1B" w:rsidRPr="00B54E1C" w:rsidRDefault="00574F1B" w:rsidP="00C71794">
      <w:pPr>
        <w:spacing w:after="0" w:line="240" w:lineRule="auto"/>
        <w:rPr>
          <w:rFonts w:ascii="Times New Roman" w:eastAsia="Times New Roman" w:hAnsi="Times New Roman" w:cs="Times New Roman"/>
          <w:sz w:val="24"/>
          <w:szCs w:val="24"/>
        </w:rPr>
      </w:pPr>
    </w:p>
    <w:tbl>
      <w:tblPr>
        <w:tblStyle w:val="1"/>
        <w:tblW w:w="9055" w:type="dxa"/>
        <w:tblInd w:w="0" w:type="dxa"/>
        <w:tblBorders>
          <w:top w:val="single" w:sz="6" w:space="0" w:color="414142"/>
          <w:left w:val="single" w:sz="6" w:space="0" w:color="414142"/>
          <w:bottom w:val="single" w:sz="6" w:space="0" w:color="414142"/>
          <w:right w:val="single" w:sz="6" w:space="0" w:color="414142"/>
        </w:tblBorders>
        <w:tblLayout w:type="fixed"/>
        <w:tblLook w:val="0400" w:firstRow="0" w:lastRow="0" w:firstColumn="0" w:lastColumn="0" w:noHBand="0" w:noVBand="1"/>
      </w:tblPr>
      <w:tblGrid>
        <w:gridCol w:w="452"/>
        <w:gridCol w:w="2659"/>
        <w:gridCol w:w="5944"/>
      </w:tblGrid>
      <w:tr w:rsidR="002264B8" w:rsidRPr="00B54E1C" w14:paraId="3B078959" w14:textId="77777777" w:rsidTr="00FA3F4B">
        <w:trPr>
          <w:trHeight w:val="375"/>
        </w:trPr>
        <w:tc>
          <w:tcPr>
            <w:tcW w:w="9055" w:type="dxa"/>
            <w:gridSpan w:val="3"/>
            <w:tcBorders>
              <w:top w:val="single" w:sz="6" w:space="0" w:color="414142"/>
              <w:left w:val="single" w:sz="6" w:space="0" w:color="414142"/>
              <w:bottom w:val="single" w:sz="6" w:space="0" w:color="414142"/>
              <w:right w:val="single" w:sz="6" w:space="0" w:color="414142"/>
            </w:tcBorders>
            <w:vAlign w:val="center"/>
          </w:tcPr>
          <w:p w14:paraId="3BF4D7CC" w14:textId="77777777" w:rsidR="00574F1B" w:rsidRPr="00B54E1C" w:rsidRDefault="00574F1B" w:rsidP="00C71794">
            <w:pPr>
              <w:spacing w:after="0" w:line="240" w:lineRule="auto"/>
              <w:jc w:val="center"/>
              <w:rPr>
                <w:rFonts w:ascii="Times New Roman" w:eastAsia="Times New Roman" w:hAnsi="Times New Roman" w:cs="Times New Roman"/>
                <w:b/>
                <w:sz w:val="24"/>
                <w:szCs w:val="24"/>
              </w:rPr>
            </w:pPr>
            <w:r w:rsidRPr="00B54E1C">
              <w:rPr>
                <w:rFonts w:ascii="Times New Roman" w:eastAsia="Times New Roman" w:hAnsi="Times New Roman" w:cs="Times New Roman"/>
                <w:b/>
                <w:sz w:val="24"/>
                <w:szCs w:val="24"/>
              </w:rPr>
              <w:t>VII. Tiesību akta projekta izpildes nodrošināšana un tās ietekme uz institūcijām</w:t>
            </w:r>
          </w:p>
        </w:tc>
      </w:tr>
      <w:tr w:rsidR="002264B8" w:rsidRPr="00B54E1C" w14:paraId="0360B4FB" w14:textId="77777777" w:rsidTr="00FA3F4B">
        <w:trPr>
          <w:trHeight w:val="420"/>
        </w:trPr>
        <w:tc>
          <w:tcPr>
            <w:tcW w:w="452" w:type="dxa"/>
            <w:tcBorders>
              <w:top w:val="single" w:sz="6" w:space="0" w:color="414142"/>
              <w:left w:val="single" w:sz="6" w:space="0" w:color="414142"/>
              <w:bottom w:val="single" w:sz="6" w:space="0" w:color="414142"/>
              <w:right w:val="single" w:sz="6" w:space="0" w:color="414142"/>
            </w:tcBorders>
          </w:tcPr>
          <w:p w14:paraId="2B2CE5D0" w14:textId="77777777" w:rsidR="00574F1B" w:rsidRPr="00B54E1C" w:rsidRDefault="00574F1B" w:rsidP="00C71794">
            <w:pPr>
              <w:spacing w:after="0" w:line="240" w:lineRule="auto"/>
              <w:rPr>
                <w:rFonts w:ascii="Times New Roman" w:eastAsia="Times New Roman" w:hAnsi="Times New Roman" w:cs="Times New Roman"/>
                <w:sz w:val="24"/>
                <w:szCs w:val="24"/>
              </w:rPr>
            </w:pPr>
            <w:r w:rsidRPr="00B54E1C">
              <w:rPr>
                <w:rFonts w:ascii="Times New Roman" w:eastAsia="Times New Roman" w:hAnsi="Times New Roman" w:cs="Times New Roman"/>
                <w:sz w:val="24"/>
                <w:szCs w:val="24"/>
              </w:rPr>
              <w:t>1.</w:t>
            </w:r>
          </w:p>
        </w:tc>
        <w:tc>
          <w:tcPr>
            <w:tcW w:w="2659" w:type="dxa"/>
            <w:tcBorders>
              <w:top w:val="single" w:sz="6" w:space="0" w:color="414142"/>
              <w:left w:val="single" w:sz="6" w:space="0" w:color="414142"/>
              <w:bottom w:val="single" w:sz="6" w:space="0" w:color="414142"/>
              <w:right w:val="single" w:sz="6" w:space="0" w:color="414142"/>
            </w:tcBorders>
          </w:tcPr>
          <w:p w14:paraId="7479252A" w14:textId="77777777" w:rsidR="00574F1B" w:rsidRPr="00B54E1C" w:rsidRDefault="00574F1B" w:rsidP="00C71794">
            <w:pPr>
              <w:spacing w:after="0" w:line="240" w:lineRule="auto"/>
              <w:rPr>
                <w:rFonts w:ascii="Times New Roman" w:eastAsia="Times New Roman" w:hAnsi="Times New Roman" w:cs="Times New Roman"/>
                <w:sz w:val="24"/>
                <w:szCs w:val="24"/>
              </w:rPr>
            </w:pPr>
            <w:r w:rsidRPr="00B54E1C">
              <w:rPr>
                <w:rFonts w:ascii="Times New Roman" w:eastAsia="Times New Roman" w:hAnsi="Times New Roman" w:cs="Times New Roman"/>
                <w:sz w:val="24"/>
                <w:szCs w:val="24"/>
              </w:rPr>
              <w:t>Projekta izpildē iesaistītās institūcijas</w:t>
            </w:r>
          </w:p>
        </w:tc>
        <w:tc>
          <w:tcPr>
            <w:tcW w:w="5944" w:type="dxa"/>
            <w:tcBorders>
              <w:top w:val="single" w:sz="6" w:space="0" w:color="414142"/>
              <w:left w:val="single" w:sz="6" w:space="0" w:color="414142"/>
              <w:bottom w:val="single" w:sz="6" w:space="0" w:color="414142"/>
              <w:right w:val="single" w:sz="6" w:space="0" w:color="414142"/>
            </w:tcBorders>
          </w:tcPr>
          <w:p w14:paraId="6693BCD5" w14:textId="71DCCDF5" w:rsidR="00574F1B" w:rsidRPr="00B54E1C" w:rsidRDefault="00574F1B" w:rsidP="00C71794">
            <w:pPr>
              <w:spacing w:after="0" w:line="240" w:lineRule="auto"/>
              <w:jc w:val="both"/>
              <w:rPr>
                <w:rFonts w:ascii="Times New Roman" w:eastAsia="Times New Roman" w:hAnsi="Times New Roman" w:cs="Times New Roman"/>
                <w:sz w:val="24"/>
                <w:szCs w:val="24"/>
              </w:rPr>
            </w:pPr>
            <w:r w:rsidRPr="00B54E1C">
              <w:rPr>
                <w:rFonts w:ascii="Times New Roman" w:eastAsia="Times New Roman" w:hAnsi="Times New Roman" w:cs="Times New Roman"/>
                <w:sz w:val="24"/>
                <w:szCs w:val="24"/>
              </w:rPr>
              <w:t>Tieslietu ministrija, dzimtsarakstu nodaļas</w:t>
            </w:r>
            <w:r w:rsidR="009B733E" w:rsidRPr="00B54E1C">
              <w:rPr>
                <w:rFonts w:ascii="Times New Roman" w:eastAsia="Times New Roman" w:hAnsi="Times New Roman" w:cs="Times New Roman"/>
                <w:sz w:val="24"/>
                <w:szCs w:val="24"/>
              </w:rPr>
              <w:t>, pārstāvniecības</w:t>
            </w:r>
            <w:r w:rsidRPr="00B54E1C">
              <w:rPr>
                <w:rFonts w:ascii="Times New Roman" w:eastAsia="Times New Roman" w:hAnsi="Times New Roman" w:cs="Times New Roman"/>
                <w:sz w:val="24"/>
                <w:szCs w:val="24"/>
              </w:rPr>
              <w:t>.</w:t>
            </w:r>
          </w:p>
          <w:p w14:paraId="4CC02BE4" w14:textId="77777777" w:rsidR="00574F1B" w:rsidRPr="00B54E1C" w:rsidRDefault="00574F1B" w:rsidP="00C71794">
            <w:pPr>
              <w:spacing w:after="0" w:line="240" w:lineRule="auto"/>
              <w:jc w:val="both"/>
              <w:rPr>
                <w:rFonts w:ascii="Times New Roman" w:eastAsia="Times New Roman" w:hAnsi="Times New Roman" w:cs="Times New Roman"/>
                <w:sz w:val="24"/>
                <w:szCs w:val="24"/>
              </w:rPr>
            </w:pPr>
          </w:p>
        </w:tc>
      </w:tr>
      <w:tr w:rsidR="002264B8" w:rsidRPr="00B54E1C" w14:paraId="60CE579F" w14:textId="77777777" w:rsidTr="00FA3F4B">
        <w:trPr>
          <w:trHeight w:val="450"/>
        </w:trPr>
        <w:tc>
          <w:tcPr>
            <w:tcW w:w="452" w:type="dxa"/>
            <w:tcBorders>
              <w:top w:val="single" w:sz="6" w:space="0" w:color="414142"/>
              <w:left w:val="single" w:sz="6" w:space="0" w:color="414142"/>
              <w:bottom w:val="single" w:sz="6" w:space="0" w:color="414142"/>
              <w:right w:val="single" w:sz="6" w:space="0" w:color="414142"/>
            </w:tcBorders>
          </w:tcPr>
          <w:p w14:paraId="300BAAEC" w14:textId="77777777" w:rsidR="00574F1B" w:rsidRPr="00B54E1C" w:rsidRDefault="00574F1B" w:rsidP="00C71794">
            <w:pPr>
              <w:spacing w:after="0" w:line="240" w:lineRule="auto"/>
              <w:rPr>
                <w:rFonts w:ascii="Times New Roman" w:eastAsia="Times New Roman" w:hAnsi="Times New Roman" w:cs="Times New Roman"/>
                <w:sz w:val="24"/>
                <w:szCs w:val="24"/>
              </w:rPr>
            </w:pPr>
            <w:r w:rsidRPr="00B54E1C">
              <w:rPr>
                <w:rFonts w:ascii="Times New Roman" w:eastAsia="Times New Roman" w:hAnsi="Times New Roman" w:cs="Times New Roman"/>
                <w:sz w:val="24"/>
                <w:szCs w:val="24"/>
              </w:rPr>
              <w:t>2.</w:t>
            </w:r>
          </w:p>
        </w:tc>
        <w:tc>
          <w:tcPr>
            <w:tcW w:w="2659" w:type="dxa"/>
            <w:tcBorders>
              <w:top w:val="single" w:sz="6" w:space="0" w:color="414142"/>
              <w:left w:val="single" w:sz="6" w:space="0" w:color="414142"/>
              <w:bottom w:val="single" w:sz="6" w:space="0" w:color="414142"/>
              <w:right w:val="single" w:sz="6" w:space="0" w:color="414142"/>
            </w:tcBorders>
          </w:tcPr>
          <w:p w14:paraId="4AA8D9E1" w14:textId="77777777" w:rsidR="00574F1B" w:rsidRPr="00B54E1C" w:rsidRDefault="00574F1B" w:rsidP="00C71794">
            <w:pPr>
              <w:spacing w:after="0" w:line="240" w:lineRule="auto"/>
              <w:rPr>
                <w:rFonts w:ascii="Times New Roman" w:eastAsia="Times New Roman" w:hAnsi="Times New Roman" w:cs="Times New Roman"/>
                <w:sz w:val="24"/>
                <w:szCs w:val="24"/>
              </w:rPr>
            </w:pPr>
            <w:r w:rsidRPr="00B54E1C">
              <w:rPr>
                <w:rFonts w:ascii="Times New Roman" w:eastAsia="Times New Roman" w:hAnsi="Times New Roman" w:cs="Times New Roman"/>
                <w:sz w:val="24"/>
                <w:szCs w:val="24"/>
              </w:rPr>
              <w:t xml:space="preserve">Projekta izpildes ietekme uz pārvaldes funkcijām un institucionālo struktūru. </w:t>
            </w:r>
          </w:p>
          <w:p w14:paraId="4ABB64C7" w14:textId="77777777" w:rsidR="00574F1B" w:rsidRPr="00B54E1C" w:rsidRDefault="00574F1B" w:rsidP="00C71794">
            <w:pPr>
              <w:spacing w:after="0" w:line="240" w:lineRule="auto"/>
              <w:rPr>
                <w:rFonts w:ascii="Times New Roman" w:eastAsia="Times New Roman" w:hAnsi="Times New Roman" w:cs="Times New Roman"/>
                <w:sz w:val="24"/>
                <w:szCs w:val="24"/>
              </w:rPr>
            </w:pPr>
            <w:r w:rsidRPr="00B54E1C">
              <w:rPr>
                <w:rFonts w:ascii="Times New Roman" w:eastAsia="Times New Roman" w:hAnsi="Times New Roman" w:cs="Times New Roman"/>
                <w:sz w:val="24"/>
                <w:szCs w:val="24"/>
              </w:rPr>
              <w:t>Jaunu institūciju izveide, esošu institūciju likvidācija vai reorganizācija, to ietekme uz institūcijas cilvēkresursiem</w:t>
            </w:r>
          </w:p>
        </w:tc>
        <w:tc>
          <w:tcPr>
            <w:tcW w:w="5944" w:type="dxa"/>
            <w:tcBorders>
              <w:top w:val="single" w:sz="6" w:space="0" w:color="414142"/>
              <w:left w:val="single" w:sz="6" w:space="0" w:color="414142"/>
              <w:bottom w:val="single" w:sz="6" w:space="0" w:color="414142"/>
              <w:right w:val="single" w:sz="6" w:space="0" w:color="414142"/>
            </w:tcBorders>
          </w:tcPr>
          <w:p w14:paraId="1216108B" w14:textId="77777777" w:rsidR="00574F1B" w:rsidRPr="00B54E1C" w:rsidRDefault="00574F1B" w:rsidP="00C71794">
            <w:pPr>
              <w:spacing w:after="0" w:line="240" w:lineRule="auto"/>
              <w:jc w:val="both"/>
              <w:rPr>
                <w:rFonts w:ascii="Times New Roman" w:eastAsia="Times New Roman" w:hAnsi="Times New Roman" w:cs="Times New Roman"/>
                <w:sz w:val="24"/>
                <w:szCs w:val="24"/>
              </w:rPr>
            </w:pPr>
            <w:r w:rsidRPr="00B54E1C">
              <w:rPr>
                <w:rFonts w:ascii="Times New Roman" w:eastAsia="Times New Roman" w:hAnsi="Times New Roman" w:cs="Times New Roman"/>
                <w:sz w:val="24"/>
                <w:szCs w:val="24"/>
              </w:rPr>
              <w:t>Projekta izpilde tiks nodrošināta esošo institūciju ietvaros, līdz ar to tas neparedz jaunu institūciju izveidi vai esošo institūciju likvidāciju vai reorganizāciju.</w:t>
            </w:r>
          </w:p>
          <w:p w14:paraId="73856DB3" w14:textId="77777777" w:rsidR="00574F1B" w:rsidRPr="00B54E1C" w:rsidRDefault="00574F1B" w:rsidP="00C71794">
            <w:pPr>
              <w:spacing w:after="0" w:line="240" w:lineRule="auto"/>
              <w:jc w:val="both"/>
              <w:rPr>
                <w:rFonts w:ascii="Times New Roman" w:eastAsia="Times New Roman" w:hAnsi="Times New Roman" w:cs="Times New Roman"/>
                <w:sz w:val="24"/>
                <w:szCs w:val="24"/>
              </w:rPr>
            </w:pPr>
          </w:p>
        </w:tc>
      </w:tr>
      <w:tr w:rsidR="00574F1B" w:rsidRPr="00B54E1C" w14:paraId="447F0D64" w14:textId="77777777" w:rsidTr="00FA3F4B">
        <w:trPr>
          <w:trHeight w:val="390"/>
        </w:trPr>
        <w:tc>
          <w:tcPr>
            <w:tcW w:w="452" w:type="dxa"/>
            <w:tcBorders>
              <w:top w:val="single" w:sz="6" w:space="0" w:color="414142"/>
              <w:left w:val="single" w:sz="6" w:space="0" w:color="414142"/>
              <w:bottom w:val="single" w:sz="6" w:space="0" w:color="414142"/>
              <w:right w:val="single" w:sz="6" w:space="0" w:color="414142"/>
            </w:tcBorders>
          </w:tcPr>
          <w:p w14:paraId="670468AB" w14:textId="77777777" w:rsidR="00574F1B" w:rsidRPr="00B54E1C" w:rsidRDefault="00574F1B" w:rsidP="00C71794">
            <w:pPr>
              <w:spacing w:after="0" w:line="240" w:lineRule="auto"/>
              <w:rPr>
                <w:rFonts w:ascii="Times New Roman" w:eastAsia="Times New Roman" w:hAnsi="Times New Roman" w:cs="Times New Roman"/>
                <w:sz w:val="24"/>
                <w:szCs w:val="24"/>
              </w:rPr>
            </w:pPr>
            <w:r w:rsidRPr="00B54E1C">
              <w:rPr>
                <w:rFonts w:ascii="Times New Roman" w:eastAsia="Times New Roman" w:hAnsi="Times New Roman" w:cs="Times New Roman"/>
                <w:sz w:val="24"/>
                <w:szCs w:val="24"/>
              </w:rPr>
              <w:t>3.</w:t>
            </w:r>
          </w:p>
        </w:tc>
        <w:tc>
          <w:tcPr>
            <w:tcW w:w="2659" w:type="dxa"/>
            <w:tcBorders>
              <w:top w:val="single" w:sz="6" w:space="0" w:color="414142"/>
              <w:left w:val="single" w:sz="6" w:space="0" w:color="414142"/>
              <w:bottom w:val="single" w:sz="6" w:space="0" w:color="414142"/>
              <w:right w:val="single" w:sz="6" w:space="0" w:color="414142"/>
            </w:tcBorders>
          </w:tcPr>
          <w:p w14:paraId="2F305644" w14:textId="77777777" w:rsidR="00574F1B" w:rsidRPr="00B54E1C" w:rsidRDefault="00574F1B" w:rsidP="00C71794">
            <w:pPr>
              <w:spacing w:after="0" w:line="240" w:lineRule="auto"/>
              <w:rPr>
                <w:rFonts w:ascii="Times New Roman" w:eastAsia="Times New Roman" w:hAnsi="Times New Roman" w:cs="Times New Roman"/>
                <w:sz w:val="24"/>
                <w:szCs w:val="24"/>
              </w:rPr>
            </w:pPr>
            <w:r w:rsidRPr="00B54E1C">
              <w:rPr>
                <w:rFonts w:ascii="Times New Roman" w:eastAsia="Times New Roman" w:hAnsi="Times New Roman" w:cs="Times New Roman"/>
                <w:sz w:val="24"/>
                <w:szCs w:val="24"/>
              </w:rPr>
              <w:t>Cita informācija</w:t>
            </w:r>
          </w:p>
        </w:tc>
        <w:tc>
          <w:tcPr>
            <w:tcW w:w="5944" w:type="dxa"/>
            <w:tcBorders>
              <w:top w:val="single" w:sz="6" w:space="0" w:color="414142"/>
              <w:left w:val="single" w:sz="6" w:space="0" w:color="414142"/>
              <w:bottom w:val="single" w:sz="6" w:space="0" w:color="414142"/>
              <w:right w:val="single" w:sz="6" w:space="0" w:color="414142"/>
            </w:tcBorders>
          </w:tcPr>
          <w:p w14:paraId="6C6A48FD" w14:textId="77777777" w:rsidR="00574F1B" w:rsidRPr="00B54E1C" w:rsidRDefault="00574F1B" w:rsidP="00C71794">
            <w:pPr>
              <w:spacing w:after="0" w:line="240" w:lineRule="auto"/>
              <w:jc w:val="both"/>
              <w:rPr>
                <w:rFonts w:ascii="Times New Roman" w:eastAsia="Times New Roman" w:hAnsi="Times New Roman" w:cs="Times New Roman"/>
                <w:sz w:val="24"/>
                <w:szCs w:val="24"/>
              </w:rPr>
            </w:pPr>
            <w:r w:rsidRPr="00B54E1C">
              <w:rPr>
                <w:rFonts w:ascii="Times New Roman" w:eastAsia="Times New Roman" w:hAnsi="Times New Roman" w:cs="Times New Roman"/>
                <w:sz w:val="24"/>
                <w:szCs w:val="24"/>
              </w:rPr>
              <w:t>Nav.</w:t>
            </w:r>
          </w:p>
        </w:tc>
      </w:tr>
    </w:tbl>
    <w:p w14:paraId="59319C5A" w14:textId="77777777" w:rsidR="00574F1B" w:rsidRPr="00B54E1C" w:rsidRDefault="00574F1B" w:rsidP="00C71794">
      <w:pPr>
        <w:spacing w:after="0" w:line="240" w:lineRule="auto"/>
        <w:rPr>
          <w:rFonts w:ascii="Times New Roman" w:eastAsia="Times New Roman" w:hAnsi="Times New Roman" w:cs="Times New Roman"/>
          <w:sz w:val="24"/>
          <w:szCs w:val="24"/>
        </w:rPr>
      </w:pPr>
    </w:p>
    <w:p w14:paraId="5F481F88" w14:textId="77777777" w:rsidR="00574F1B" w:rsidRPr="00B54E1C" w:rsidRDefault="00574F1B" w:rsidP="00C71794">
      <w:pPr>
        <w:spacing w:after="0" w:line="240" w:lineRule="auto"/>
        <w:rPr>
          <w:rFonts w:ascii="Times New Roman" w:eastAsia="Times New Roman" w:hAnsi="Times New Roman" w:cs="Times New Roman"/>
          <w:sz w:val="24"/>
          <w:szCs w:val="24"/>
        </w:rPr>
      </w:pPr>
    </w:p>
    <w:p w14:paraId="6CEE8164" w14:textId="77777777" w:rsidR="00574F1B" w:rsidRPr="00B54E1C" w:rsidRDefault="00574F1B" w:rsidP="00C71794">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B54E1C">
        <w:rPr>
          <w:rFonts w:ascii="Times New Roman" w:eastAsia="Times New Roman" w:hAnsi="Times New Roman" w:cs="Times New Roman"/>
          <w:sz w:val="24"/>
          <w:szCs w:val="24"/>
        </w:rPr>
        <w:t>Iesniedzējs:</w:t>
      </w:r>
    </w:p>
    <w:p w14:paraId="14E6C321" w14:textId="77777777" w:rsidR="00574F1B" w:rsidRPr="00B54E1C" w:rsidRDefault="00574F1B" w:rsidP="00C71794">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B54E1C">
        <w:rPr>
          <w:rFonts w:ascii="Times New Roman" w:eastAsia="Times New Roman" w:hAnsi="Times New Roman" w:cs="Times New Roman"/>
          <w:sz w:val="24"/>
          <w:szCs w:val="24"/>
        </w:rPr>
        <w:t>Tieslietu ministrijas valsts sekretārs</w:t>
      </w:r>
      <w:r w:rsidRPr="00B54E1C">
        <w:rPr>
          <w:rFonts w:ascii="Times New Roman" w:eastAsia="Times New Roman" w:hAnsi="Times New Roman" w:cs="Times New Roman"/>
          <w:sz w:val="24"/>
          <w:szCs w:val="24"/>
        </w:rPr>
        <w:tab/>
      </w:r>
      <w:r w:rsidRPr="00B54E1C">
        <w:rPr>
          <w:rFonts w:ascii="Times New Roman" w:eastAsia="Times New Roman" w:hAnsi="Times New Roman" w:cs="Times New Roman"/>
          <w:sz w:val="24"/>
          <w:szCs w:val="24"/>
        </w:rPr>
        <w:tab/>
      </w:r>
      <w:r w:rsidRPr="00B54E1C">
        <w:rPr>
          <w:rFonts w:ascii="Times New Roman" w:eastAsia="Times New Roman" w:hAnsi="Times New Roman" w:cs="Times New Roman"/>
          <w:sz w:val="24"/>
          <w:szCs w:val="24"/>
        </w:rPr>
        <w:tab/>
      </w:r>
      <w:r w:rsidRPr="00B54E1C">
        <w:rPr>
          <w:rFonts w:ascii="Times New Roman" w:eastAsia="Times New Roman" w:hAnsi="Times New Roman" w:cs="Times New Roman"/>
          <w:sz w:val="24"/>
          <w:szCs w:val="24"/>
        </w:rPr>
        <w:tab/>
      </w:r>
      <w:r w:rsidRPr="00B54E1C">
        <w:rPr>
          <w:rFonts w:ascii="Times New Roman" w:eastAsia="Times New Roman" w:hAnsi="Times New Roman" w:cs="Times New Roman"/>
          <w:sz w:val="24"/>
          <w:szCs w:val="24"/>
        </w:rPr>
        <w:tab/>
      </w:r>
      <w:r w:rsidRPr="00B54E1C">
        <w:rPr>
          <w:rFonts w:ascii="Times New Roman" w:eastAsia="Times New Roman" w:hAnsi="Times New Roman" w:cs="Times New Roman"/>
          <w:sz w:val="24"/>
          <w:szCs w:val="24"/>
        </w:rPr>
        <w:tab/>
        <w:t>Raivis Kronbergs</w:t>
      </w:r>
    </w:p>
    <w:p w14:paraId="73D88EBE" w14:textId="77777777" w:rsidR="00574F1B" w:rsidRPr="00B54E1C" w:rsidRDefault="00574F1B" w:rsidP="00C71794">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55E91359" w14:textId="77777777" w:rsidR="00574F1B" w:rsidRPr="00B54E1C" w:rsidRDefault="00574F1B" w:rsidP="00C71794">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69980EC7" w14:textId="77777777" w:rsidR="00574F1B" w:rsidRPr="00B54E1C" w:rsidRDefault="00574F1B" w:rsidP="00C71794">
      <w:pPr>
        <w:spacing w:after="0" w:line="240" w:lineRule="auto"/>
        <w:rPr>
          <w:rFonts w:ascii="Times New Roman" w:eastAsia="Times New Roman" w:hAnsi="Times New Roman" w:cs="Times New Roman"/>
        </w:rPr>
      </w:pPr>
      <w:r w:rsidRPr="00B54E1C">
        <w:rPr>
          <w:rFonts w:ascii="Times New Roman" w:eastAsia="Times New Roman" w:hAnsi="Times New Roman" w:cs="Times New Roman"/>
        </w:rPr>
        <w:t>Golovacka 67830680</w:t>
      </w:r>
    </w:p>
    <w:p w14:paraId="097BD325" w14:textId="77777777" w:rsidR="00574F1B" w:rsidRPr="00B54E1C" w:rsidRDefault="00574F1B" w:rsidP="00C71794">
      <w:pPr>
        <w:spacing w:after="0" w:line="240" w:lineRule="auto"/>
        <w:rPr>
          <w:rFonts w:ascii="Times New Roman" w:eastAsia="Times New Roman" w:hAnsi="Times New Roman" w:cs="Times New Roman"/>
        </w:rPr>
      </w:pPr>
      <w:r w:rsidRPr="00B54E1C">
        <w:rPr>
          <w:rFonts w:ascii="Times New Roman" w:eastAsia="Times New Roman" w:hAnsi="Times New Roman" w:cs="Times New Roman"/>
        </w:rPr>
        <w:t>Zane.Golovacka@tm.gov.lv</w:t>
      </w:r>
    </w:p>
    <w:p w14:paraId="73B1345C" w14:textId="32E7A50D" w:rsidR="00BC2633" w:rsidRPr="00B54E1C" w:rsidRDefault="00BC2633" w:rsidP="00C71794">
      <w:pPr>
        <w:spacing w:after="0" w:line="240" w:lineRule="auto"/>
        <w:rPr>
          <w:rFonts w:ascii="Times New Roman" w:hAnsi="Times New Roman" w:cs="Times New Roman"/>
        </w:rPr>
      </w:pPr>
    </w:p>
    <w:p w14:paraId="7BB3A9ED" w14:textId="48A2D7BD" w:rsidR="00F61982" w:rsidRPr="00B54E1C" w:rsidRDefault="00F61982" w:rsidP="00C71794">
      <w:pPr>
        <w:spacing w:after="0" w:line="240" w:lineRule="auto"/>
        <w:rPr>
          <w:rFonts w:ascii="Times New Roman" w:hAnsi="Times New Roman" w:cs="Times New Roman"/>
        </w:rPr>
      </w:pPr>
      <w:r w:rsidRPr="00B54E1C">
        <w:rPr>
          <w:rFonts w:ascii="Times New Roman" w:hAnsi="Times New Roman" w:cs="Times New Roman"/>
        </w:rPr>
        <w:t>Frēliha 678306</w:t>
      </w:r>
      <w:r w:rsidR="009B733E" w:rsidRPr="00B54E1C">
        <w:rPr>
          <w:rFonts w:ascii="Times New Roman" w:hAnsi="Times New Roman" w:cs="Times New Roman"/>
        </w:rPr>
        <w:t>88</w:t>
      </w:r>
    </w:p>
    <w:p w14:paraId="6A665E58" w14:textId="40E8DDDA" w:rsidR="004B1AAD" w:rsidRPr="00C12215" w:rsidRDefault="009B733E" w:rsidP="00C12215">
      <w:pPr>
        <w:spacing w:after="0" w:line="240" w:lineRule="auto"/>
        <w:rPr>
          <w:rFonts w:ascii="Times New Roman" w:hAnsi="Times New Roman" w:cs="Times New Roman"/>
        </w:rPr>
      </w:pPr>
      <w:r w:rsidRPr="00B54E1C">
        <w:rPr>
          <w:rFonts w:ascii="Times New Roman" w:hAnsi="Times New Roman" w:cs="Times New Roman"/>
        </w:rPr>
        <w:t>Liga.Freliha@tm.gov.lv</w:t>
      </w:r>
      <w:r w:rsidR="004B1AAD" w:rsidRPr="00C12215">
        <w:rPr>
          <w:rFonts w:ascii="Times New Roman" w:hAnsi="Times New Roman" w:cs="Times New Roman"/>
        </w:rPr>
        <w:tab/>
      </w:r>
    </w:p>
    <w:sectPr w:rsidR="004B1AAD" w:rsidRPr="00C12215" w:rsidSect="004D15A9">
      <w:headerReference w:type="default" r:id="rId9"/>
      <w:footerReference w:type="default" r:id="rId10"/>
      <w:footerReference w:type="first" r:id="rId11"/>
      <w:pgSz w:w="11906" w:h="16838"/>
      <w:pgMar w:top="1418"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2F8804" w14:textId="77777777" w:rsidR="004779C7" w:rsidRDefault="004779C7" w:rsidP="004D15A9">
      <w:pPr>
        <w:spacing w:after="0" w:line="240" w:lineRule="auto"/>
      </w:pPr>
      <w:r>
        <w:separator/>
      </w:r>
    </w:p>
  </w:endnote>
  <w:endnote w:type="continuationSeparator" w:id="0">
    <w:p w14:paraId="00E025E3" w14:textId="77777777" w:rsidR="004779C7" w:rsidRDefault="004779C7" w:rsidP="004D1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E089F3" w14:textId="77777777" w:rsidR="00904758" w:rsidRDefault="00904758" w:rsidP="0042645D">
    <w:pPr>
      <w:pStyle w:val="Kjene"/>
      <w:rPr>
        <w:rFonts w:ascii="Times New Roman" w:hAnsi="Times New Roman" w:cs="Times New Roman"/>
        <w:sz w:val="20"/>
        <w:szCs w:val="20"/>
      </w:rPr>
    </w:pPr>
  </w:p>
  <w:p w14:paraId="6A190106" w14:textId="39591977" w:rsidR="00904758" w:rsidRPr="0042645D" w:rsidRDefault="00904758" w:rsidP="0042645D">
    <w:pPr>
      <w:pStyle w:val="Kjene"/>
    </w:pPr>
    <w:r w:rsidRPr="0042645D">
      <w:rPr>
        <w:rFonts w:ascii="Times New Roman" w:hAnsi="Times New Roman" w:cs="Times New Roman"/>
        <w:sz w:val="20"/>
        <w:szCs w:val="20"/>
      </w:rPr>
      <w:fldChar w:fldCharType="begin"/>
    </w:r>
    <w:r w:rsidRPr="0042645D">
      <w:rPr>
        <w:rFonts w:ascii="Times New Roman" w:hAnsi="Times New Roman" w:cs="Times New Roman"/>
        <w:sz w:val="20"/>
        <w:szCs w:val="20"/>
      </w:rPr>
      <w:instrText xml:space="preserve"> FILENAME   \* MERGEFORMAT </w:instrText>
    </w:r>
    <w:r w:rsidRPr="0042645D">
      <w:rPr>
        <w:rFonts w:ascii="Times New Roman" w:hAnsi="Times New Roman" w:cs="Times New Roman"/>
        <w:sz w:val="20"/>
        <w:szCs w:val="20"/>
      </w:rPr>
      <w:fldChar w:fldCharType="separate"/>
    </w:r>
    <w:r w:rsidR="00451EE5">
      <w:rPr>
        <w:rFonts w:ascii="Times New Roman" w:hAnsi="Times New Roman" w:cs="Times New Roman"/>
        <w:noProof/>
        <w:sz w:val="20"/>
        <w:szCs w:val="20"/>
      </w:rPr>
      <w:t>TMAnot_161220_VUTIM</w:t>
    </w:r>
    <w:r w:rsidRPr="0042645D">
      <w:rPr>
        <w:rFonts w:ascii="Times New Roman" w:hAnsi="Times New Roman" w:cs="Times New Roman"/>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54F658" w14:textId="1E080166" w:rsidR="00904758" w:rsidRPr="0042645D" w:rsidRDefault="00904758" w:rsidP="0042645D">
    <w:pPr>
      <w:pStyle w:val="Kjene"/>
      <w:rPr>
        <w:rFonts w:ascii="Times New Roman" w:hAnsi="Times New Roman" w:cs="Times New Roman"/>
        <w:sz w:val="20"/>
        <w:szCs w:val="20"/>
      </w:rPr>
    </w:pPr>
    <w:r w:rsidRPr="0042645D">
      <w:rPr>
        <w:rFonts w:ascii="Times New Roman" w:hAnsi="Times New Roman" w:cs="Times New Roman"/>
        <w:sz w:val="20"/>
        <w:szCs w:val="20"/>
      </w:rPr>
      <w:fldChar w:fldCharType="begin"/>
    </w:r>
    <w:r w:rsidRPr="0042645D">
      <w:rPr>
        <w:rFonts w:ascii="Times New Roman" w:hAnsi="Times New Roman" w:cs="Times New Roman"/>
        <w:sz w:val="20"/>
        <w:szCs w:val="20"/>
      </w:rPr>
      <w:instrText xml:space="preserve"> FILENAME   \* MERGEFORMAT </w:instrText>
    </w:r>
    <w:r w:rsidRPr="0042645D">
      <w:rPr>
        <w:rFonts w:ascii="Times New Roman" w:hAnsi="Times New Roman" w:cs="Times New Roman"/>
        <w:sz w:val="20"/>
        <w:szCs w:val="20"/>
      </w:rPr>
      <w:fldChar w:fldCharType="separate"/>
    </w:r>
    <w:r w:rsidR="00451EE5">
      <w:rPr>
        <w:rFonts w:ascii="Times New Roman" w:hAnsi="Times New Roman" w:cs="Times New Roman"/>
        <w:noProof/>
        <w:sz w:val="20"/>
        <w:szCs w:val="20"/>
      </w:rPr>
      <w:t>TMAnot_161220_VUTIM</w:t>
    </w:r>
    <w:r w:rsidRPr="0042645D">
      <w:rPr>
        <w:rFonts w:ascii="Times New Roman" w:hAnsi="Times New Roman" w:cs="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D9E19D" w14:textId="77777777" w:rsidR="004779C7" w:rsidRDefault="004779C7" w:rsidP="004D15A9">
      <w:pPr>
        <w:spacing w:after="0" w:line="240" w:lineRule="auto"/>
      </w:pPr>
      <w:r>
        <w:separator/>
      </w:r>
    </w:p>
  </w:footnote>
  <w:footnote w:type="continuationSeparator" w:id="0">
    <w:p w14:paraId="7002EF09" w14:textId="77777777" w:rsidR="004779C7" w:rsidRDefault="004779C7" w:rsidP="004D15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36230928"/>
      <w:docPartObj>
        <w:docPartGallery w:val="Page Numbers (Top of Page)"/>
        <w:docPartUnique/>
      </w:docPartObj>
    </w:sdtPr>
    <w:sdtEndPr>
      <w:rPr>
        <w:rFonts w:ascii="Times New Roman" w:hAnsi="Times New Roman" w:cs="Times New Roman"/>
        <w:sz w:val="24"/>
        <w:szCs w:val="24"/>
      </w:rPr>
    </w:sdtEndPr>
    <w:sdtContent>
      <w:p w14:paraId="3D63889F" w14:textId="4E67C8A1" w:rsidR="00904758" w:rsidRPr="004D15A9" w:rsidRDefault="00904758">
        <w:pPr>
          <w:pStyle w:val="Galvene"/>
          <w:jc w:val="center"/>
          <w:rPr>
            <w:rFonts w:ascii="Times New Roman" w:hAnsi="Times New Roman" w:cs="Times New Roman"/>
            <w:sz w:val="24"/>
            <w:szCs w:val="24"/>
          </w:rPr>
        </w:pPr>
        <w:r w:rsidRPr="004D15A9">
          <w:rPr>
            <w:rFonts w:ascii="Times New Roman" w:hAnsi="Times New Roman" w:cs="Times New Roman"/>
            <w:sz w:val="24"/>
            <w:szCs w:val="24"/>
          </w:rPr>
          <w:fldChar w:fldCharType="begin"/>
        </w:r>
        <w:r w:rsidRPr="004D15A9">
          <w:rPr>
            <w:rFonts w:ascii="Times New Roman" w:hAnsi="Times New Roman" w:cs="Times New Roman"/>
            <w:sz w:val="24"/>
            <w:szCs w:val="24"/>
          </w:rPr>
          <w:instrText>PAGE   \* MERGEFORMAT</w:instrText>
        </w:r>
        <w:r w:rsidRPr="004D15A9">
          <w:rPr>
            <w:rFonts w:ascii="Times New Roman" w:hAnsi="Times New Roman" w:cs="Times New Roman"/>
            <w:sz w:val="24"/>
            <w:szCs w:val="24"/>
          </w:rPr>
          <w:fldChar w:fldCharType="separate"/>
        </w:r>
        <w:r>
          <w:rPr>
            <w:rFonts w:ascii="Times New Roman" w:hAnsi="Times New Roman" w:cs="Times New Roman"/>
            <w:noProof/>
            <w:sz w:val="24"/>
            <w:szCs w:val="24"/>
          </w:rPr>
          <w:t>9</w:t>
        </w:r>
        <w:r w:rsidRPr="004D15A9">
          <w:rPr>
            <w:rFonts w:ascii="Times New Roman" w:hAnsi="Times New Roman" w:cs="Times New Roman"/>
            <w:sz w:val="24"/>
            <w:szCs w:val="24"/>
          </w:rPr>
          <w:fldChar w:fldCharType="end"/>
        </w:r>
      </w:p>
    </w:sdtContent>
  </w:sdt>
  <w:p w14:paraId="2E7D154D" w14:textId="77777777" w:rsidR="00904758" w:rsidRDefault="00904758">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FA34554"/>
    <w:multiLevelType w:val="hybridMultilevel"/>
    <w:tmpl w:val="B238B20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5A9"/>
    <w:rsid w:val="00002A25"/>
    <w:rsid w:val="00002FEF"/>
    <w:rsid w:val="000035E4"/>
    <w:rsid w:val="00010E5F"/>
    <w:rsid w:val="000130CA"/>
    <w:rsid w:val="00017AD0"/>
    <w:rsid w:val="00024366"/>
    <w:rsid w:val="00031256"/>
    <w:rsid w:val="00031FE8"/>
    <w:rsid w:val="00037840"/>
    <w:rsid w:val="00041DD7"/>
    <w:rsid w:val="00042DB0"/>
    <w:rsid w:val="00045946"/>
    <w:rsid w:val="00055715"/>
    <w:rsid w:val="00075BEB"/>
    <w:rsid w:val="000826C8"/>
    <w:rsid w:val="00084207"/>
    <w:rsid w:val="00085304"/>
    <w:rsid w:val="0009767C"/>
    <w:rsid w:val="000E3461"/>
    <w:rsid w:val="000E42FD"/>
    <w:rsid w:val="000F03CC"/>
    <w:rsid w:val="000F158B"/>
    <w:rsid w:val="00101CD5"/>
    <w:rsid w:val="00111390"/>
    <w:rsid w:val="00112AC9"/>
    <w:rsid w:val="0013416A"/>
    <w:rsid w:val="001406FE"/>
    <w:rsid w:val="001538A7"/>
    <w:rsid w:val="0016684C"/>
    <w:rsid w:val="00171F33"/>
    <w:rsid w:val="001741C2"/>
    <w:rsid w:val="0018415C"/>
    <w:rsid w:val="00184E18"/>
    <w:rsid w:val="001C1344"/>
    <w:rsid w:val="001C5969"/>
    <w:rsid w:val="001D6AB4"/>
    <w:rsid w:val="001E3DC7"/>
    <w:rsid w:val="001F3DFC"/>
    <w:rsid w:val="001F61BF"/>
    <w:rsid w:val="001F68D7"/>
    <w:rsid w:val="00201DBB"/>
    <w:rsid w:val="00220682"/>
    <w:rsid w:val="0022184C"/>
    <w:rsid w:val="00223648"/>
    <w:rsid w:val="002264B8"/>
    <w:rsid w:val="0024763F"/>
    <w:rsid w:val="0024781E"/>
    <w:rsid w:val="00253D31"/>
    <w:rsid w:val="00260D8A"/>
    <w:rsid w:val="00267EB3"/>
    <w:rsid w:val="00270121"/>
    <w:rsid w:val="00272B5E"/>
    <w:rsid w:val="00274D0A"/>
    <w:rsid w:val="0028091A"/>
    <w:rsid w:val="00290E93"/>
    <w:rsid w:val="00291F7C"/>
    <w:rsid w:val="00297111"/>
    <w:rsid w:val="002A2D69"/>
    <w:rsid w:val="002B0BD6"/>
    <w:rsid w:val="002B14B0"/>
    <w:rsid w:val="002C26B0"/>
    <w:rsid w:val="002C7E7A"/>
    <w:rsid w:val="002D1A35"/>
    <w:rsid w:val="002D7E14"/>
    <w:rsid w:val="002D7F16"/>
    <w:rsid w:val="002E4D21"/>
    <w:rsid w:val="002F459F"/>
    <w:rsid w:val="002F537C"/>
    <w:rsid w:val="00300362"/>
    <w:rsid w:val="00305071"/>
    <w:rsid w:val="00312599"/>
    <w:rsid w:val="00333EE0"/>
    <w:rsid w:val="00340AF4"/>
    <w:rsid w:val="00341734"/>
    <w:rsid w:val="00345805"/>
    <w:rsid w:val="003531C8"/>
    <w:rsid w:val="00374649"/>
    <w:rsid w:val="00374A5F"/>
    <w:rsid w:val="00374C89"/>
    <w:rsid w:val="003803BC"/>
    <w:rsid w:val="00390924"/>
    <w:rsid w:val="00390DC5"/>
    <w:rsid w:val="003922B0"/>
    <w:rsid w:val="003A2A0B"/>
    <w:rsid w:val="003B0698"/>
    <w:rsid w:val="003B5D17"/>
    <w:rsid w:val="003C591D"/>
    <w:rsid w:val="003D1F10"/>
    <w:rsid w:val="003D53D3"/>
    <w:rsid w:val="003F105F"/>
    <w:rsid w:val="00411D40"/>
    <w:rsid w:val="00411F33"/>
    <w:rsid w:val="0042645D"/>
    <w:rsid w:val="0042766C"/>
    <w:rsid w:val="0043541A"/>
    <w:rsid w:val="00435AC9"/>
    <w:rsid w:val="00436DDC"/>
    <w:rsid w:val="00441771"/>
    <w:rsid w:val="004433D0"/>
    <w:rsid w:val="00444D7C"/>
    <w:rsid w:val="00445858"/>
    <w:rsid w:val="00451EE5"/>
    <w:rsid w:val="004558F7"/>
    <w:rsid w:val="00456973"/>
    <w:rsid w:val="00461275"/>
    <w:rsid w:val="00463747"/>
    <w:rsid w:val="00465621"/>
    <w:rsid w:val="00467FD2"/>
    <w:rsid w:val="0047215F"/>
    <w:rsid w:val="004729E0"/>
    <w:rsid w:val="004779C7"/>
    <w:rsid w:val="00480A65"/>
    <w:rsid w:val="004919D1"/>
    <w:rsid w:val="00492A85"/>
    <w:rsid w:val="00492ECE"/>
    <w:rsid w:val="004A37F2"/>
    <w:rsid w:val="004B1AAD"/>
    <w:rsid w:val="004B3EA2"/>
    <w:rsid w:val="004C190F"/>
    <w:rsid w:val="004C3B12"/>
    <w:rsid w:val="004C4221"/>
    <w:rsid w:val="004C5E82"/>
    <w:rsid w:val="004C7663"/>
    <w:rsid w:val="004D15A9"/>
    <w:rsid w:val="004D3D35"/>
    <w:rsid w:val="004D4F2F"/>
    <w:rsid w:val="004D6828"/>
    <w:rsid w:val="004E01C7"/>
    <w:rsid w:val="004E10C2"/>
    <w:rsid w:val="004E4BE3"/>
    <w:rsid w:val="004F39E6"/>
    <w:rsid w:val="004F5224"/>
    <w:rsid w:val="00504AEF"/>
    <w:rsid w:val="005124B2"/>
    <w:rsid w:val="00515CEE"/>
    <w:rsid w:val="00524EC9"/>
    <w:rsid w:val="00536B59"/>
    <w:rsid w:val="005453EF"/>
    <w:rsid w:val="0056459F"/>
    <w:rsid w:val="0057298F"/>
    <w:rsid w:val="00574F1B"/>
    <w:rsid w:val="0059057E"/>
    <w:rsid w:val="0059727D"/>
    <w:rsid w:val="005A2B6A"/>
    <w:rsid w:val="005C0266"/>
    <w:rsid w:val="005C2E40"/>
    <w:rsid w:val="005C461A"/>
    <w:rsid w:val="005D4590"/>
    <w:rsid w:val="005D4E8A"/>
    <w:rsid w:val="005D5A53"/>
    <w:rsid w:val="005E5BB3"/>
    <w:rsid w:val="005E7AE5"/>
    <w:rsid w:val="005F62E5"/>
    <w:rsid w:val="00606767"/>
    <w:rsid w:val="00612A92"/>
    <w:rsid w:val="00622A3C"/>
    <w:rsid w:val="00640908"/>
    <w:rsid w:val="00645687"/>
    <w:rsid w:val="00655F53"/>
    <w:rsid w:val="006641E1"/>
    <w:rsid w:val="00664F70"/>
    <w:rsid w:val="00670DDF"/>
    <w:rsid w:val="00673CE8"/>
    <w:rsid w:val="006769A0"/>
    <w:rsid w:val="0067746D"/>
    <w:rsid w:val="00677B43"/>
    <w:rsid w:val="006816DC"/>
    <w:rsid w:val="006948AF"/>
    <w:rsid w:val="006A24F4"/>
    <w:rsid w:val="006B1DBF"/>
    <w:rsid w:val="006D2AEC"/>
    <w:rsid w:val="006D3E15"/>
    <w:rsid w:val="006D5355"/>
    <w:rsid w:val="006F1F8D"/>
    <w:rsid w:val="006F305C"/>
    <w:rsid w:val="006F4571"/>
    <w:rsid w:val="006F57FF"/>
    <w:rsid w:val="007047F3"/>
    <w:rsid w:val="00734748"/>
    <w:rsid w:val="0073730D"/>
    <w:rsid w:val="0074009B"/>
    <w:rsid w:val="0074278B"/>
    <w:rsid w:val="00750278"/>
    <w:rsid w:val="00752A5A"/>
    <w:rsid w:val="0075640D"/>
    <w:rsid w:val="00765E20"/>
    <w:rsid w:val="00767B6C"/>
    <w:rsid w:val="00774DA8"/>
    <w:rsid w:val="0078219B"/>
    <w:rsid w:val="007A54E8"/>
    <w:rsid w:val="007B4694"/>
    <w:rsid w:val="007C0B2B"/>
    <w:rsid w:val="007C66CC"/>
    <w:rsid w:val="007C76FD"/>
    <w:rsid w:val="007D1442"/>
    <w:rsid w:val="007D2199"/>
    <w:rsid w:val="007D6862"/>
    <w:rsid w:val="007E0C96"/>
    <w:rsid w:val="007E4540"/>
    <w:rsid w:val="007E45E1"/>
    <w:rsid w:val="0081203F"/>
    <w:rsid w:val="00816993"/>
    <w:rsid w:val="00817B66"/>
    <w:rsid w:val="00836D58"/>
    <w:rsid w:val="00841836"/>
    <w:rsid w:val="008514BA"/>
    <w:rsid w:val="00854FAA"/>
    <w:rsid w:val="0086458C"/>
    <w:rsid w:val="008652AB"/>
    <w:rsid w:val="00867D3E"/>
    <w:rsid w:val="008826E9"/>
    <w:rsid w:val="00885764"/>
    <w:rsid w:val="00886C57"/>
    <w:rsid w:val="008A2EBB"/>
    <w:rsid w:val="008A5B58"/>
    <w:rsid w:val="008A69DC"/>
    <w:rsid w:val="008B0A5D"/>
    <w:rsid w:val="008B2242"/>
    <w:rsid w:val="008B6961"/>
    <w:rsid w:val="008D0C72"/>
    <w:rsid w:val="008D3EC7"/>
    <w:rsid w:val="008E4E93"/>
    <w:rsid w:val="008E64B7"/>
    <w:rsid w:val="008E78B2"/>
    <w:rsid w:val="008F0D74"/>
    <w:rsid w:val="008F11B1"/>
    <w:rsid w:val="008F3A0D"/>
    <w:rsid w:val="009013C2"/>
    <w:rsid w:val="00904758"/>
    <w:rsid w:val="00904AE7"/>
    <w:rsid w:val="00917E27"/>
    <w:rsid w:val="009206CA"/>
    <w:rsid w:val="00941EED"/>
    <w:rsid w:val="009425A6"/>
    <w:rsid w:val="00946ABD"/>
    <w:rsid w:val="00947323"/>
    <w:rsid w:val="00953A93"/>
    <w:rsid w:val="00962333"/>
    <w:rsid w:val="00964EA7"/>
    <w:rsid w:val="0097690A"/>
    <w:rsid w:val="009854EC"/>
    <w:rsid w:val="00986721"/>
    <w:rsid w:val="00993CB2"/>
    <w:rsid w:val="00996688"/>
    <w:rsid w:val="00996ADD"/>
    <w:rsid w:val="00997954"/>
    <w:rsid w:val="009B37C9"/>
    <w:rsid w:val="009B733E"/>
    <w:rsid w:val="009C3664"/>
    <w:rsid w:val="009C5E15"/>
    <w:rsid w:val="009F1E04"/>
    <w:rsid w:val="009F5C77"/>
    <w:rsid w:val="009F7A9E"/>
    <w:rsid w:val="009F7DDE"/>
    <w:rsid w:val="00A1052C"/>
    <w:rsid w:val="00A1193A"/>
    <w:rsid w:val="00A1552F"/>
    <w:rsid w:val="00A17F3F"/>
    <w:rsid w:val="00A32AD0"/>
    <w:rsid w:val="00A35A57"/>
    <w:rsid w:val="00A37209"/>
    <w:rsid w:val="00A410B6"/>
    <w:rsid w:val="00A431DE"/>
    <w:rsid w:val="00A52C89"/>
    <w:rsid w:val="00A61ACE"/>
    <w:rsid w:val="00A63723"/>
    <w:rsid w:val="00A76F6A"/>
    <w:rsid w:val="00A81F3F"/>
    <w:rsid w:val="00A85607"/>
    <w:rsid w:val="00A876F2"/>
    <w:rsid w:val="00A91439"/>
    <w:rsid w:val="00AA2206"/>
    <w:rsid w:val="00AB6562"/>
    <w:rsid w:val="00AD541A"/>
    <w:rsid w:val="00AE1C42"/>
    <w:rsid w:val="00AE2FB0"/>
    <w:rsid w:val="00AE5AF0"/>
    <w:rsid w:val="00AF11C8"/>
    <w:rsid w:val="00B14F94"/>
    <w:rsid w:val="00B20A12"/>
    <w:rsid w:val="00B32289"/>
    <w:rsid w:val="00B344C0"/>
    <w:rsid w:val="00B52C0A"/>
    <w:rsid w:val="00B53B38"/>
    <w:rsid w:val="00B54B8F"/>
    <w:rsid w:val="00B54E1C"/>
    <w:rsid w:val="00B5509F"/>
    <w:rsid w:val="00B57C68"/>
    <w:rsid w:val="00B66CEA"/>
    <w:rsid w:val="00B81C6E"/>
    <w:rsid w:val="00B81D0E"/>
    <w:rsid w:val="00B827B5"/>
    <w:rsid w:val="00B83C87"/>
    <w:rsid w:val="00B87644"/>
    <w:rsid w:val="00B95322"/>
    <w:rsid w:val="00B95989"/>
    <w:rsid w:val="00B96F74"/>
    <w:rsid w:val="00BA3BCB"/>
    <w:rsid w:val="00BB027F"/>
    <w:rsid w:val="00BB1F46"/>
    <w:rsid w:val="00BB2EF3"/>
    <w:rsid w:val="00BC2633"/>
    <w:rsid w:val="00BC2DC4"/>
    <w:rsid w:val="00BC7EBA"/>
    <w:rsid w:val="00BE20AF"/>
    <w:rsid w:val="00BE78B1"/>
    <w:rsid w:val="00BF327D"/>
    <w:rsid w:val="00BF3A34"/>
    <w:rsid w:val="00C06A71"/>
    <w:rsid w:val="00C12215"/>
    <w:rsid w:val="00C16183"/>
    <w:rsid w:val="00C24BE3"/>
    <w:rsid w:val="00C43BA8"/>
    <w:rsid w:val="00C51039"/>
    <w:rsid w:val="00C60070"/>
    <w:rsid w:val="00C71794"/>
    <w:rsid w:val="00C74DFA"/>
    <w:rsid w:val="00C82480"/>
    <w:rsid w:val="00C94550"/>
    <w:rsid w:val="00C94BB2"/>
    <w:rsid w:val="00CA33BD"/>
    <w:rsid w:val="00CB22ED"/>
    <w:rsid w:val="00CD5F1E"/>
    <w:rsid w:val="00CE02EB"/>
    <w:rsid w:val="00CE0366"/>
    <w:rsid w:val="00CE3C62"/>
    <w:rsid w:val="00CF2C28"/>
    <w:rsid w:val="00CF4411"/>
    <w:rsid w:val="00CF4C9A"/>
    <w:rsid w:val="00D07B65"/>
    <w:rsid w:val="00D1107A"/>
    <w:rsid w:val="00D1595A"/>
    <w:rsid w:val="00D162DB"/>
    <w:rsid w:val="00D313D5"/>
    <w:rsid w:val="00D61C4E"/>
    <w:rsid w:val="00D6372C"/>
    <w:rsid w:val="00D677A0"/>
    <w:rsid w:val="00D77D3D"/>
    <w:rsid w:val="00D96995"/>
    <w:rsid w:val="00DA308F"/>
    <w:rsid w:val="00DA326E"/>
    <w:rsid w:val="00DA52AC"/>
    <w:rsid w:val="00DA596D"/>
    <w:rsid w:val="00DD7873"/>
    <w:rsid w:val="00DE22EC"/>
    <w:rsid w:val="00DE5AD3"/>
    <w:rsid w:val="00DE78C6"/>
    <w:rsid w:val="00DF3C6D"/>
    <w:rsid w:val="00E122BC"/>
    <w:rsid w:val="00E1574E"/>
    <w:rsid w:val="00E44C94"/>
    <w:rsid w:val="00E557CC"/>
    <w:rsid w:val="00E5586E"/>
    <w:rsid w:val="00E64061"/>
    <w:rsid w:val="00E9181C"/>
    <w:rsid w:val="00E942B8"/>
    <w:rsid w:val="00EA254E"/>
    <w:rsid w:val="00EA3D60"/>
    <w:rsid w:val="00EB5C4D"/>
    <w:rsid w:val="00EC39DA"/>
    <w:rsid w:val="00EC6B12"/>
    <w:rsid w:val="00ED3F6D"/>
    <w:rsid w:val="00ED573E"/>
    <w:rsid w:val="00EE0737"/>
    <w:rsid w:val="00EE4646"/>
    <w:rsid w:val="00EE5328"/>
    <w:rsid w:val="00F103E3"/>
    <w:rsid w:val="00F17366"/>
    <w:rsid w:val="00F37EE2"/>
    <w:rsid w:val="00F449E5"/>
    <w:rsid w:val="00F562D5"/>
    <w:rsid w:val="00F61982"/>
    <w:rsid w:val="00F86CFA"/>
    <w:rsid w:val="00F86EE5"/>
    <w:rsid w:val="00F91583"/>
    <w:rsid w:val="00FA3F4B"/>
    <w:rsid w:val="00FA6BBE"/>
    <w:rsid w:val="00FB168C"/>
    <w:rsid w:val="00FB2959"/>
    <w:rsid w:val="00FC4959"/>
    <w:rsid w:val="00FD59F6"/>
    <w:rsid w:val="00FE5FE3"/>
    <w:rsid w:val="00FE7D0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1042E54"/>
  <w15:docId w15:val="{EED5AD51-4184-406A-A140-FB2F0CA0C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tyleRight">
    <w:name w:val="Style Right"/>
    <w:basedOn w:val="Parasts"/>
    <w:rsid w:val="004D15A9"/>
    <w:pPr>
      <w:spacing w:after="120" w:line="240" w:lineRule="auto"/>
      <w:ind w:firstLine="720"/>
      <w:jc w:val="right"/>
    </w:pPr>
    <w:rPr>
      <w:rFonts w:ascii="Times New Roman" w:eastAsia="Times New Roman" w:hAnsi="Times New Roman" w:cs="Times New Roman"/>
      <w:sz w:val="28"/>
      <w:szCs w:val="28"/>
    </w:rPr>
  </w:style>
  <w:style w:type="paragraph" w:styleId="Galvene">
    <w:name w:val="header"/>
    <w:basedOn w:val="Parasts"/>
    <w:link w:val="GalveneRakstz"/>
    <w:uiPriority w:val="99"/>
    <w:unhideWhenUsed/>
    <w:rsid w:val="004D15A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D15A9"/>
  </w:style>
  <w:style w:type="paragraph" w:styleId="Kjene">
    <w:name w:val="footer"/>
    <w:basedOn w:val="Parasts"/>
    <w:link w:val="KjeneRakstz"/>
    <w:uiPriority w:val="99"/>
    <w:unhideWhenUsed/>
    <w:rsid w:val="004D15A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D15A9"/>
  </w:style>
  <w:style w:type="paragraph" w:styleId="Balonteksts">
    <w:name w:val="Balloon Text"/>
    <w:basedOn w:val="Parasts"/>
    <w:link w:val="BalontekstsRakstz"/>
    <w:uiPriority w:val="99"/>
    <w:semiHidden/>
    <w:unhideWhenUsed/>
    <w:rsid w:val="003A2A0B"/>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A2A0B"/>
    <w:rPr>
      <w:rFonts w:ascii="Tahoma" w:hAnsi="Tahoma" w:cs="Tahoma"/>
      <w:sz w:val="16"/>
      <w:szCs w:val="16"/>
    </w:rPr>
  </w:style>
  <w:style w:type="paragraph" w:customStyle="1" w:styleId="labojumupamats1">
    <w:name w:val="labojumu_pamats1"/>
    <w:basedOn w:val="Parasts"/>
    <w:rsid w:val="00515CEE"/>
    <w:pPr>
      <w:spacing w:before="45" w:after="0" w:line="312" w:lineRule="auto"/>
      <w:ind w:firstLine="300"/>
    </w:pPr>
    <w:rPr>
      <w:rFonts w:ascii="Times New Roman" w:eastAsia="Times New Roman" w:hAnsi="Times New Roman" w:cs="Times New Roman"/>
      <w:i/>
      <w:iCs/>
      <w:color w:val="414142"/>
      <w:sz w:val="20"/>
      <w:szCs w:val="20"/>
      <w:lang w:eastAsia="lv-LV"/>
    </w:rPr>
  </w:style>
  <w:style w:type="paragraph" w:customStyle="1" w:styleId="tvhtml1">
    <w:name w:val="tv_html1"/>
    <w:basedOn w:val="Parasts"/>
    <w:rsid w:val="00515CEE"/>
    <w:pPr>
      <w:spacing w:after="0" w:line="312" w:lineRule="auto"/>
      <w:ind w:firstLine="300"/>
    </w:pPr>
    <w:rPr>
      <w:rFonts w:ascii="Times New Roman" w:eastAsia="Times New Roman" w:hAnsi="Times New Roman" w:cs="Times New Roman"/>
      <w:color w:val="414142"/>
      <w:sz w:val="20"/>
      <w:szCs w:val="20"/>
      <w:lang w:eastAsia="lv-LV"/>
    </w:rPr>
  </w:style>
  <w:style w:type="paragraph" w:styleId="Sarakstarindkopa">
    <w:name w:val="List Paragraph"/>
    <w:basedOn w:val="Parasts"/>
    <w:uiPriority w:val="34"/>
    <w:qFormat/>
    <w:rsid w:val="00AB6562"/>
    <w:pPr>
      <w:ind w:left="720"/>
      <w:contextualSpacing/>
    </w:pPr>
  </w:style>
  <w:style w:type="character" w:styleId="Hipersaite">
    <w:name w:val="Hyperlink"/>
    <w:basedOn w:val="Noklusjumarindkopasfonts"/>
    <w:uiPriority w:val="99"/>
    <w:unhideWhenUsed/>
    <w:rsid w:val="008E4E93"/>
    <w:rPr>
      <w:color w:val="0000FF" w:themeColor="hyperlink"/>
      <w:u w:val="single"/>
    </w:rPr>
  </w:style>
  <w:style w:type="character" w:styleId="Izmantotahipersaite">
    <w:name w:val="FollowedHyperlink"/>
    <w:basedOn w:val="Noklusjumarindkopasfonts"/>
    <w:uiPriority w:val="99"/>
    <w:semiHidden/>
    <w:unhideWhenUsed/>
    <w:rsid w:val="00BF3A34"/>
    <w:rPr>
      <w:color w:val="800080" w:themeColor="followedHyperlink"/>
      <w:u w:val="single"/>
    </w:rPr>
  </w:style>
  <w:style w:type="character" w:styleId="Komentraatsauce">
    <w:name w:val="annotation reference"/>
    <w:basedOn w:val="Noklusjumarindkopasfonts"/>
    <w:uiPriority w:val="99"/>
    <w:semiHidden/>
    <w:unhideWhenUsed/>
    <w:rsid w:val="008E78B2"/>
    <w:rPr>
      <w:sz w:val="16"/>
      <w:szCs w:val="16"/>
    </w:rPr>
  </w:style>
  <w:style w:type="paragraph" w:styleId="Komentrateksts">
    <w:name w:val="annotation text"/>
    <w:basedOn w:val="Parasts"/>
    <w:link w:val="KomentratekstsRakstz"/>
    <w:uiPriority w:val="99"/>
    <w:unhideWhenUsed/>
    <w:rsid w:val="008E78B2"/>
    <w:pPr>
      <w:spacing w:line="240" w:lineRule="auto"/>
    </w:pPr>
    <w:rPr>
      <w:sz w:val="20"/>
      <w:szCs w:val="20"/>
    </w:rPr>
  </w:style>
  <w:style w:type="character" w:customStyle="1" w:styleId="KomentratekstsRakstz">
    <w:name w:val="Komentāra teksts Rakstz."/>
    <w:basedOn w:val="Noklusjumarindkopasfonts"/>
    <w:link w:val="Komentrateksts"/>
    <w:uiPriority w:val="99"/>
    <w:rsid w:val="008E78B2"/>
    <w:rPr>
      <w:sz w:val="20"/>
      <w:szCs w:val="20"/>
    </w:rPr>
  </w:style>
  <w:style w:type="paragraph" w:styleId="Komentratma">
    <w:name w:val="annotation subject"/>
    <w:basedOn w:val="Komentrateksts"/>
    <w:next w:val="Komentrateksts"/>
    <w:link w:val="KomentratmaRakstz"/>
    <w:uiPriority w:val="99"/>
    <w:semiHidden/>
    <w:unhideWhenUsed/>
    <w:rsid w:val="008E78B2"/>
    <w:rPr>
      <w:b/>
      <w:bCs/>
    </w:rPr>
  </w:style>
  <w:style w:type="character" w:customStyle="1" w:styleId="KomentratmaRakstz">
    <w:name w:val="Komentāra tēma Rakstz."/>
    <w:basedOn w:val="KomentratekstsRakstz"/>
    <w:link w:val="Komentratma"/>
    <w:uiPriority w:val="99"/>
    <w:semiHidden/>
    <w:rsid w:val="008E78B2"/>
    <w:rPr>
      <w:b/>
      <w:bCs/>
      <w:sz w:val="20"/>
      <w:szCs w:val="20"/>
    </w:rPr>
  </w:style>
  <w:style w:type="paragraph" w:customStyle="1" w:styleId="tv213">
    <w:name w:val="tv213"/>
    <w:basedOn w:val="Parasts"/>
    <w:rsid w:val="00B53B38"/>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6">
    <w:name w:val="6"/>
    <w:basedOn w:val="Parastatabula"/>
    <w:rsid w:val="00574F1B"/>
    <w:rPr>
      <w:rFonts w:ascii="Calibri" w:eastAsia="Calibri" w:hAnsi="Calibri" w:cs="Calibri"/>
      <w:lang w:eastAsia="lv-LV"/>
    </w:rPr>
    <w:tblPr>
      <w:tblStyleRowBandSize w:val="1"/>
      <w:tblStyleColBandSize w:val="1"/>
      <w:tblInd w:w="0" w:type="nil"/>
      <w:tblCellMar>
        <w:top w:w="28" w:type="dxa"/>
        <w:left w:w="28" w:type="dxa"/>
        <w:bottom w:w="28" w:type="dxa"/>
        <w:right w:w="28" w:type="dxa"/>
      </w:tblCellMar>
    </w:tblPr>
  </w:style>
  <w:style w:type="table" w:customStyle="1" w:styleId="5">
    <w:name w:val="5"/>
    <w:basedOn w:val="Parastatabula"/>
    <w:rsid w:val="00574F1B"/>
    <w:rPr>
      <w:rFonts w:ascii="Calibri" w:eastAsia="Calibri" w:hAnsi="Calibri" w:cs="Calibri"/>
      <w:lang w:eastAsia="lv-LV"/>
    </w:rPr>
    <w:tblPr>
      <w:tblStyleRowBandSize w:val="1"/>
      <w:tblStyleColBandSize w:val="1"/>
      <w:tblInd w:w="0" w:type="nil"/>
      <w:tblCellMar>
        <w:top w:w="30" w:type="dxa"/>
        <w:left w:w="30" w:type="dxa"/>
        <w:bottom w:w="30" w:type="dxa"/>
        <w:right w:w="30" w:type="dxa"/>
      </w:tblCellMar>
    </w:tblPr>
  </w:style>
  <w:style w:type="table" w:customStyle="1" w:styleId="4">
    <w:name w:val="4"/>
    <w:basedOn w:val="Parastatabula"/>
    <w:rsid w:val="00574F1B"/>
    <w:rPr>
      <w:rFonts w:ascii="Calibri" w:eastAsia="Calibri" w:hAnsi="Calibri" w:cs="Calibri"/>
      <w:lang w:eastAsia="lv-LV"/>
    </w:rPr>
    <w:tblPr>
      <w:tblStyleRowBandSize w:val="1"/>
      <w:tblStyleColBandSize w:val="1"/>
      <w:tblInd w:w="0" w:type="nil"/>
      <w:tblCellMar>
        <w:top w:w="30" w:type="dxa"/>
        <w:left w:w="30" w:type="dxa"/>
        <w:bottom w:w="30" w:type="dxa"/>
        <w:right w:w="30" w:type="dxa"/>
      </w:tblCellMar>
    </w:tblPr>
  </w:style>
  <w:style w:type="table" w:customStyle="1" w:styleId="3">
    <w:name w:val="3"/>
    <w:basedOn w:val="Parastatabula"/>
    <w:rsid w:val="00574F1B"/>
    <w:rPr>
      <w:rFonts w:ascii="Calibri" w:eastAsia="Calibri" w:hAnsi="Calibri" w:cs="Calibri"/>
      <w:lang w:eastAsia="lv-LV"/>
    </w:rPr>
    <w:tblPr>
      <w:tblStyleRowBandSize w:val="1"/>
      <w:tblStyleColBandSize w:val="1"/>
      <w:tblInd w:w="0" w:type="nil"/>
      <w:tblCellMar>
        <w:top w:w="30" w:type="dxa"/>
        <w:left w:w="30" w:type="dxa"/>
        <w:bottom w:w="30" w:type="dxa"/>
        <w:right w:w="30" w:type="dxa"/>
      </w:tblCellMar>
    </w:tblPr>
  </w:style>
  <w:style w:type="table" w:customStyle="1" w:styleId="2">
    <w:name w:val="2"/>
    <w:basedOn w:val="Parastatabula"/>
    <w:rsid w:val="00574F1B"/>
    <w:rPr>
      <w:rFonts w:ascii="Calibri" w:eastAsia="Calibri" w:hAnsi="Calibri" w:cs="Calibri"/>
      <w:lang w:eastAsia="lv-LV"/>
    </w:rPr>
    <w:tblPr>
      <w:tblStyleRowBandSize w:val="1"/>
      <w:tblStyleColBandSize w:val="1"/>
      <w:tblInd w:w="0" w:type="nil"/>
      <w:tblCellMar>
        <w:top w:w="30" w:type="dxa"/>
        <w:left w:w="30" w:type="dxa"/>
        <w:bottom w:w="30" w:type="dxa"/>
        <w:right w:w="30" w:type="dxa"/>
      </w:tblCellMar>
    </w:tblPr>
  </w:style>
  <w:style w:type="table" w:customStyle="1" w:styleId="1">
    <w:name w:val="1"/>
    <w:basedOn w:val="Parastatabula"/>
    <w:rsid w:val="00574F1B"/>
    <w:rPr>
      <w:rFonts w:ascii="Calibri" w:eastAsia="Calibri" w:hAnsi="Calibri" w:cs="Calibri"/>
      <w:lang w:eastAsia="lv-LV"/>
    </w:rPr>
    <w:tblPr>
      <w:tblStyleRowBandSize w:val="1"/>
      <w:tblStyleColBandSize w:val="1"/>
      <w:tblInd w:w="0" w:type="nil"/>
      <w:tblCellMar>
        <w:top w:w="30" w:type="dxa"/>
        <w:left w:w="30" w:type="dxa"/>
        <w:bottom w:w="30" w:type="dxa"/>
        <w:right w:w="30" w:type="dxa"/>
      </w:tblCellMar>
    </w:tblPr>
  </w:style>
  <w:style w:type="paragraph" w:styleId="Prskatjums">
    <w:name w:val="Revision"/>
    <w:hidden/>
    <w:uiPriority w:val="99"/>
    <w:semiHidden/>
    <w:rsid w:val="004D4F2F"/>
    <w:pPr>
      <w:spacing w:after="0" w:line="240" w:lineRule="auto"/>
    </w:pPr>
  </w:style>
  <w:style w:type="paragraph" w:customStyle="1" w:styleId="ti-art">
    <w:name w:val="ti-art"/>
    <w:basedOn w:val="Parasts"/>
    <w:rsid w:val="009206CA"/>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i-art">
    <w:name w:val="sti-art"/>
    <w:basedOn w:val="Parasts"/>
    <w:rsid w:val="009206CA"/>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arasts1">
    <w:name w:val="Parasts1"/>
    <w:basedOn w:val="Parasts"/>
    <w:rsid w:val="009206CA"/>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tvhtml">
    <w:name w:val="tv_html"/>
    <w:basedOn w:val="Parasts"/>
    <w:rsid w:val="00C71794"/>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597194">
      <w:bodyDiv w:val="1"/>
      <w:marLeft w:val="0"/>
      <w:marRight w:val="0"/>
      <w:marTop w:val="0"/>
      <w:marBottom w:val="0"/>
      <w:divBdr>
        <w:top w:val="none" w:sz="0" w:space="0" w:color="auto"/>
        <w:left w:val="none" w:sz="0" w:space="0" w:color="auto"/>
        <w:bottom w:val="none" w:sz="0" w:space="0" w:color="auto"/>
        <w:right w:val="none" w:sz="0" w:space="0" w:color="auto"/>
      </w:divBdr>
    </w:div>
    <w:div w:id="136458718">
      <w:bodyDiv w:val="1"/>
      <w:marLeft w:val="0"/>
      <w:marRight w:val="0"/>
      <w:marTop w:val="0"/>
      <w:marBottom w:val="0"/>
      <w:divBdr>
        <w:top w:val="none" w:sz="0" w:space="0" w:color="auto"/>
        <w:left w:val="none" w:sz="0" w:space="0" w:color="auto"/>
        <w:bottom w:val="none" w:sz="0" w:space="0" w:color="auto"/>
        <w:right w:val="none" w:sz="0" w:space="0" w:color="auto"/>
      </w:divBdr>
    </w:div>
    <w:div w:id="255092898">
      <w:bodyDiv w:val="1"/>
      <w:marLeft w:val="0"/>
      <w:marRight w:val="0"/>
      <w:marTop w:val="0"/>
      <w:marBottom w:val="0"/>
      <w:divBdr>
        <w:top w:val="none" w:sz="0" w:space="0" w:color="auto"/>
        <w:left w:val="none" w:sz="0" w:space="0" w:color="auto"/>
        <w:bottom w:val="none" w:sz="0" w:space="0" w:color="auto"/>
        <w:right w:val="none" w:sz="0" w:space="0" w:color="auto"/>
      </w:divBdr>
    </w:div>
    <w:div w:id="344985411">
      <w:bodyDiv w:val="1"/>
      <w:marLeft w:val="0"/>
      <w:marRight w:val="0"/>
      <w:marTop w:val="0"/>
      <w:marBottom w:val="0"/>
      <w:divBdr>
        <w:top w:val="none" w:sz="0" w:space="0" w:color="auto"/>
        <w:left w:val="none" w:sz="0" w:space="0" w:color="auto"/>
        <w:bottom w:val="none" w:sz="0" w:space="0" w:color="auto"/>
        <w:right w:val="none" w:sz="0" w:space="0" w:color="auto"/>
      </w:divBdr>
      <w:divsChild>
        <w:div w:id="1329559614">
          <w:marLeft w:val="0"/>
          <w:marRight w:val="0"/>
          <w:marTop w:val="0"/>
          <w:marBottom w:val="0"/>
          <w:divBdr>
            <w:top w:val="none" w:sz="0" w:space="0" w:color="auto"/>
            <w:left w:val="none" w:sz="0" w:space="0" w:color="auto"/>
            <w:bottom w:val="none" w:sz="0" w:space="0" w:color="auto"/>
            <w:right w:val="none" w:sz="0" w:space="0" w:color="auto"/>
          </w:divBdr>
          <w:divsChild>
            <w:div w:id="945650905">
              <w:marLeft w:val="0"/>
              <w:marRight w:val="0"/>
              <w:marTop w:val="975"/>
              <w:marBottom w:val="0"/>
              <w:divBdr>
                <w:top w:val="none" w:sz="0" w:space="0" w:color="auto"/>
                <w:left w:val="none" w:sz="0" w:space="0" w:color="auto"/>
                <w:bottom w:val="none" w:sz="0" w:space="0" w:color="auto"/>
                <w:right w:val="none" w:sz="0" w:space="0" w:color="auto"/>
              </w:divBdr>
              <w:divsChild>
                <w:div w:id="57436629">
                  <w:marLeft w:val="0"/>
                  <w:marRight w:val="0"/>
                  <w:marTop w:val="0"/>
                  <w:marBottom w:val="0"/>
                  <w:divBdr>
                    <w:top w:val="none" w:sz="0" w:space="0" w:color="auto"/>
                    <w:left w:val="none" w:sz="0" w:space="0" w:color="auto"/>
                    <w:bottom w:val="none" w:sz="0" w:space="0" w:color="auto"/>
                    <w:right w:val="none" w:sz="0" w:space="0" w:color="auto"/>
                  </w:divBdr>
                  <w:divsChild>
                    <w:div w:id="585113666">
                      <w:marLeft w:val="0"/>
                      <w:marRight w:val="0"/>
                      <w:marTop w:val="240"/>
                      <w:marBottom w:val="0"/>
                      <w:divBdr>
                        <w:top w:val="none" w:sz="0" w:space="0" w:color="auto"/>
                        <w:left w:val="none" w:sz="0" w:space="0" w:color="auto"/>
                        <w:bottom w:val="none" w:sz="0" w:space="0" w:color="auto"/>
                        <w:right w:val="none" w:sz="0" w:space="0" w:color="auto"/>
                      </w:divBdr>
                    </w:div>
                    <w:div w:id="1071998771">
                      <w:marLeft w:val="0"/>
                      <w:marRight w:val="0"/>
                      <w:marTop w:val="400"/>
                      <w:marBottom w:val="0"/>
                      <w:divBdr>
                        <w:top w:val="none" w:sz="0" w:space="0" w:color="auto"/>
                        <w:left w:val="none" w:sz="0" w:space="0" w:color="auto"/>
                        <w:bottom w:val="none" w:sz="0" w:space="0" w:color="auto"/>
                        <w:right w:val="none" w:sz="0" w:space="0" w:color="auto"/>
                      </w:divBdr>
                    </w:div>
                  </w:divsChild>
                </w:div>
              </w:divsChild>
            </w:div>
          </w:divsChild>
        </w:div>
      </w:divsChild>
    </w:div>
    <w:div w:id="472872491">
      <w:bodyDiv w:val="1"/>
      <w:marLeft w:val="0"/>
      <w:marRight w:val="0"/>
      <w:marTop w:val="0"/>
      <w:marBottom w:val="0"/>
      <w:divBdr>
        <w:top w:val="none" w:sz="0" w:space="0" w:color="auto"/>
        <w:left w:val="none" w:sz="0" w:space="0" w:color="auto"/>
        <w:bottom w:val="none" w:sz="0" w:space="0" w:color="auto"/>
        <w:right w:val="none" w:sz="0" w:space="0" w:color="auto"/>
      </w:divBdr>
    </w:div>
    <w:div w:id="518812444">
      <w:bodyDiv w:val="1"/>
      <w:marLeft w:val="0"/>
      <w:marRight w:val="0"/>
      <w:marTop w:val="0"/>
      <w:marBottom w:val="0"/>
      <w:divBdr>
        <w:top w:val="none" w:sz="0" w:space="0" w:color="auto"/>
        <w:left w:val="none" w:sz="0" w:space="0" w:color="auto"/>
        <w:bottom w:val="none" w:sz="0" w:space="0" w:color="auto"/>
        <w:right w:val="none" w:sz="0" w:space="0" w:color="auto"/>
      </w:divBdr>
    </w:div>
    <w:div w:id="592478045">
      <w:bodyDiv w:val="1"/>
      <w:marLeft w:val="0"/>
      <w:marRight w:val="0"/>
      <w:marTop w:val="0"/>
      <w:marBottom w:val="0"/>
      <w:divBdr>
        <w:top w:val="none" w:sz="0" w:space="0" w:color="auto"/>
        <w:left w:val="none" w:sz="0" w:space="0" w:color="auto"/>
        <w:bottom w:val="none" w:sz="0" w:space="0" w:color="auto"/>
        <w:right w:val="none" w:sz="0" w:space="0" w:color="auto"/>
      </w:divBdr>
    </w:div>
    <w:div w:id="752314950">
      <w:bodyDiv w:val="1"/>
      <w:marLeft w:val="0"/>
      <w:marRight w:val="0"/>
      <w:marTop w:val="0"/>
      <w:marBottom w:val="0"/>
      <w:divBdr>
        <w:top w:val="none" w:sz="0" w:space="0" w:color="auto"/>
        <w:left w:val="none" w:sz="0" w:space="0" w:color="auto"/>
        <w:bottom w:val="none" w:sz="0" w:space="0" w:color="auto"/>
        <w:right w:val="none" w:sz="0" w:space="0" w:color="auto"/>
      </w:divBdr>
    </w:div>
    <w:div w:id="889415035">
      <w:bodyDiv w:val="1"/>
      <w:marLeft w:val="0"/>
      <w:marRight w:val="0"/>
      <w:marTop w:val="0"/>
      <w:marBottom w:val="0"/>
      <w:divBdr>
        <w:top w:val="none" w:sz="0" w:space="0" w:color="auto"/>
        <w:left w:val="none" w:sz="0" w:space="0" w:color="auto"/>
        <w:bottom w:val="none" w:sz="0" w:space="0" w:color="auto"/>
        <w:right w:val="none" w:sz="0" w:space="0" w:color="auto"/>
      </w:divBdr>
    </w:div>
    <w:div w:id="950940321">
      <w:bodyDiv w:val="1"/>
      <w:marLeft w:val="0"/>
      <w:marRight w:val="0"/>
      <w:marTop w:val="0"/>
      <w:marBottom w:val="0"/>
      <w:divBdr>
        <w:top w:val="none" w:sz="0" w:space="0" w:color="auto"/>
        <w:left w:val="none" w:sz="0" w:space="0" w:color="auto"/>
        <w:bottom w:val="none" w:sz="0" w:space="0" w:color="auto"/>
        <w:right w:val="none" w:sz="0" w:space="0" w:color="auto"/>
      </w:divBdr>
    </w:div>
    <w:div w:id="1210800470">
      <w:bodyDiv w:val="1"/>
      <w:marLeft w:val="0"/>
      <w:marRight w:val="0"/>
      <w:marTop w:val="0"/>
      <w:marBottom w:val="0"/>
      <w:divBdr>
        <w:top w:val="none" w:sz="0" w:space="0" w:color="auto"/>
        <w:left w:val="none" w:sz="0" w:space="0" w:color="auto"/>
        <w:bottom w:val="none" w:sz="0" w:space="0" w:color="auto"/>
        <w:right w:val="none" w:sz="0" w:space="0" w:color="auto"/>
      </w:divBdr>
    </w:div>
    <w:div w:id="1516066813">
      <w:bodyDiv w:val="1"/>
      <w:marLeft w:val="0"/>
      <w:marRight w:val="0"/>
      <w:marTop w:val="0"/>
      <w:marBottom w:val="0"/>
      <w:divBdr>
        <w:top w:val="none" w:sz="0" w:space="0" w:color="auto"/>
        <w:left w:val="none" w:sz="0" w:space="0" w:color="auto"/>
        <w:bottom w:val="none" w:sz="0" w:space="0" w:color="auto"/>
        <w:right w:val="none" w:sz="0" w:space="0" w:color="auto"/>
      </w:divBdr>
    </w:div>
    <w:div w:id="1607157288">
      <w:bodyDiv w:val="1"/>
      <w:marLeft w:val="0"/>
      <w:marRight w:val="0"/>
      <w:marTop w:val="0"/>
      <w:marBottom w:val="0"/>
      <w:divBdr>
        <w:top w:val="none" w:sz="0" w:space="0" w:color="auto"/>
        <w:left w:val="none" w:sz="0" w:space="0" w:color="auto"/>
        <w:bottom w:val="none" w:sz="0" w:space="0" w:color="auto"/>
        <w:right w:val="none" w:sz="0" w:space="0" w:color="auto"/>
      </w:divBdr>
    </w:div>
    <w:div w:id="1611863397">
      <w:bodyDiv w:val="1"/>
      <w:marLeft w:val="0"/>
      <w:marRight w:val="0"/>
      <w:marTop w:val="0"/>
      <w:marBottom w:val="0"/>
      <w:divBdr>
        <w:top w:val="none" w:sz="0" w:space="0" w:color="auto"/>
        <w:left w:val="none" w:sz="0" w:space="0" w:color="auto"/>
        <w:bottom w:val="none" w:sz="0" w:space="0" w:color="auto"/>
        <w:right w:val="none" w:sz="0" w:space="0" w:color="auto"/>
      </w:divBdr>
    </w:div>
    <w:div w:id="1746105639">
      <w:bodyDiv w:val="1"/>
      <w:marLeft w:val="0"/>
      <w:marRight w:val="0"/>
      <w:marTop w:val="0"/>
      <w:marBottom w:val="0"/>
      <w:divBdr>
        <w:top w:val="none" w:sz="0" w:space="0" w:color="auto"/>
        <w:left w:val="none" w:sz="0" w:space="0" w:color="auto"/>
        <w:bottom w:val="none" w:sz="0" w:space="0" w:color="auto"/>
        <w:right w:val="none" w:sz="0" w:space="0" w:color="auto"/>
      </w:divBdr>
    </w:div>
    <w:div w:id="1807427254">
      <w:bodyDiv w:val="1"/>
      <w:marLeft w:val="0"/>
      <w:marRight w:val="0"/>
      <w:marTop w:val="0"/>
      <w:marBottom w:val="0"/>
      <w:divBdr>
        <w:top w:val="none" w:sz="0" w:space="0" w:color="auto"/>
        <w:left w:val="none" w:sz="0" w:space="0" w:color="auto"/>
        <w:bottom w:val="none" w:sz="0" w:space="0" w:color="auto"/>
        <w:right w:val="none" w:sz="0" w:space="0" w:color="auto"/>
      </w:divBdr>
    </w:div>
    <w:div w:id="1887597642">
      <w:bodyDiv w:val="1"/>
      <w:marLeft w:val="0"/>
      <w:marRight w:val="0"/>
      <w:marTop w:val="0"/>
      <w:marBottom w:val="0"/>
      <w:divBdr>
        <w:top w:val="none" w:sz="0" w:space="0" w:color="auto"/>
        <w:left w:val="none" w:sz="0" w:space="0" w:color="auto"/>
        <w:bottom w:val="none" w:sz="0" w:space="0" w:color="auto"/>
        <w:right w:val="none" w:sz="0" w:space="0" w:color="auto"/>
      </w:divBdr>
    </w:div>
    <w:div w:id="1999112528">
      <w:bodyDiv w:val="1"/>
      <w:marLeft w:val="0"/>
      <w:marRight w:val="0"/>
      <w:marTop w:val="0"/>
      <w:marBottom w:val="0"/>
      <w:divBdr>
        <w:top w:val="none" w:sz="0" w:space="0" w:color="auto"/>
        <w:left w:val="none" w:sz="0" w:space="0" w:color="auto"/>
        <w:bottom w:val="none" w:sz="0" w:space="0" w:color="auto"/>
        <w:right w:val="none" w:sz="0" w:space="0" w:color="auto"/>
      </w:divBdr>
    </w:div>
    <w:div w:id="2017879153">
      <w:bodyDiv w:val="1"/>
      <w:marLeft w:val="0"/>
      <w:marRight w:val="0"/>
      <w:marTop w:val="0"/>
      <w:marBottom w:val="0"/>
      <w:divBdr>
        <w:top w:val="none" w:sz="0" w:space="0" w:color="auto"/>
        <w:left w:val="none" w:sz="0" w:space="0" w:color="auto"/>
        <w:bottom w:val="none" w:sz="0" w:space="0" w:color="auto"/>
        <w:right w:val="none" w:sz="0" w:space="0" w:color="auto"/>
      </w:divBdr>
    </w:div>
    <w:div w:id="2127235346">
      <w:bodyDiv w:val="1"/>
      <w:marLeft w:val="0"/>
      <w:marRight w:val="0"/>
      <w:marTop w:val="0"/>
      <w:marBottom w:val="0"/>
      <w:divBdr>
        <w:top w:val="none" w:sz="0" w:space="0" w:color="auto"/>
        <w:left w:val="none" w:sz="0" w:space="0" w:color="auto"/>
        <w:bottom w:val="none" w:sz="0" w:space="0" w:color="auto"/>
        <w:right w:val="none" w:sz="0" w:space="0" w:color="auto"/>
      </w:divBdr>
      <w:divsChild>
        <w:div w:id="1369258245">
          <w:marLeft w:val="0"/>
          <w:marRight w:val="0"/>
          <w:marTop w:val="0"/>
          <w:marBottom w:val="0"/>
          <w:divBdr>
            <w:top w:val="none" w:sz="0" w:space="0" w:color="auto"/>
            <w:left w:val="none" w:sz="0" w:space="0" w:color="auto"/>
            <w:bottom w:val="none" w:sz="0" w:space="0" w:color="auto"/>
            <w:right w:val="none" w:sz="0" w:space="0" w:color="auto"/>
          </w:divBdr>
          <w:divsChild>
            <w:div w:id="1546916133">
              <w:marLeft w:val="0"/>
              <w:marRight w:val="0"/>
              <w:marTop w:val="0"/>
              <w:marBottom w:val="0"/>
              <w:divBdr>
                <w:top w:val="none" w:sz="0" w:space="0" w:color="auto"/>
                <w:left w:val="none" w:sz="0" w:space="0" w:color="auto"/>
                <w:bottom w:val="none" w:sz="0" w:space="0" w:color="auto"/>
                <w:right w:val="none" w:sz="0" w:space="0" w:color="auto"/>
              </w:divBdr>
              <w:divsChild>
                <w:div w:id="2006744272">
                  <w:marLeft w:val="0"/>
                  <w:marRight w:val="0"/>
                  <w:marTop w:val="0"/>
                  <w:marBottom w:val="0"/>
                  <w:divBdr>
                    <w:top w:val="none" w:sz="0" w:space="0" w:color="auto"/>
                    <w:left w:val="none" w:sz="0" w:space="0" w:color="auto"/>
                    <w:bottom w:val="none" w:sz="0" w:space="0" w:color="auto"/>
                    <w:right w:val="none" w:sz="0" w:space="0" w:color="auto"/>
                  </w:divBdr>
                  <w:divsChild>
                    <w:div w:id="1171069456">
                      <w:marLeft w:val="0"/>
                      <w:marRight w:val="0"/>
                      <w:marTop w:val="0"/>
                      <w:marBottom w:val="0"/>
                      <w:divBdr>
                        <w:top w:val="none" w:sz="0" w:space="0" w:color="auto"/>
                        <w:left w:val="none" w:sz="0" w:space="0" w:color="auto"/>
                        <w:bottom w:val="none" w:sz="0" w:space="0" w:color="auto"/>
                        <w:right w:val="none" w:sz="0" w:space="0" w:color="auto"/>
                      </w:divBdr>
                      <w:divsChild>
                        <w:div w:id="121927622">
                          <w:marLeft w:val="0"/>
                          <w:marRight w:val="0"/>
                          <w:marTop w:val="0"/>
                          <w:marBottom w:val="0"/>
                          <w:divBdr>
                            <w:top w:val="none" w:sz="0" w:space="0" w:color="auto"/>
                            <w:left w:val="none" w:sz="0" w:space="0" w:color="auto"/>
                            <w:bottom w:val="none" w:sz="0" w:space="0" w:color="auto"/>
                            <w:right w:val="none" w:sz="0" w:space="0" w:color="auto"/>
                          </w:divBdr>
                          <w:divsChild>
                            <w:div w:id="72091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tvija.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1465A2-4D78-447B-B4F3-AD36C675F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17278</Words>
  <Characters>9850</Characters>
  <Application>Microsoft Office Word</Application>
  <DocSecurity>0</DocSecurity>
  <Lines>82</Lines>
  <Paragraphs>54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Likumprojekta "Grozījumi Vārda, uzvārda un tautības ieraksta maiņas likumā" sākotnējās ietekmes novērtējuma ziņojums (anotācija)</vt:lpstr>
      <vt:lpstr>Likumprojekta "Grozījumi Vārda, uzvārda un tautības ieraksta maiņas likumā" sākotnējās ietekmes novērtējuma ziņojums (anotācija)</vt:lpstr>
    </vt:vector>
  </TitlesOfParts>
  <Company>Tieslietu ministrija</Company>
  <LinksUpToDate>false</LinksUpToDate>
  <CharactersWithSpaces>27074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Likumprojekta "Grozījumi Vārda, uzvārda un tautības ieraksta maiņas likumā" sākotnējās ietekmes novērtējuma ziņojums (anotācija)</dc:title>
  <dc:subject>Anotācija</dc:subject>
  <dc:creator>Zane Golovacka</dc:creator>
  <cp:keywords/>
  <dc:description>Zane.Golovacka@tm.gov.lv_x000d_
67830680</dc:description>
  <cp:lastModifiedBy>Līga Frēliha</cp:lastModifiedBy>
  <cp:revision>4</cp:revision>
  <cp:lastPrinted>2020-10-15T13:21:00Z</cp:lastPrinted>
  <dcterms:created xsi:type="dcterms:W3CDTF">2020-12-17T14:22:00Z</dcterms:created>
  <dcterms:modified xsi:type="dcterms:W3CDTF">2020-12-17T14:24:00Z</dcterms:modified>
</cp:coreProperties>
</file>