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6FD49" w14:textId="78230012" w:rsidR="00BD5588" w:rsidRPr="002C493F" w:rsidRDefault="002C493F" w:rsidP="00A05C37">
      <w:pPr>
        <w:shd w:val="clear" w:color="auto" w:fill="FFFFFF"/>
        <w:spacing w:line="260" w:lineRule="exact"/>
        <w:jc w:val="center"/>
        <w:rPr>
          <w:b/>
          <w:bCs/>
        </w:rPr>
      </w:pPr>
      <w:r w:rsidRPr="002C493F">
        <w:rPr>
          <w:b/>
          <w:bCs/>
        </w:rPr>
        <w:t>Ministru kabineta noteikumu projekta</w:t>
      </w:r>
      <w:r w:rsidR="00A05C37">
        <w:rPr>
          <w:b/>
          <w:bCs/>
        </w:rPr>
        <w:t xml:space="preserve"> </w:t>
      </w:r>
      <w:r w:rsidRPr="002C493F">
        <w:rPr>
          <w:b/>
          <w:bCs/>
        </w:rPr>
        <w:t>"Grozījumi Ministru kabineta 2017. gad</w:t>
      </w:r>
      <w:r w:rsidR="00A05C37">
        <w:rPr>
          <w:b/>
          <w:bCs/>
        </w:rPr>
        <w:t xml:space="preserve">a </w:t>
      </w:r>
      <w:r w:rsidRPr="002C493F">
        <w:rPr>
          <w:b/>
          <w:bCs/>
        </w:rPr>
        <w:t>16. augusta noteikumos Nr. 474 "Tieslietu ministrijas nolikums"</w:t>
      </w:r>
      <w:r w:rsidR="00242967">
        <w:rPr>
          <w:b/>
          <w:bCs/>
        </w:rPr>
        <w:t>"</w:t>
      </w:r>
      <w:r w:rsidR="00A05C37">
        <w:rPr>
          <w:b/>
          <w:bCs/>
        </w:rPr>
        <w:t xml:space="preserve"> </w:t>
      </w:r>
      <w:r w:rsidR="00BD5588" w:rsidRPr="002C493F">
        <w:rPr>
          <w:b/>
          <w:bCs/>
        </w:rPr>
        <w:t>sākotnējā</w:t>
      </w:r>
      <w:r w:rsidR="00A05C37">
        <w:rPr>
          <w:b/>
          <w:bCs/>
        </w:rPr>
        <w:t xml:space="preserve">s </w:t>
      </w:r>
      <w:r w:rsidR="00BD5588" w:rsidRPr="002C493F">
        <w:rPr>
          <w:b/>
          <w:bCs/>
        </w:rPr>
        <w:t>ietekmes novērtējuma ziņojums (anotācija)</w:t>
      </w:r>
    </w:p>
    <w:p w14:paraId="5CFF95AF" w14:textId="77777777" w:rsidR="00BD5588" w:rsidRPr="002C493F" w:rsidRDefault="00BD5588" w:rsidP="00BD5588">
      <w:pPr>
        <w:pStyle w:val="Nosaukums"/>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972"/>
        <w:gridCol w:w="6089"/>
      </w:tblGrid>
      <w:tr w:rsidR="00BD5588" w:rsidRPr="002C493F" w14:paraId="2ABB7F68" w14:textId="77777777" w:rsidTr="00135AF8">
        <w:trPr>
          <w:cantSplit/>
        </w:trPr>
        <w:tc>
          <w:tcPr>
            <w:tcW w:w="9061" w:type="dxa"/>
            <w:gridSpan w:val="2"/>
            <w:shd w:val="clear" w:color="auto" w:fill="FFFFFF"/>
            <w:vAlign w:val="center"/>
            <w:hideMark/>
          </w:tcPr>
          <w:p w14:paraId="541E554E" w14:textId="77777777" w:rsidR="00BD5588" w:rsidRPr="002C493F" w:rsidRDefault="00BD5588" w:rsidP="007371D2">
            <w:pPr>
              <w:jc w:val="center"/>
              <w:rPr>
                <w:b/>
                <w:iCs/>
                <w:lang w:eastAsia="en-US"/>
              </w:rPr>
            </w:pPr>
            <w:r w:rsidRPr="002C493F">
              <w:rPr>
                <w:b/>
                <w:iCs/>
                <w:lang w:eastAsia="en-US"/>
              </w:rPr>
              <w:t>Tiesību akta projekta anotācijas kopsavilkums</w:t>
            </w:r>
          </w:p>
        </w:tc>
      </w:tr>
      <w:tr w:rsidR="002C493F" w:rsidRPr="002C493F" w14:paraId="0425124E" w14:textId="77777777" w:rsidTr="00135AF8">
        <w:trPr>
          <w:cantSplit/>
        </w:trPr>
        <w:tc>
          <w:tcPr>
            <w:tcW w:w="2972" w:type="dxa"/>
            <w:shd w:val="clear" w:color="auto" w:fill="FFFFFF"/>
            <w:hideMark/>
          </w:tcPr>
          <w:p w14:paraId="76138C19" w14:textId="77777777" w:rsidR="00BD5588" w:rsidRPr="002C493F" w:rsidRDefault="00BD5588" w:rsidP="007371D2">
            <w:pPr>
              <w:rPr>
                <w:iCs/>
                <w:lang w:eastAsia="en-US"/>
              </w:rPr>
            </w:pPr>
            <w:r w:rsidRPr="002C493F">
              <w:rPr>
                <w:iCs/>
                <w:lang w:eastAsia="en-US"/>
              </w:rPr>
              <w:t>Mērķis, risinājums un projekta spēkā stāšanās laiks (500 zīmes bez atstarpēm)</w:t>
            </w:r>
          </w:p>
        </w:tc>
        <w:tc>
          <w:tcPr>
            <w:tcW w:w="6089" w:type="dxa"/>
            <w:shd w:val="clear" w:color="auto" w:fill="FFFFFF"/>
            <w:hideMark/>
          </w:tcPr>
          <w:p w14:paraId="66F29AAF" w14:textId="4F500CAA" w:rsidR="00BD5588" w:rsidRPr="002C493F" w:rsidRDefault="00810B6B" w:rsidP="00EA22E5">
            <w:pPr>
              <w:jc w:val="both"/>
              <w:rPr>
                <w:i/>
                <w:iCs/>
                <w:lang w:eastAsia="en-US"/>
              </w:rPr>
            </w:pPr>
            <w:r w:rsidRPr="009C195A">
              <w:rPr>
                <w:lang w:eastAsia="en-US"/>
              </w:rPr>
              <w:t>Projekta mērķis ir aktualizēt Tieslietu ministrijas funkcijas atbilstoši ārējiem normatīvajiem aktie</w:t>
            </w:r>
            <w:r w:rsidR="000331A9" w:rsidRPr="009C195A">
              <w:rPr>
                <w:lang w:eastAsia="en-US"/>
              </w:rPr>
              <w:t>m</w:t>
            </w:r>
            <w:r w:rsidR="0076444E" w:rsidRPr="009C195A">
              <w:rPr>
                <w:lang w:eastAsia="en-US"/>
              </w:rPr>
              <w:t xml:space="preserve">, paredzot </w:t>
            </w:r>
            <w:r w:rsidR="009C195A" w:rsidRPr="009C195A">
              <w:rPr>
                <w:lang w:eastAsia="en-US"/>
              </w:rPr>
              <w:t xml:space="preserve">tās kompetenci </w:t>
            </w:r>
            <w:r w:rsidR="009C195A" w:rsidRPr="009C195A">
              <w:t xml:space="preserve">zemes kadastrālās uzmērīšanas un zemes ierīcības jomā, </w:t>
            </w:r>
            <w:r w:rsidR="008F31BD">
              <w:t xml:space="preserve">valsts </w:t>
            </w:r>
            <w:r w:rsidR="009C195A" w:rsidRPr="009C195A">
              <w:t>vienotā jurista profesionālās kvalifikācijas eksāmena politikas jom</w:t>
            </w:r>
            <w:r w:rsidR="00242967">
              <w:t>ā</w:t>
            </w:r>
            <w:r w:rsidR="009C195A" w:rsidRPr="009C195A">
              <w:t>, precizējot kompetenci publisko reģistru jomā, kā arī aktualizējot padotības iestāžu uzskaitījumu</w:t>
            </w:r>
            <w:r w:rsidRPr="009C195A">
              <w:rPr>
                <w:lang w:eastAsia="en-US"/>
              </w:rPr>
              <w:t>.</w:t>
            </w:r>
            <w:r w:rsidR="00EA22E5" w:rsidRPr="009C195A">
              <w:rPr>
                <w:lang w:eastAsia="en-US"/>
              </w:rPr>
              <w:t xml:space="preserve"> </w:t>
            </w:r>
            <w:r w:rsidRPr="00A83F88">
              <w:rPr>
                <w:lang w:eastAsia="en-US"/>
              </w:rPr>
              <w:t>Projekts stāsies spēkā nākamajā dienā pēc tā izsludināšanas.</w:t>
            </w:r>
          </w:p>
        </w:tc>
      </w:tr>
    </w:tbl>
    <w:p w14:paraId="1D3BEEF0" w14:textId="77777777" w:rsidR="00BD5588" w:rsidRPr="002C493F" w:rsidRDefault="00BD5588" w:rsidP="00F93117">
      <w:pPr>
        <w:pStyle w:val="Nosaukums"/>
        <w:spacing w:before="130" w:line="260" w:lineRule="exact"/>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3"/>
        <w:gridCol w:w="2126"/>
        <w:gridCol w:w="6372"/>
      </w:tblGrid>
      <w:tr w:rsidR="00BD5588" w:rsidRPr="002C493F" w14:paraId="7CC5098B" w14:textId="77777777" w:rsidTr="00F93117">
        <w:trPr>
          <w:cantSplit/>
          <w:trHeight w:val="30"/>
        </w:trPr>
        <w:tc>
          <w:tcPr>
            <w:tcW w:w="5000" w:type="pct"/>
            <w:gridSpan w:val="3"/>
            <w:vAlign w:val="center"/>
            <w:hideMark/>
          </w:tcPr>
          <w:p w14:paraId="1F4A344C" w14:textId="77777777" w:rsidR="00BD5588" w:rsidRPr="002C493F" w:rsidRDefault="00BD5588" w:rsidP="007371D2">
            <w:pPr>
              <w:jc w:val="center"/>
              <w:rPr>
                <w:b/>
                <w:bCs/>
              </w:rPr>
            </w:pPr>
            <w:r w:rsidRPr="002C493F">
              <w:rPr>
                <w:b/>
                <w:bCs/>
              </w:rPr>
              <w:t>I. Tiesību akta projekta izstrādes nepieciešamība</w:t>
            </w:r>
          </w:p>
        </w:tc>
      </w:tr>
      <w:tr w:rsidR="00BD5588" w:rsidRPr="002C493F" w14:paraId="678B3C65" w14:textId="77777777" w:rsidTr="009108E3">
        <w:tc>
          <w:tcPr>
            <w:tcW w:w="311" w:type="pct"/>
            <w:hideMark/>
          </w:tcPr>
          <w:p w14:paraId="2E0C13B5" w14:textId="77777777" w:rsidR="00BD5588" w:rsidRPr="002C493F" w:rsidRDefault="00BD5588" w:rsidP="007371D2">
            <w:pPr>
              <w:jc w:val="center"/>
            </w:pPr>
            <w:r w:rsidRPr="002C493F">
              <w:t>1.</w:t>
            </w:r>
          </w:p>
        </w:tc>
        <w:tc>
          <w:tcPr>
            <w:tcW w:w="1173" w:type="pct"/>
            <w:hideMark/>
          </w:tcPr>
          <w:p w14:paraId="205CC41F" w14:textId="77777777" w:rsidR="00BD5588" w:rsidRPr="00C24A18" w:rsidRDefault="00BD5588" w:rsidP="007371D2">
            <w:r w:rsidRPr="00C24A18">
              <w:t>Pamatojums</w:t>
            </w:r>
          </w:p>
        </w:tc>
        <w:tc>
          <w:tcPr>
            <w:tcW w:w="3516" w:type="pct"/>
            <w:hideMark/>
          </w:tcPr>
          <w:p w14:paraId="21DCAA09" w14:textId="2D5A15F5" w:rsidR="00A05C37" w:rsidRPr="00C24A18" w:rsidRDefault="00A05C37" w:rsidP="00A05C37">
            <w:pPr>
              <w:jc w:val="both"/>
            </w:pPr>
            <w:r w:rsidRPr="00C24A18">
              <w:t>1.</w:t>
            </w:r>
            <w:r w:rsidR="00736702">
              <w:t> </w:t>
            </w:r>
            <w:r w:rsidRPr="00C24A18">
              <w:t>Tieslietu ministrijas iniciatīva</w:t>
            </w:r>
            <w:r w:rsidR="00C70D45" w:rsidRPr="00C24A18">
              <w:t>.</w:t>
            </w:r>
          </w:p>
          <w:p w14:paraId="2973EDC4" w14:textId="18177B37" w:rsidR="00BD5588" w:rsidRPr="00C24A18" w:rsidRDefault="00A05C37" w:rsidP="00A05C37">
            <w:pPr>
              <w:jc w:val="both"/>
            </w:pPr>
            <w:r w:rsidRPr="00C24A18">
              <w:t>2.</w:t>
            </w:r>
            <w:r w:rsidR="00736702">
              <w:t> </w:t>
            </w:r>
            <w:r w:rsidRPr="00C24A18">
              <w:t xml:space="preserve">Ministru kabineta </w:t>
            </w:r>
            <w:r w:rsidR="00C50459" w:rsidRPr="00C24A18">
              <w:t>2019. gada 10.</w:t>
            </w:r>
            <w:r w:rsidR="00736702">
              <w:t> </w:t>
            </w:r>
            <w:r w:rsidR="00C50459" w:rsidRPr="00C24A18">
              <w:t xml:space="preserve">decembra </w:t>
            </w:r>
            <w:r w:rsidRPr="00C24A18">
              <w:t xml:space="preserve">sēdes </w:t>
            </w:r>
            <w:r w:rsidR="008E79B7" w:rsidRPr="00C24A18">
              <w:t>protokol</w:t>
            </w:r>
            <w:r w:rsidR="008E79B7">
              <w:t>a</w:t>
            </w:r>
            <w:r w:rsidR="008E79B7" w:rsidRPr="00C24A18">
              <w:t xml:space="preserve"> </w:t>
            </w:r>
            <w:r w:rsidRPr="00C24A18">
              <w:t>Nr.</w:t>
            </w:r>
            <w:r w:rsidR="00736702">
              <w:t> </w:t>
            </w:r>
            <w:r w:rsidR="00712CA2" w:rsidRPr="00C24A18">
              <w:t>57</w:t>
            </w:r>
            <w:r w:rsidRPr="00C24A18">
              <w:t xml:space="preserve"> </w:t>
            </w:r>
            <w:r w:rsidR="008E79B7" w:rsidRPr="008E79B7">
              <w:t>92.</w:t>
            </w:r>
            <w:r w:rsidR="008E79B7">
              <w:t> </w:t>
            </w:r>
            <w:r w:rsidR="008E79B7" w:rsidRPr="008E79B7">
              <w:t>§</w:t>
            </w:r>
            <w:r w:rsidR="008E79B7">
              <w:t xml:space="preserve"> </w:t>
            </w:r>
            <w:r w:rsidRPr="00C24A18">
              <w:t>"Informatīvais ziņojums "Par atbildības izvērtējumu zemes kadastrālās uzmērīšanas, zemes ierīcības un ģeodēzisko darbu jomā"</w:t>
            </w:r>
            <w:r w:rsidR="008E79B7">
              <w:t>"</w:t>
            </w:r>
            <w:r w:rsidR="009316A5" w:rsidRPr="00C24A18">
              <w:t xml:space="preserve"> </w:t>
            </w:r>
            <w:r w:rsidRPr="00C24A18">
              <w:t>2.</w:t>
            </w:r>
            <w:r w:rsidR="00736702">
              <w:t> </w:t>
            </w:r>
            <w:r w:rsidRPr="00C24A18">
              <w:t>punktā dotais uzdevums Tieslietu ministrijai līdz 2020.</w:t>
            </w:r>
            <w:r w:rsidR="00887BF0" w:rsidRPr="00C24A18">
              <w:t> </w:t>
            </w:r>
            <w:r w:rsidRPr="00C24A18">
              <w:t>gada 1.</w:t>
            </w:r>
            <w:r w:rsidR="00887BF0" w:rsidRPr="00C24A18">
              <w:t> </w:t>
            </w:r>
            <w:r w:rsidRPr="00C24A18">
              <w:t>novembrim izstrādāt grozījumus Ministru kabineta 2017.</w:t>
            </w:r>
            <w:r w:rsidR="00887BF0" w:rsidRPr="00C24A18">
              <w:t> </w:t>
            </w:r>
            <w:r w:rsidRPr="00C24A18">
              <w:t>gada 16.</w:t>
            </w:r>
            <w:r w:rsidR="00887BF0" w:rsidRPr="00C24A18">
              <w:t> </w:t>
            </w:r>
            <w:r w:rsidRPr="00C24A18">
              <w:t>augusta noteikumos Nr.</w:t>
            </w:r>
            <w:r w:rsidR="00887BF0" w:rsidRPr="00C24A18">
              <w:t> </w:t>
            </w:r>
            <w:r w:rsidRPr="00C24A18">
              <w:t xml:space="preserve">474 "Tieslietu ministrijas nolikums" (turpmāk – Nolikums), papildinot Tieslietu ministrijas funkcijas ar zemes kadastrālās uzmērīšanas un zemes ierīcības jomu. </w:t>
            </w:r>
          </w:p>
          <w:p w14:paraId="5F755184" w14:textId="32D2115B" w:rsidR="00C70D45" w:rsidRPr="00C24A18" w:rsidRDefault="00C70D45" w:rsidP="00A05C37">
            <w:pPr>
              <w:jc w:val="both"/>
            </w:pPr>
            <w:r w:rsidRPr="00C24A18">
              <w:t>3.</w:t>
            </w:r>
            <w:r w:rsidR="00736702">
              <w:t> </w:t>
            </w:r>
            <w:r w:rsidRPr="00C24A18">
              <w:t>Fizisko personu datu apstrādes likuma 3.</w:t>
            </w:r>
            <w:r w:rsidR="00887BF0" w:rsidRPr="00C24A18">
              <w:t> </w:t>
            </w:r>
            <w:r w:rsidRPr="00C24A18">
              <w:t>panta pirmā un trešā daļa.</w:t>
            </w:r>
          </w:p>
          <w:p w14:paraId="32C52293" w14:textId="57DEB549" w:rsidR="00A05C37" w:rsidRPr="00C24A18" w:rsidRDefault="00A83F88" w:rsidP="00887BF0">
            <w:pPr>
              <w:jc w:val="both"/>
            </w:pPr>
            <w:r w:rsidRPr="00C24A18">
              <w:t>4.</w:t>
            </w:r>
            <w:r w:rsidR="00736702">
              <w:t> </w:t>
            </w:r>
            <w:r w:rsidR="00887BF0" w:rsidRPr="00C24A18">
              <w:t>2018. gada 31.</w:t>
            </w:r>
            <w:r w:rsidR="00736702">
              <w:t> </w:t>
            </w:r>
            <w:r w:rsidR="00887BF0" w:rsidRPr="00C24A18">
              <w:t>maija</w:t>
            </w:r>
            <w:r w:rsidRPr="00C24A18">
              <w:t xml:space="preserve"> </w:t>
            </w:r>
            <w:r w:rsidR="00887BF0" w:rsidRPr="00C24A18">
              <w:t>g</w:t>
            </w:r>
            <w:r w:rsidRPr="00C24A18">
              <w:t xml:space="preserve">rozījumi Maksātnespējas likumā, </w:t>
            </w:r>
            <w:r w:rsidR="00887BF0" w:rsidRPr="00C24A18">
              <w:t>kas</w:t>
            </w:r>
            <w:r w:rsidRPr="00C24A18">
              <w:t xml:space="preserve"> </w:t>
            </w:r>
            <w:r w:rsidR="00595931" w:rsidRPr="00C24A18">
              <w:t>stāj</w:t>
            </w:r>
            <w:r w:rsidR="00595931">
              <w:t>ās</w:t>
            </w:r>
            <w:r w:rsidR="00595931" w:rsidRPr="00C24A18">
              <w:t xml:space="preserve"> </w:t>
            </w:r>
            <w:r w:rsidRPr="00C24A18">
              <w:t>spēkā 2018.</w:t>
            </w:r>
            <w:r w:rsidR="00887BF0" w:rsidRPr="00C24A18">
              <w:t> </w:t>
            </w:r>
            <w:r w:rsidRPr="00C24A18">
              <w:t>gada 1.</w:t>
            </w:r>
            <w:r w:rsidR="00887BF0" w:rsidRPr="00C24A18">
              <w:t> </w:t>
            </w:r>
            <w:r w:rsidRPr="00C24A18">
              <w:t>jūlijā.</w:t>
            </w:r>
          </w:p>
          <w:p w14:paraId="24959473" w14:textId="77777777" w:rsidR="00712CA2" w:rsidRDefault="00712CA2" w:rsidP="00887BF0">
            <w:pPr>
              <w:jc w:val="both"/>
            </w:pPr>
            <w:r w:rsidRPr="00C24A18">
              <w:t>5.</w:t>
            </w:r>
            <w:r w:rsidR="00736702">
              <w:t> </w:t>
            </w:r>
            <w:r w:rsidRPr="00C24A18">
              <w:t>Ministru kabineta 2019.</w:t>
            </w:r>
            <w:r w:rsidR="00736702">
              <w:t> </w:t>
            </w:r>
            <w:r w:rsidRPr="00C24A18">
              <w:t>gada 15.</w:t>
            </w:r>
            <w:r w:rsidR="00736702">
              <w:t> </w:t>
            </w:r>
            <w:r w:rsidRPr="00C24A18">
              <w:t>janvāra noteikumu Nr. 46 "Valsts vienotā jurista profesionālās kvalifikācijas eksāmena kārtība" 5.</w:t>
            </w:r>
            <w:r w:rsidR="00736702">
              <w:t> </w:t>
            </w:r>
            <w:r w:rsidRPr="00C24A18">
              <w:t>punkts.</w:t>
            </w:r>
          </w:p>
          <w:p w14:paraId="4FCC3146" w14:textId="5EBB2C70" w:rsidR="005633AE" w:rsidRPr="00C24A18" w:rsidRDefault="005633AE" w:rsidP="00887BF0">
            <w:pPr>
              <w:jc w:val="both"/>
            </w:pPr>
            <w:r>
              <w:t>6.</w:t>
            </w:r>
            <w:r w:rsidR="00E769A1">
              <w:t> </w:t>
            </w:r>
            <w:r w:rsidRPr="005633AE">
              <w:t xml:space="preserve">Kriminālprocesā un administratīvo pārkāpumu lietvedībā nodarītā kaitējuma atlīdzināšanas likums, </w:t>
            </w:r>
            <w:r w:rsidR="00E769A1">
              <w:t>kas stājās spēkā 2018. gada 1. martā.</w:t>
            </w:r>
          </w:p>
        </w:tc>
      </w:tr>
      <w:tr w:rsidR="00BD5588" w:rsidRPr="002C493F" w14:paraId="51704591" w14:textId="77777777" w:rsidTr="00135AF8">
        <w:tc>
          <w:tcPr>
            <w:tcW w:w="311" w:type="pct"/>
            <w:hideMark/>
          </w:tcPr>
          <w:p w14:paraId="6398D318" w14:textId="77777777" w:rsidR="00BD5588" w:rsidRPr="002C493F" w:rsidRDefault="00BD5588" w:rsidP="007371D2">
            <w:pPr>
              <w:jc w:val="center"/>
            </w:pPr>
            <w:r w:rsidRPr="002C493F">
              <w:t>2.</w:t>
            </w:r>
          </w:p>
        </w:tc>
        <w:tc>
          <w:tcPr>
            <w:tcW w:w="1173" w:type="pct"/>
            <w:hideMark/>
          </w:tcPr>
          <w:p w14:paraId="78E728D7" w14:textId="77777777" w:rsidR="00BD5588" w:rsidRPr="002C493F" w:rsidRDefault="00BD5588" w:rsidP="007371D2">
            <w:r w:rsidRPr="002C493F">
              <w:t>Pašreizējā situācija un problēmas, kuru risināšanai tiesību akta projekts izstrādāts, tiesiskā regulējuma mērķis un būtība</w:t>
            </w:r>
          </w:p>
        </w:tc>
        <w:tc>
          <w:tcPr>
            <w:tcW w:w="3516" w:type="pct"/>
            <w:hideMark/>
          </w:tcPr>
          <w:p w14:paraId="5716BA3D" w14:textId="57E8A493" w:rsidR="00731112" w:rsidRDefault="00C70D45" w:rsidP="00A05C37">
            <w:pPr>
              <w:jc w:val="both"/>
              <w:rPr>
                <w:b/>
                <w:bCs/>
              </w:rPr>
            </w:pPr>
            <w:r>
              <w:rPr>
                <w:b/>
                <w:bCs/>
              </w:rPr>
              <w:t>1</w:t>
            </w:r>
            <w:r w:rsidR="00731112">
              <w:rPr>
                <w:b/>
                <w:bCs/>
              </w:rPr>
              <w:t>.</w:t>
            </w:r>
            <w:r w:rsidR="00736702">
              <w:rPr>
                <w:b/>
                <w:bCs/>
              </w:rPr>
              <w:t> </w:t>
            </w:r>
            <w:r w:rsidR="00731112" w:rsidRPr="00731112">
              <w:rPr>
                <w:b/>
                <w:bCs/>
              </w:rPr>
              <w:t>Par publisko reģistru politikas jomu.</w:t>
            </w:r>
          </w:p>
          <w:p w14:paraId="1DF39300" w14:textId="0A6F35B8" w:rsidR="00731112" w:rsidRDefault="00731112" w:rsidP="00A05C37">
            <w:pPr>
              <w:jc w:val="both"/>
            </w:pPr>
            <w:r>
              <w:t xml:space="preserve">Šobrīd Nolikums paredz Tieslietu ministrijai </w:t>
            </w:r>
            <w:r w:rsidR="00595931">
              <w:t xml:space="preserve">funkciju </w:t>
            </w:r>
            <w:r>
              <w:t>izstrādāt, organizēt un koordinēt politiku publisko reģistru jomā.</w:t>
            </w:r>
            <w:r w:rsidR="00F95A9D">
              <w:t xml:space="preserve"> </w:t>
            </w:r>
            <w:r w:rsidRPr="00731112">
              <w:t>Ministru kabineta 2011.</w:t>
            </w:r>
            <w:r w:rsidR="00736702">
              <w:t> </w:t>
            </w:r>
            <w:r w:rsidRPr="00731112">
              <w:t>gada 29.</w:t>
            </w:r>
            <w:r w:rsidR="00736702">
              <w:t> </w:t>
            </w:r>
            <w:r w:rsidRPr="00731112">
              <w:t>mart</w:t>
            </w:r>
            <w:r>
              <w:t xml:space="preserve">a </w:t>
            </w:r>
            <w:r w:rsidRPr="00731112">
              <w:t>noteikum</w:t>
            </w:r>
            <w:r>
              <w:t>u</w:t>
            </w:r>
            <w:r w:rsidRPr="00731112">
              <w:t xml:space="preserve"> Nr.</w:t>
            </w:r>
            <w:r w:rsidR="00736702">
              <w:t> </w:t>
            </w:r>
            <w:r w:rsidRPr="00731112">
              <w:t>233</w:t>
            </w:r>
            <w:r>
              <w:t xml:space="preserve"> </w:t>
            </w:r>
            <w:r w:rsidRPr="00BC1648">
              <w:t>"</w:t>
            </w:r>
            <w:r w:rsidRPr="00731112">
              <w:t>Vides aizsardzības un reģionālās attīstības ministrijas nolikums</w:t>
            </w:r>
            <w:r w:rsidRPr="00BC1648">
              <w:t>"</w:t>
            </w:r>
            <w:r>
              <w:t xml:space="preserve"> 1.7., 4.1.8. un 4.3.</w:t>
            </w:r>
            <w:r w:rsidR="00736702">
              <w:t> </w:t>
            </w:r>
            <w:r>
              <w:t>apakšpunkt</w:t>
            </w:r>
            <w:r w:rsidR="00736702">
              <w:t>s</w:t>
            </w:r>
            <w:r>
              <w:t xml:space="preserve"> paredz, ka </w:t>
            </w:r>
            <w:r w:rsidRPr="00731112">
              <w:t>elektroniskā</w:t>
            </w:r>
            <w:r>
              <w:t>s</w:t>
            </w:r>
            <w:r w:rsidRPr="00731112">
              <w:t xml:space="preserve"> pārvalde</w:t>
            </w:r>
            <w:r>
              <w:t>s</w:t>
            </w:r>
            <w:r w:rsidRPr="00731112">
              <w:t xml:space="preserve"> un valsts informācijas un komunikācijas tehnoloģiju pārvaldība</w:t>
            </w:r>
            <w:r>
              <w:t xml:space="preserve">s jomā vadošā iestāde ir </w:t>
            </w:r>
            <w:r w:rsidRPr="00731112">
              <w:t>Vides aizsardzības un reģionālās attīstības ministrij</w:t>
            </w:r>
            <w:r>
              <w:t xml:space="preserve">a. Saskaņā ar </w:t>
            </w:r>
            <w:r w:rsidRPr="00731112">
              <w:t>Valsts informācijas sistēmu likum</w:t>
            </w:r>
            <w:r>
              <w:t>a 4.</w:t>
            </w:r>
            <w:r w:rsidR="00736702">
              <w:t> </w:t>
            </w:r>
            <w:r>
              <w:t>panta</w:t>
            </w:r>
            <w:r w:rsidR="00B42741">
              <w:t xml:space="preserve"> pirmo daļu </w:t>
            </w:r>
            <w:r w:rsidR="00B42741" w:rsidRPr="00B42741">
              <w:t>Vides aizsardzības un reģionālās attīstības ministrija koordinē valsts informācijas sistēmu darbību integrētas valsts informācijas sistēmas ietvaros, realizējot vienotu valsts politiku valsts informācijas sistēmu attīstības un uzturēšanas jomā.</w:t>
            </w:r>
            <w:r w:rsidR="00B42741">
              <w:t xml:space="preserve"> Savukārt nozares ministrijas ir atbildīgas par savas nozares </w:t>
            </w:r>
            <w:r w:rsidR="00B42741">
              <w:lastRenderedPageBreak/>
              <w:t xml:space="preserve">turējumā esošajiem reģistriem piemēram, Satiksmes ministrija – Kustamo lietu </w:t>
            </w:r>
            <w:r w:rsidR="00B42741" w:rsidRPr="003B0F99">
              <w:t>reģistri (Transportlīdzekļu datu bāze, Ganāmpulku reģistrs, Kuģu reģistrs) u.c.,</w:t>
            </w:r>
            <w:r w:rsidR="003B0F99" w:rsidRPr="003B0F99">
              <w:t xml:space="preserve"> </w:t>
            </w:r>
            <w:r w:rsidR="000331A9">
              <w:t xml:space="preserve">Finanšu ministrija – </w:t>
            </w:r>
            <w:r w:rsidR="003B0F99" w:rsidRPr="003B0F99">
              <w:t>Valsts ieņēmumu dienest</w:t>
            </w:r>
            <w:r w:rsidR="003B0F99">
              <w:t xml:space="preserve">a </w:t>
            </w:r>
            <w:r w:rsidR="003B0F99" w:rsidRPr="003B0F99">
              <w:t>publiskojamo datu bāze</w:t>
            </w:r>
            <w:r w:rsidR="003B0F99">
              <w:t xml:space="preserve"> par p</w:t>
            </w:r>
            <w:r w:rsidR="003B0F99" w:rsidRPr="003B0F99">
              <w:t>ievienotās vērtības nodokļa maksātāji</w:t>
            </w:r>
            <w:r w:rsidR="003B0F99">
              <w:t>em, p</w:t>
            </w:r>
            <w:r w:rsidR="003B0F99" w:rsidRPr="003B0F99">
              <w:t>olitiski nozīmīg</w:t>
            </w:r>
            <w:r w:rsidR="003B0F99">
              <w:t>ām</w:t>
            </w:r>
            <w:r w:rsidR="003B0F99" w:rsidRPr="003B0F99">
              <w:t xml:space="preserve"> person</w:t>
            </w:r>
            <w:r w:rsidR="003B0F99">
              <w:t>ām, kases aparātiem un sistēmām u.c</w:t>
            </w:r>
            <w:r w:rsidR="005321AA">
              <w:t>.</w:t>
            </w:r>
          </w:p>
          <w:p w14:paraId="245B1C80" w14:textId="6BEBB5C7" w:rsidR="005321AA" w:rsidRDefault="00E26EE9" w:rsidP="00A05C37">
            <w:pPr>
              <w:jc w:val="both"/>
            </w:pPr>
            <w:r>
              <w:t xml:space="preserve">Tieslietu ministrijas ieskatā Nolikumā noteiktais pienākums Tieslietu ministrijai </w:t>
            </w:r>
            <w:r w:rsidRPr="00EE78FD">
              <w:t>nodrošin</w:t>
            </w:r>
            <w:r>
              <w:t>āt</w:t>
            </w:r>
            <w:r w:rsidRPr="00EE78FD">
              <w:t xml:space="preserve"> nozares politikas īstenošanu </w:t>
            </w:r>
            <w:r>
              <w:t xml:space="preserve">tās </w:t>
            </w:r>
            <w:r w:rsidRPr="00EE78FD">
              <w:t xml:space="preserve">padotības iestādēs un valsts kapitālsabiedrībās, kurās </w:t>
            </w:r>
            <w:r>
              <w:t>tā</w:t>
            </w:r>
            <w:r w:rsidRPr="00EE78FD">
              <w:t xml:space="preserve"> ir valsts kapitāla daļu turētāja</w:t>
            </w:r>
            <w:r>
              <w:t>,</w:t>
            </w:r>
            <w:r w:rsidR="00EE78FD">
              <w:t xml:space="preserve"> </w:t>
            </w:r>
            <w:r>
              <w:t>attiecināms tikai uz tiem publiskajiem reģistriem, kuru turētāji/pārziņi ir ministrijas padotības iestādes, nevis uz visiem valsts pārvaldes publiskajiem reģistriem.</w:t>
            </w:r>
            <w:r w:rsidR="00BB3459">
              <w:t xml:space="preserve"> </w:t>
            </w:r>
            <w:r w:rsidR="00F96E9A">
              <w:t>Ņemot vērā, ka valstī ir noteikta valsts informācijas un komunikācijas tehnoloģiju pārvaldības politika, valsts informācijas sistēmu politik</w:t>
            </w:r>
            <w:r w:rsidR="00A86728">
              <w:t>a</w:t>
            </w:r>
            <w:r w:rsidR="00F96E9A">
              <w:t>, nav nepieciešamības n</w:t>
            </w:r>
            <w:r w:rsidR="00BB3459">
              <w:t>oteikt atsevišķu regulējumu attiecībā uz publisko reģistru jomu kā tādu.</w:t>
            </w:r>
          </w:p>
          <w:p w14:paraId="56612880" w14:textId="77777777" w:rsidR="00731112" w:rsidRDefault="001144D8" w:rsidP="00A05C37">
            <w:pPr>
              <w:jc w:val="both"/>
            </w:pPr>
            <w:r>
              <w:t>Tādējādi p</w:t>
            </w:r>
            <w:r w:rsidR="00BB3459">
              <w:t xml:space="preserve">rojektā ir </w:t>
            </w:r>
            <w:r w:rsidR="00F95A9D">
              <w:t>svītrota</w:t>
            </w:r>
            <w:r w:rsidR="00BB3459">
              <w:t xml:space="preserve"> Tieslietu ministrijas kompetence publisko reģistru politikas jomā</w:t>
            </w:r>
            <w:r>
              <w:t>.</w:t>
            </w:r>
          </w:p>
          <w:p w14:paraId="685B93B5" w14:textId="77777777" w:rsidR="00C70D45" w:rsidRDefault="00C70D45" w:rsidP="00A05C37">
            <w:pPr>
              <w:jc w:val="both"/>
            </w:pPr>
          </w:p>
          <w:p w14:paraId="1C3E8576" w14:textId="47631781" w:rsidR="00C70D45" w:rsidRPr="00203039" w:rsidRDefault="00C70D45" w:rsidP="00C70D45">
            <w:pPr>
              <w:jc w:val="both"/>
              <w:rPr>
                <w:b/>
                <w:bCs/>
              </w:rPr>
            </w:pPr>
            <w:r>
              <w:rPr>
                <w:b/>
                <w:bCs/>
              </w:rPr>
              <w:t>2</w:t>
            </w:r>
            <w:r w:rsidRPr="00203039">
              <w:rPr>
                <w:b/>
                <w:bCs/>
              </w:rPr>
              <w:t>.</w:t>
            </w:r>
            <w:r w:rsidR="00736702">
              <w:rPr>
                <w:b/>
                <w:bCs/>
              </w:rPr>
              <w:t> </w:t>
            </w:r>
            <w:r w:rsidRPr="00203039">
              <w:rPr>
                <w:b/>
                <w:bCs/>
              </w:rPr>
              <w:t>Par</w:t>
            </w:r>
            <w:r>
              <w:rPr>
                <w:b/>
                <w:bCs/>
              </w:rPr>
              <w:t xml:space="preserve"> zemes</w:t>
            </w:r>
            <w:r w:rsidRPr="00203039">
              <w:rPr>
                <w:b/>
                <w:bCs/>
              </w:rPr>
              <w:t xml:space="preserve"> kadastrāl</w:t>
            </w:r>
            <w:r>
              <w:rPr>
                <w:b/>
                <w:bCs/>
              </w:rPr>
              <w:t>ās uzmērīšanas un zemes ierīcības</w:t>
            </w:r>
            <w:r w:rsidRPr="00203039">
              <w:rPr>
                <w:b/>
                <w:bCs/>
              </w:rPr>
              <w:t xml:space="preserve"> jomu</w:t>
            </w:r>
          </w:p>
          <w:p w14:paraId="2592B944" w14:textId="4ADFBC83" w:rsidR="00C70D45" w:rsidRDefault="00C70D45" w:rsidP="00C70D45">
            <w:pPr>
              <w:jc w:val="both"/>
            </w:pPr>
            <w:r>
              <w:t xml:space="preserve">Ar </w:t>
            </w:r>
            <w:r w:rsidRPr="00BC1648">
              <w:t>Valsts kontroles 2018.</w:t>
            </w:r>
            <w:r w:rsidR="00736702">
              <w:t> </w:t>
            </w:r>
            <w:r w:rsidRPr="00BC1648">
              <w:t>gada 2.</w:t>
            </w:r>
            <w:r w:rsidR="00736702">
              <w:t> </w:t>
            </w:r>
            <w:r w:rsidRPr="00BC1648">
              <w:t>februāra lēmumu Nr.</w:t>
            </w:r>
            <w:r>
              <w:t> </w:t>
            </w:r>
            <w:r w:rsidRPr="00BC1648">
              <w:t>2.4.1.-7/2017 apstiprināt</w:t>
            </w:r>
            <w:r>
              <w:t>ajā</w:t>
            </w:r>
            <w:r w:rsidRPr="00BC1648">
              <w:t xml:space="preserve"> Valsts kontroles revīzijas ziņojum</w:t>
            </w:r>
            <w:r>
              <w:t>ā</w:t>
            </w:r>
            <w:r w:rsidRPr="00BC1648">
              <w:t xml:space="preserve"> "Vai valstī tiek īstenota efektīva uzraudzība pār zemes kadastrālās uzmērīšanas pakalpojumu sniegšanu?" </w:t>
            </w:r>
            <w:r>
              <w:t xml:space="preserve">konstatēts, ka šobrīd </w:t>
            </w:r>
            <w:r w:rsidRPr="00BC1648">
              <w:t>nevienai no valsts pārvaldes iestādēm tieši nav noteikta atbildība par zemes kadastrālās uzmērīšanas jomu</w:t>
            </w:r>
            <w:r>
              <w:t>.</w:t>
            </w:r>
          </w:p>
          <w:p w14:paraId="08DA1E6D" w14:textId="77777777" w:rsidR="00C70D45" w:rsidRPr="00E94793" w:rsidRDefault="00C70D45" w:rsidP="00C70D45">
            <w:pPr>
              <w:jc w:val="both"/>
            </w:pPr>
            <w:r w:rsidRPr="00E94793">
              <w:t xml:space="preserve">Lai gan saskaņā ar </w:t>
            </w:r>
            <w:r>
              <w:t>Nolikumu</w:t>
            </w:r>
            <w:r w:rsidRPr="00E94793">
              <w:t>, Tieslietu ministrija ir atbildīga par politikas izstrādi, organizēšanu un koordinēšanu nekustamā īpašuma valsts kadastra uzturēšanas jomā</w:t>
            </w:r>
            <w:proofErr w:type="gramStart"/>
            <w:r w:rsidRPr="00E94793">
              <w:t>, un tās padotības iestāde</w:t>
            </w:r>
            <w:proofErr w:type="gramEnd"/>
            <w:r w:rsidRPr="00E94793">
              <w:t xml:space="preserve"> – Valsts zemes dienests ir </w:t>
            </w:r>
            <w:r>
              <w:t>Nekustamā īpašuma valsts k</w:t>
            </w:r>
            <w:r w:rsidRPr="00E94793">
              <w:t>adastra informācijas sistēmas</w:t>
            </w:r>
            <w:r>
              <w:t xml:space="preserve"> (turpmāk – Kadastra informācijas sistēma)</w:t>
            </w:r>
            <w:r w:rsidRPr="00E94793">
              <w:t xml:space="preserve"> turētājs un tā kompetencē ir kadastrālās uzmērīšanas metodiskā vadība, ne Tieslietu ministrijas, ne Valsts zemes dienesta rīcībā nav informācijas par zemes kadastrālajā uzmērīšanā sertificēto personu uzraudzības rezultātiem un problēmām nozarē. Informācija par uzraudzības rezultātiem un problēmām ir svarīga, lai veidotu politiku un izstrādātu tiesisko regulējumu Kadastra informācijas sistēmas uzturēšanas un zemes kadastrālās uzmērīšanas jomā, iegūtu pārliecību par kadastra datu kvalitāti un savlaicīgi novērstu datu kvalitātes problēmas.</w:t>
            </w:r>
          </w:p>
          <w:p w14:paraId="32CE0255" w14:textId="77777777" w:rsidR="00C70D45" w:rsidRDefault="00C70D45" w:rsidP="00C70D45">
            <w:pPr>
              <w:jc w:val="both"/>
            </w:pPr>
            <w:r>
              <w:t>Tāpat š</w:t>
            </w:r>
            <w:r w:rsidRPr="00E94793">
              <w:t xml:space="preserve">obrīd nevienā normatīvajā aktā nav noteikts, kuras iestādes padotībā atrodas </w:t>
            </w:r>
            <w:r>
              <w:t xml:space="preserve">mērnieku </w:t>
            </w:r>
            <w:r w:rsidRPr="00E94793">
              <w:t>sertificēšanas institūcijas un kura iestāde var tās kopumā uzraudzīt.</w:t>
            </w:r>
          </w:p>
          <w:p w14:paraId="243C3C57" w14:textId="77777777" w:rsidR="00C70D45" w:rsidRPr="00E94793" w:rsidRDefault="00C70D45" w:rsidP="00C70D45">
            <w:pPr>
              <w:jc w:val="both"/>
            </w:pPr>
            <w:r w:rsidRPr="00E94793">
              <w:t>Ņemot vērā</w:t>
            </w:r>
            <w:r>
              <w:t xml:space="preserve">, ka </w:t>
            </w:r>
            <w:r w:rsidRPr="00E94793">
              <w:t>Valsts zemes dienest</w:t>
            </w:r>
            <w:r>
              <w:t xml:space="preserve">ā jau šobrīd var </w:t>
            </w:r>
            <w:r w:rsidRPr="00E94793">
              <w:t>apstrīdēt sertificēšanas institūciju lēmumus</w:t>
            </w:r>
            <w:r>
              <w:t xml:space="preserve"> (attiecībā uz institūcijas lēmumiem, kas saistīti ar sertifikāta izsniegšanu vai atteikumu)</w:t>
            </w:r>
            <w:r w:rsidRPr="00E94793">
              <w:t>, par kompetento ministriju par zemes kadastrālās uzmērīšanas un zemes ierīcības jomu ir jānosaka Tieslietu ministrija.</w:t>
            </w:r>
          </w:p>
          <w:p w14:paraId="35E397B1" w14:textId="77777777" w:rsidR="00C50459" w:rsidRDefault="00C70D45" w:rsidP="00A05C37">
            <w:pPr>
              <w:jc w:val="both"/>
            </w:pPr>
            <w:r w:rsidRPr="00E94793">
              <w:t xml:space="preserve">Tādējādi projekts </w:t>
            </w:r>
            <w:r w:rsidR="00F95A9D">
              <w:t>paplašina</w:t>
            </w:r>
            <w:r w:rsidRPr="00E94793">
              <w:t xml:space="preserve"> Tieslietu ministrijas kompetenci </w:t>
            </w:r>
            <w:r>
              <w:t>arī</w:t>
            </w:r>
            <w:r w:rsidRPr="00E94793">
              <w:t xml:space="preserve"> zemes kadastrālās uzmērīšanas un zemes ierīcības jom</w:t>
            </w:r>
            <w:r w:rsidR="00F95A9D">
              <w:t>ā</w:t>
            </w:r>
            <w:r>
              <w:t>.</w:t>
            </w:r>
          </w:p>
          <w:p w14:paraId="773F4314" w14:textId="77777777" w:rsidR="00C70D45" w:rsidRDefault="00C70D45" w:rsidP="00A05C37">
            <w:pPr>
              <w:jc w:val="both"/>
            </w:pPr>
          </w:p>
          <w:p w14:paraId="50FD580A" w14:textId="3DA2FC8D" w:rsidR="00712CA2" w:rsidRPr="00C24A18" w:rsidRDefault="00712CA2" w:rsidP="00A05C37">
            <w:pPr>
              <w:jc w:val="both"/>
              <w:rPr>
                <w:b/>
                <w:bCs/>
              </w:rPr>
            </w:pPr>
            <w:r w:rsidRPr="00C24A18">
              <w:rPr>
                <w:b/>
                <w:bCs/>
              </w:rPr>
              <w:t>3.</w:t>
            </w:r>
            <w:r w:rsidR="00736702">
              <w:rPr>
                <w:b/>
                <w:bCs/>
              </w:rPr>
              <w:t> </w:t>
            </w:r>
            <w:r w:rsidRPr="00C24A18">
              <w:rPr>
                <w:b/>
                <w:bCs/>
              </w:rPr>
              <w:t>Par valsts vienotā jurista profesionālās kvalifikācijas eksāmena politikas jomu.</w:t>
            </w:r>
          </w:p>
          <w:p w14:paraId="2227688D" w14:textId="07844F86" w:rsidR="00712CA2" w:rsidRPr="00C24A18" w:rsidRDefault="00712CA2" w:rsidP="00A05C37">
            <w:pPr>
              <w:jc w:val="both"/>
            </w:pPr>
            <w:r w:rsidRPr="00C24A18">
              <w:t>Tieslietu ministrijai saskaņā ar Ministru kabineta 2019.</w:t>
            </w:r>
            <w:r w:rsidR="00850C02" w:rsidRPr="00C24A18">
              <w:t> </w:t>
            </w:r>
            <w:r w:rsidRPr="00C24A18">
              <w:t>gada 15.</w:t>
            </w:r>
            <w:r w:rsidR="00736702">
              <w:t> </w:t>
            </w:r>
            <w:r w:rsidRPr="00C24A18">
              <w:t>janvāra noteikumu Nr.</w:t>
            </w:r>
            <w:r w:rsidR="00736702">
              <w:t> </w:t>
            </w:r>
            <w:r w:rsidRPr="00C24A18">
              <w:t xml:space="preserve">46 </w:t>
            </w:r>
            <w:r w:rsidR="00736702">
              <w:t>"</w:t>
            </w:r>
            <w:r w:rsidRPr="00C24A18">
              <w:t>Valsts vienotā jurista profesionālās kvalifikācijas eksāmena kārtība</w:t>
            </w:r>
            <w:r w:rsidR="00736702">
              <w:t>"</w:t>
            </w:r>
            <w:r w:rsidRPr="00C24A18">
              <w:t xml:space="preserve"> 5.</w:t>
            </w:r>
            <w:r w:rsidR="00850C02" w:rsidRPr="00C24A18">
              <w:t> </w:t>
            </w:r>
            <w:r w:rsidRPr="00C24A18">
              <w:t>punktu ir noteikta jauna kompetence attiecībā uz valsts vienoto jurista profesionālās kvalifikācijas eksāmenu (turpmāk – eksāmens). Proti, ministrija ir noteikta kā atbildīgā institūcija par eksāmenu. Atbilstoši šai kompetencei ministrija izstrādā politiku attiecībā uz eksāmenu, kā arī organizē tā norisi saskaņā ar minētajos noteikumos paredzētajām prasībām.</w:t>
            </w:r>
          </w:p>
          <w:p w14:paraId="00D84035" w14:textId="676C951B" w:rsidR="00712CA2" w:rsidRDefault="00850C02" w:rsidP="00A05C37">
            <w:pPr>
              <w:jc w:val="both"/>
            </w:pPr>
            <w:r w:rsidRPr="00C24A18">
              <w:t>Tādējādi projekts paplašina Tieslietu ministrijas kompetenci valsts vienotā jurista profesionālās kvalifikācijas eksāmena politikas jomā.</w:t>
            </w:r>
          </w:p>
          <w:p w14:paraId="0323D96B" w14:textId="77777777" w:rsidR="00850C02" w:rsidRDefault="00850C02" w:rsidP="00A05C37">
            <w:pPr>
              <w:jc w:val="both"/>
            </w:pPr>
          </w:p>
          <w:p w14:paraId="11589F23" w14:textId="57BDC14B" w:rsidR="00C50459" w:rsidRDefault="00712CA2" w:rsidP="00314D77">
            <w:pPr>
              <w:jc w:val="both"/>
            </w:pPr>
            <w:r>
              <w:rPr>
                <w:b/>
                <w:bCs/>
              </w:rPr>
              <w:t>4</w:t>
            </w:r>
            <w:r w:rsidR="00C50459" w:rsidRPr="00C70D45">
              <w:rPr>
                <w:b/>
                <w:bCs/>
              </w:rPr>
              <w:t>.</w:t>
            </w:r>
            <w:r w:rsidR="00736702">
              <w:t> </w:t>
            </w:r>
            <w:r w:rsidR="00C70D45" w:rsidRPr="00C70D45">
              <w:t>No 2018.</w:t>
            </w:r>
            <w:r w:rsidR="00736702">
              <w:t> </w:t>
            </w:r>
            <w:r w:rsidR="00C70D45" w:rsidRPr="00C70D45">
              <w:t>gada 25.</w:t>
            </w:r>
            <w:r w:rsidR="00736702">
              <w:t> </w:t>
            </w:r>
            <w:r w:rsidR="00C70D45" w:rsidRPr="00C70D45">
              <w:t>maija tika uzsākta Eiropas Parlamenta un Padomes 2016.</w:t>
            </w:r>
            <w:r w:rsidR="00736702">
              <w:t> </w:t>
            </w:r>
            <w:r w:rsidR="00C70D45" w:rsidRPr="00C70D45">
              <w:t>gada 27.</w:t>
            </w:r>
            <w:r w:rsidR="00736702">
              <w:t> </w:t>
            </w:r>
            <w:r w:rsidR="00C70D45" w:rsidRPr="00C70D45">
              <w:t>aprīļa regulas (ES) 2016/679 par fizisku personu aizsardzību attiecībā uz personas datu apstrādi un šādu datu brīvu apriti un ar ko atceļ direktīvu 95/46/EK (Vispārīgā datu aizsardzības regula) (turpmāk – datu regula) tieša piemērošana. Lai izpildītu datu regulas prasības, ir pieņemts Fizisko personu datu apstrādes likums</w:t>
            </w:r>
            <w:r w:rsidR="004D5044">
              <w:t xml:space="preserve">, kura </w:t>
            </w:r>
            <w:r w:rsidR="00C70D45">
              <w:t>3.</w:t>
            </w:r>
            <w:r w:rsidR="00736702">
              <w:t> </w:t>
            </w:r>
            <w:r w:rsidR="00C70D45">
              <w:t>panta pirm</w:t>
            </w:r>
            <w:r w:rsidR="007D771C">
              <w:t>ajā</w:t>
            </w:r>
            <w:r w:rsidR="00C70D45">
              <w:t xml:space="preserve"> un treš</w:t>
            </w:r>
            <w:r w:rsidR="007D771C">
              <w:t>ajā</w:t>
            </w:r>
            <w:r w:rsidR="00C70D45">
              <w:t xml:space="preserve"> daļ</w:t>
            </w:r>
            <w:r w:rsidR="007D771C">
              <w:t>ā noteikts</w:t>
            </w:r>
            <w:r w:rsidR="00C70D45">
              <w:t xml:space="preserve">, </w:t>
            </w:r>
            <w:r w:rsidR="007D771C">
              <w:t xml:space="preserve">ka </w:t>
            </w:r>
            <w:r w:rsidR="00C70D45" w:rsidRPr="00C70D45">
              <w:t>Datu valsts inspekcija ir Ministru kabineta pārraudzībā esoša tiešās pārvaldes iestāde, kas ir datu uzraudzības iestāde datu regulas izpratnē un pilda datu regulā un šajā likumā noteiktos uzdevumus datu apstrādes jomā</w:t>
            </w:r>
            <w:r w:rsidR="00C70D45">
              <w:t xml:space="preserve"> un tā savā darbībā ir neatkarīga</w:t>
            </w:r>
            <w:r w:rsidR="00C70D45" w:rsidRPr="00C70D45">
              <w:t>.</w:t>
            </w:r>
            <w:r w:rsidR="00C70D45">
              <w:t xml:space="preserve"> </w:t>
            </w:r>
            <w:r w:rsidR="00314D77">
              <w:t xml:space="preserve">Ņemot vērā minēto, </w:t>
            </w:r>
            <w:r w:rsidR="006C3BD7">
              <w:t xml:space="preserve">projekts paredz svītrot </w:t>
            </w:r>
            <w:r w:rsidR="006C3BD7" w:rsidRPr="00F95A9D">
              <w:t>Datu valsts inspekcij</w:t>
            </w:r>
            <w:r w:rsidR="006C3BD7">
              <w:t xml:space="preserve">u </w:t>
            </w:r>
            <w:r w:rsidR="00314D77">
              <w:t xml:space="preserve">no </w:t>
            </w:r>
            <w:r w:rsidR="007D771C">
              <w:t xml:space="preserve">Nolikuma 10. punkta, kurā uzskaitītas </w:t>
            </w:r>
            <w:r w:rsidR="00314D77">
              <w:t>Tieslietu ministrijas padotības iestād</w:t>
            </w:r>
            <w:r w:rsidR="007D771C">
              <w:t>es</w:t>
            </w:r>
            <w:r w:rsidR="00314D77">
              <w:t>.</w:t>
            </w:r>
          </w:p>
          <w:p w14:paraId="0FDDC8B6" w14:textId="77777777" w:rsidR="00A83F88" w:rsidRDefault="00A83F88" w:rsidP="00314D77">
            <w:pPr>
              <w:jc w:val="both"/>
            </w:pPr>
          </w:p>
          <w:p w14:paraId="3C07CFA2" w14:textId="77777777" w:rsidR="00A83F88" w:rsidRDefault="00712CA2" w:rsidP="00314D77">
            <w:pPr>
              <w:jc w:val="both"/>
            </w:pPr>
            <w:r>
              <w:rPr>
                <w:b/>
                <w:bCs/>
              </w:rPr>
              <w:t>5</w:t>
            </w:r>
            <w:r w:rsidR="00A83F88" w:rsidRPr="00A83F88">
              <w:rPr>
                <w:b/>
                <w:bCs/>
              </w:rPr>
              <w:t>.</w:t>
            </w:r>
            <w:r w:rsidR="00736702" w:rsidRPr="00135AF8">
              <w:t> </w:t>
            </w:r>
            <w:r w:rsidR="00A83F88" w:rsidRPr="00A83F88">
              <w:t>2018.</w:t>
            </w:r>
            <w:r w:rsidR="00736702">
              <w:t> </w:t>
            </w:r>
            <w:r w:rsidR="00A83F88" w:rsidRPr="00A83F88">
              <w:t>gada 1.</w:t>
            </w:r>
            <w:r w:rsidR="00736702">
              <w:t> </w:t>
            </w:r>
            <w:r w:rsidR="00A83F88" w:rsidRPr="00A83F88">
              <w:t>jūlijā stājies spēkā likums "Grozījumi Maksātnespējas likumā", kas paredz iestādes nosaukuma maiņu no "Maksātnespējas administrācija" uz "Maksātnespējas kontroles dienests".</w:t>
            </w:r>
            <w:r w:rsidR="00A83F88">
              <w:t xml:space="preserve"> </w:t>
            </w:r>
            <w:r w:rsidR="00A83F88" w:rsidRPr="00A83F88">
              <w:t xml:space="preserve">Ievērojot minēto, nepieciešams precizēt </w:t>
            </w:r>
            <w:r w:rsidR="00A83F88">
              <w:t>N</w:t>
            </w:r>
            <w:r w:rsidR="00A83F88" w:rsidRPr="00A83F88">
              <w:t>olikumu</w:t>
            </w:r>
            <w:r w:rsidR="00A83F88">
              <w:t>,</w:t>
            </w:r>
            <w:r w:rsidR="00A83F88" w:rsidRPr="00A83F88">
              <w:t xml:space="preserve"> mainot </w:t>
            </w:r>
            <w:r w:rsidR="00A83F88">
              <w:t xml:space="preserve">padotības </w:t>
            </w:r>
            <w:r w:rsidR="00A83F88" w:rsidRPr="00A83F88">
              <w:t>iestādes nosaukumu no "Maksātnespējas administrācija" uz "Maksātnespējas kontroles dienests".</w:t>
            </w:r>
          </w:p>
          <w:p w14:paraId="4E8F9F0B" w14:textId="77777777" w:rsidR="00E769A1" w:rsidRDefault="00E769A1" w:rsidP="00314D77">
            <w:pPr>
              <w:jc w:val="both"/>
            </w:pPr>
          </w:p>
          <w:p w14:paraId="4A69A1C8" w14:textId="5C4E997F" w:rsidR="00E769A1" w:rsidRPr="00A83F88" w:rsidRDefault="00E769A1" w:rsidP="00314D77">
            <w:pPr>
              <w:jc w:val="both"/>
            </w:pPr>
            <w:r w:rsidRPr="0033114F">
              <w:rPr>
                <w:b/>
                <w:bCs/>
              </w:rPr>
              <w:t>6.</w:t>
            </w:r>
            <w:r>
              <w:t> </w:t>
            </w:r>
            <w:r w:rsidRPr="005633AE">
              <w:t>2018.</w:t>
            </w:r>
            <w:r>
              <w:t> </w:t>
            </w:r>
            <w:r w:rsidRPr="005633AE">
              <w:t>gada 1.</w:t>
            </w:r>
            <w:r>
              <w:t> </w:t>
            </w:r>
            <w:r w:rsidRPr="005633AE">
              <w:t>martā stājās spēkā Kriminālprocesā un administratīvo pārkāpumu lietvedībā nodarītā kaitējuma atlīdzināšanas likums, spēku zaudējot likumam "Par izziņas iestādes, prokuratūras vai tiesas nelikumīgas vai nepamatotas rīcības rezultātā nodarīto zaudējumu atlīdzināšanu".</w:t>
            </w:r>
            <w:r>
              <w:t xml:space="preserve"> Ievērojot minēto, nepieciešams izteikt Nolikuma 5.20. apakšpunktu jaunā redakcijā.</w:t>
            </w:r>
          </w:p>
        </w:tc>
      </w:tr>
      <w:tr w:rsidR="00BD5588" w:rsidRPr="002C493F" w14:paraId="37C7FE17" w14:textId="77777777" w:rsidTr="00135AF8">
        <w:trPr>
          <w:cantSplit/>
        </w:trPr>
        <w:tc>
          <w:tcPr>
            <w:tcW w:w="311" w:type="pct"/>
            <w:hideMark/>
          </w:tcPr>
          <w:p w14:paraId="5B29ADFB" w14:textId="77777777" w:rsidR="00BD5588" w:rsidRPr="002C493F" w:rsidRDefault="00BD5588" w:rsidP="007371D2">
            <w:pPr>
              <w:jc w:val="center"/>
            </w:pPr>
            <w:r w:rsidRPr="002C493F">
              <w:lastRenderedPageBreak/>
              <w:t>3.</w:t>
            </w:r>
          </w:p>
        </w:tc>
        <w:tc>
          <w:tcPr>
            <w:tcW w:w="1173" w:type="pct"/>
            <w:hideMark/>
          </w:tcPr>
          <w:p w14:paraId="69045C02" w14:textId="77777777" w:rsidR="00BD5588" w:rsidRPr="002C493F" w:rsidRDefault="00BD5588" w:rsidP="007371D2">
            <w:r w:rsidRPr="002C493F">
              <w:t>Projekta izstrādē iesaistītās institūcijas un publiskas personas kapitālsabiedrības</w:t>
            </w:r>
          </w:p>
        </w:tc>
        <w:tc>
          <w:tcPr>
            <w:tcW w:w="3516" w:type="pct"/>
            <w:hideMark/>
          </w:tcPr>
          <w:p w14:paraId="674AB328" w14:textId="77777777" w:rsidR="00BD5588" w:rsidRPr="002C493F" w:rsidRDefault="00A05C37" w:rsidP="007371D2">
            <w:r>
              <w:t>Tieslietu ministrija</w:t>
            </w:r>
            <w:r w:rsidR="00810B6B">
              <w:t>.</w:t>
            </w:r>
          </w:p>
        </w:tc>
      </w:tr>
      <w:tr w:rsidR="00BD5588" w:rsidRPr="002C493F" w14:paraId="3659D18C" w14:textId="77777777" w:rsidTr="00135AF8">
        <w:trPr>
          <w:cantSplit/>
        </w:trPr>
        <w:tc>
          <w:tcPr>
            <w:tcW w:w="311" w:type="pct"/>
            <w:hideMark/>
          </w:tcPr>
          <w:p w14:paraId="0E6B9C2A" w14:textId="77777777" w:rsidR="00BD5588" w:rsidRPr="002C493F" w:rsidRDefault="00BD5588" w:rsidP="007371D2">
            <w:pPr>
              <w:jc w:val="center"/>
            </w:pPr>
            <w:r w:rsidRPr="002C493F">
              <w:t>4.</w:t>
            </w:r>
          </w:p>
        </w:tc>
        <w:tc>
          <w:tcPr>
            <w:tcW w:w="1173" w:type="pct"/>
            <w:hideMark/>
          </w:tcPr>
          <w:p w14:paraId="5152A8A3" w14:textId="77777777" w:rsidR="00BD5588" w:rsidRPr="002C493F" w:rsidRDefault="00BD5588" w:rsidP="007371D2">
            <w:r w:rsidRPr="002C493F">
              <w:t>Cita informācija</w:t>
            </w:r>
          </w:p>
        </w:tc>
        <w:tc>
          <w:tcPr>
            <w:tcW w:w="3516" w:type="pct"/>
            <w:hideMark/>
          </w:tcPr>
          <w:p w14:paraId="6B1C4396" w14:textId="47AA7F68" w:rsidR="00BD5588" w:rsidRPr="002C493F" w:rsidRDefault="00E94793" w:rsidP="007371D2">
            <w:r>
              <w:t>Nav</w:t>
            </w:r>
            <w:r w:rsidR="00260BD0">
              <w:t>.</w:t>
            </w:r>
          </w:p>
        </w:tc>
      </w:tr>
    </w:tbl>
    <w:p w14:paraId="00DA7EA9" w14:textId="77777777" w:rsidR="00292409" w:rsidRPr="002C493F" w:rsidRDefault="00292409" w:rsidP="00F95A9D">
      <w:pPr>
        <w:pStyle w:val="Nosaukums"/>
        <w:spacing w:before="130" w:line="260" w:lineRule="exact"/>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2"/>
        <w:gridCol w:w="2695"/>
        <w:gridCol w:w="5804"/>
      </w:tblGrid>
      <w:tr w:rsidR="00292409" w:rsidRPr="002C493F" w14:paraId="27252D90" w14:textId="77777777" w:rsidTr="00292409">
        <w:trPr>
          <w:cantSplit/>
        </w:trPr>
        <w:tc>
          <w:tcPr>
            <w:tcW w:w="5000" w:type="pct"/>
            <w:gridSpan w:val="3"/>
          </w:tcPr>
          <w:p w14:paraId="636EA7B8" w14:textId="4FB02962" w:rsidR="00292409" w:rsidRPr="002C493F" w:rsidRDefault="00292409" w:rsidP="007371D2">
            <w:pPr>
              <w:jc w:val="center"/>
              <w:rPr>
                <w:b/>
                <w:bCs/>
              </w:rPr>
            </w:pPr>
            <w:r w:rsidRPr="002C493F">
              <w:rPr>
                <w:b/>
                <w:bCs/>
              </w:rPr>
              <w:t>II. Tiesību akta projekta ietekme uz sabiedrību, tautsaimniecības attīstību un administratīvo slogu</w:t>
            </w:r>
          </w:p>
        </w:tc>
      </w:tr>
      <w:tr w:rsidR="00292409" w:rsidRPr="002C493F" w14:paraId="53522059" w14:textId="77777777" w:rsidTr="00135AF8">
        <w:trPr>
          <w:cantSplit/>
        </w:trPr>
        <w:tc>
          <w:tcPr>
            <w:tcW w:w="310" w:type="pct"/>
          </w:tcPr>
          <w:p w14:paraId="1F627429" w14:textId="5C0024A7" w:rsidR="00292409" w:rsidRDefault="00292409" w:rsidP="00292409">
            <w:pPr>
              <w:jc w:val="center"/>
            </w:pPr>
            <w:r>
              <w:t>1.</w:t>
            </w:r>
          </w:p>
        </w:tc>
        <w:tc>
          <w:tcPr>
            <w:tcW w:w="1487" w:type="pct"/>
          </w:tcPr>
          <w:p w14:paraId="245D71B4" w14:textId="11397176" w:rsidR="00292409" w:rsidRDefault="00292409" w:rsidP="00135AF8">
            <w:r>
              <w:t>Sabiedrības mērķgrupas, kuras tiesiskais regulējums ietekmē</w:t>
            </w:r>
            <w:proofErr w:type="gramStart"/>
            <w:r>
              <w:t xml:space="preserve"> vai varētu ietekmēt</w:t>
            </w:r>
            <w:proofErr w:type="gramEnd"/>
          </w:p>
        </w:tc>
        <w:tc>
          <w:tcPr>
            <w:tcW w:w="3203" w:type="pct"/>
          </w:tcPr>
          <w:p w14:paraId="5851C07B" w14:textId="79A7B9E8" w:rsidR="00292409" w:rsidRPr="002C493F" w:rsidRDefault="00292409" w:rsidP="00292409">
            <w:r>
              <w:t>Sabiedrība kopumā, Tieslietu ministrijas darbinieki.</w:t>
            </w:r>
          </w:p>
        </w:tc>
      </w:tr>
      <w:tr w:rsidR="00292409" w:rsidRPr="002C493F" w14:paraId="5881EF4C" w14:textId="77777777" w:rsidTr="00135AF8">
        <w:trPr>
          <w:cantSplit/>
        </w:trPr>
        <w:tc>
          <w:tcPr>
            <w:tcW w:w="310" w:type="pct"/>
          </w:tcPr>
          <w:p w14:paraId="1D873397" w14:textId="65D69391" w:rsidR="00292409" w:rsidRDefault="00292409" w:rsidP="00292409">
            <w:pPr>
              <w:jc w:val="center"/>
            </w:pPr>
            <w:r>
              <w:t>2.</w:t>
            </w:r>
          </w:p>
        </w:tc>
        <w:tc>
          <w:tcPr>
            <w:tcW w:w="1487" w:type="pct"/>
          </w:tcPr>
          <w:p w14:paraId="357CE4BA" w14:textId="63C27EA0" w:rsidR="00292409" w:rsidRDefault="00292409" w:rsidP="00135AF8">
            <w:r>
              <w:t>Tiesiskā regulējuma ietekme uz tautsaimniecību un administratīvo slogu</w:t>
            </w:r>
          </w:p>
        </w:tc>
        <w:tc>
          <w:tcPr>
            <w:tcW w:w="3203" w:type="pct"/>
          </w:tcPr>
          <w:p w14:paraId="0235797A" w14:textId="3293FF2E" w:rsidR="00292409" w:rsidRDefault="00292409" w:rsidP="00292409">
            <w:r>
              <w:t>Projekts šo jomu neskar.</w:t>
            </w:r>
          </w:p>
        </w:tc>
      </w:tr>
      <w:tr w:rsidR="00292409" w:rsidRPr="002C493F" w14:paraId="5E7683D3" w14:textId="77777777" w:rsidTr="00135AF8">
        <w:trPr>
          <w:cantSplit/>
        </w:trPr>
        <w:tc>
          <w:tcPr>
            <w:tcW w:w="310" w:type="pct"/>
          </w:tcPr>
          <w:p w14:paraId="45235BCC" w14:textId="285209FA" w:rsidR="00292409" w:rsidRDefault="00292409" w:rsidP="00292409">
            <w:pPr>
              <w:jc w:val="center"/>
            </w:pPr>
            <w:r>
              <w:t>3.</w:t>
            </w:r>
          </w:p>
        </w:tc>
        <w:tc>
          <w:tcPr>
            <w:tcW w:w="1487" w:type="pct"/>
          </w:tcPr>
          <w:p w14:paraId="50EF4747" w14:textId="3780BA42" w:rsidR="00292409" w:rsidRDefault="00292409" w:rsidP="00135AF8">
            <w:r>
              <w:t>Administratīvo izmaksu monetārs novērtējums</w:t>
            </w:r>
          </w:p>
        </w:tc>
        <w:tc>
          <w:tcPr>
            <w:tcW w:w="3203" w:type="pct"/>
          </w:tcPr>
          <w:p w14:paraId="49550A3C" w14:textId="72B151F6" w:rsidR="00292409" w:rsidRDefault="00292409" w:rsidP="00292409">
            <w:r>
              <w:t>Projekts šo jomu neskar.</w:t>
            </w:r>
          </w:p>
        </w:tc>
      </w:tr>
      <w:tr w:rsidR="00260BD0" w:rsidRPr="002C493F" w14:paraId="031141C8" w14:textId="77777777" w:rsidTr="00BD099B">
        <w:trPr>
          <w:cantSplit/>
        </w:trPr>
        <w:tc>
          <w:tcPr>
            <w:tcW w:w="310" w:type="pct"/>
          </w:tcPr>
          <w:p w14:paraId="783106C9" w14:textId="71C084C0" w:rsidR="00260BD0" w:rsidRDefault="00260BD0" w:rsidP="00292409">
            <w:pPr>
              <w:jc w:val="center"/>
            </w:pPr>
            <w:r>
              <w:t>4.</w:t>
            </w:r>
          </w:p>
        </w:tc>
        <w:tc>
          <w:tcPr>
            <w:tcW w:w="1487" w:type="pct"/>
          </w:tcPr>
          <w:p w14:paraId="0BDE462F" w14:textId="2DA34195" w:rsidR="00260BD0" w:rsidRDefault="00260BD0" w:rsidP="00BD099B">
            <w:r w:rsidRPr="00260BD0">
              <w:t>Atbilstības izmaksu monetārs novērtējums</w:t>
            </w:r>
          </w:p>
        </w:tc>
        <w:tc>
          <w:tcPr>
            <w:tcW w:w="3203" w:type="pct"/>
          </w:tcPr>
          <w:p w14:paraId="6937219C" w14:textId="4956FE30" w:rsidR="00260BD0" w:rsidRDefault="00260BD0" w:rsidP="00292409">
            <w:r>
              <w:t>Projekts šo jomu neskar.</w:t>
            </w:r>
          </w:p>
        </w:tc>
      </w:tr>
      <w:tr w:rsidR="00292409" w:rsidRPr="002C493F" w14:paraId="7DACA5FB" w14:textId="77777777" w:rsidTr="00135AF8">
        <w:trPr>
          <w:cantSplit/>
        </w:trPr>
        <w:tc>
          <w:tcPr>
            <w:tcW w:w="310" w:type="pct"/>
          </w:tcPr>
          <w:p w14:paraId="3382B12F" w14:textId="4D36325A" w:rsidR="00292409" w:rsidRDefault="00260BD0" w:rsidP="00292409">
            <w:pPr>
              <w:jc w:val="center"/>
            </w:pPr>
            <w:r>
              <w:t>5</w:t>
            </w:r>
            <w:r w:rsidR="00292409">
              <w:t>.</w:t>
            </w:r>
          </w:p>
        </w:tc>
        <w:tc>
          <w:tcPr>
            <w:tcW w:w="1487" w:type="pct"/>
          </w:tcPr>
          <w:p w14:paraId="1B3D63C2" w14:textId="607652A9" w:rsidR="00292409" w:rsidRDefault="00292409" w:rsidP="00135AF8">
            <w:r>
              <w:t>Cita informācija</w:t>
            </w:r>
          </w:p>
        </w:tc>
        <w:tc>
          <w:tcPr>
            <w:tcW w:w="3203" w:type="pct"/>
          </w:tcPr>
          <w:p w14:paraId="03AC224D" w14:textId="17A24ACC" w:rsidR="00292409" w:rsidRDefault="00292409" w:rsidP="00292409">
            <w:r>
              <w:t>Nav.</w:t>
            </w:r>
          </w:p>
        </w:tc>
      </w:tr>
    </w:tbl>
    <w:p w14:paraId="10AFE53B" w14:textId="77777777" w:rsidR="00BD5588" w:rsidRPr="002C493F" w:rsidRDefault="00BD5588"/>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065"/>
      </w:tblGrid>
      <w:tr w:rsidR="00BD5588" w:rsidRPr="002C493F" w14:paraId="74ADB6B2" w14:textId="77777777" w:rsidTr="00135AF8">
        <w:trPr>
          <w:cantSplit/>
        </w:trPr>
        <w:tc>
          <w:tcPr>
            <w:tcW w:w="9065" w:type="dxa"/>
            <w:shd w:val="clear" w:color="auto" w:fill="auto"/>
            <w:vAlign w:val="center"/>
            <w:hideMark/>
          </w:tcPr>
          <w:p w14:paraId="46F9B551" w14:textId="77777777" w:rsidR="00BD5588" w:rsidRPr="002C493F" w:rsidRDefault="00BD5588" w:rsidP="007371D2">
            <w:pPr>
              <w:jc w:val="center"/>
              <w:rPr>
                <w:b/>
                <w:bCs/>
                <w:lang w:eastAsia="en-US"/>
              </w:rPr>
            </w:pPr>
            <w:r w:rsidRPr="002C493F">
              <w:rPr>
                <w:b/>
                <w:bCs/>
                <w:lang w:eastAsia="en-US"/>
              </w:rPr>
              <w:t>III. Tiesību akta projekta ietekme uz valsts budžetu un pašvaldību budžetiem</w:t>
            </w:r>
          </w:p>
        </w:tc>
      </w:tr>
      <w:tr w:rsidR="00D55EBA" w:rsidRPr="002C493F" w14:paraId="7EAB5D61" w14:textId="77777777" w:rsidTr="00135AF8">
        <w:trPr>
          <w:cantSplit/>
        </w:trPr>
        <w:tc>
          <w:tcPr>
            <w:tcW w:w="9065" w:type="dxa"/>
            <w:shd w:val="clear" w:color="auto" w:fill="auto"/>
            <w:vAlign w:val="center"/>
          </w:tcPr>
          <w:p w14:paraId="4746B570" w14:textId="77777777" w:rsidR="00D55EBA" w:rsidRPr="00D55EBA" w:rsidRDefault="00D55EBA" w:rsidP="007371D2">
            <w:pPr>
              <w:jc w:val="center"/>
              <w:rPr>
                <w:lang w:eastAsia="en-US"/>
              </w:rPr>
            </w:pPr>
            <w:r w:rsidRPr="00D55EBA">
              <w:rPr>
                <w:lang w:eastAsia="en-US"/>
              </w:rPr>
              <w:t>Projekts šo jomu neskar.</w:t>
            </w:r>
          </w:p>
        </w:tc>
      </w:tr>
    </w:tbl>
    <w:p w14:paraId="382457DC" w14:textId="77777777" w:rsidR="00135AF8" w:rsidRDefault="00135AF8" w:rsidP="00135AF8"/>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059"/>
      </w:tblGrid>
      <w:tr w:rsidR="00135AF8" w:rsidRPr="002C493F" w14:paraId="1ACBD8AD" w14:textId="77777777" w:rsidTr="00FE7A75">
        <w:trPr>
          <w:cantSplit/>
        </w:trPr>
        <w:tc>
          <w:tcPr>
            <w:tcW w:w="9059" w:type="dxa"/>
            <w:vAlign w:val="center"/>
            <w:hideMark/>
          </w:tcPr>
          <w:p w14:paraId="654B74C7" w14:textId="77777777" w:rsidR="00135AF8" w:rsidRPr="002C493F" w:rsidRDefault="00135AF8" w:rsidP="00FE7A75">
            <w:pPr>
              <w:jc w:val="center"/>
              <w:rPr>
                <w:b/>
                <w:bCs/>
              </w:rPr>
            </w:pPr>
            <w:r w:rsidRPr="002C493F">
              <w:rPr>
                <w:b/>
                <w:bCs/>
              </w:rPr>
              <w:t>IV. Tiesību akta projekta ietekme uz spēkā esošo tiesību normu sistēmu</w:t>
            </w:r>
          </w:p>
        </w:tc>
      </w:tr>
      <w:tr w:rsidR="00135AF8" w:rsidRPr="002C493F" w14:paraId="673D391A" w14:textId="77777777" w:rsidTr="00FE7A75">
        <w:trPr>
          <w:cantSplit/>
        </w:trPr>
        <w:tc>
          <w:tcPr>
            <w:tcW w:w="9059" w:type="dxa"/>
            <w:hideMark/>
          </w:tcPr>
          <w:p w14:paraId="19442B48" w14:textId="77777777" w:rsidR="00135AF8" w:rsidRPr="002C493F" w:rsidRDefault="00135AF8" w:rsidP="00FE7A75">
            <w:pPr>
              <w:jc w:val="center"/>
              <w:rPr>
                <w:lang w:eastAsia="en-US"/>
              </w:rPr>
            </w:pPr>
            <w:r w:rsidRPr="00D55EBA">
              <w:rPr>
                <w:lang w:eastAsia="en-US"/>
              </w:rPr>
              <w:t>Projekts šo jomu neskar.</w:t>
            </w:r>
          </w:p>
        </w:tc>
      </w:tr>
    </w:tbl>
    <w:p w14:paraId="0F2A4E53" w14:textId="77777777" w:rsidR="00D55EBA" w:rsidRDefault="00D55EBA"/>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059"/>
      </w:tblGrid>
      <w:tr w:rsidR="00BD5588" w:rsidRPr="002C493F" w14:paraId="031AF49D" w14:textId="77777777" w:rsidTr="00135AF8">
        <w:trPr>
          <w:cantSplit/>
        </w:trPr>
        <w:tc>
          <w:tcPr>
            <w:tcW w:w="9059" w:type="dxa"/>
            <w:vAlign w:val="center"/>
          </w:tcPr>
          <w:p w14:paraId="650B71D5" w14:textId="7EFEE72F" w:rsidR="00BD5588" w:rsidRPr="00135AF8" w:rsidRDefault="00135AF8" w:rsidP="007371D2">
            <w:pPr>
              <w:jc w:val="center"/>
              <w:rPr>
                <w:b/>
                <w:bCs/>
              </w:rPr>
            </w:pPr>
            <w:r w:rsidRPr="00135AF8">
              <w:rPr>
                <w:b/>
                <w:bCs/>
              </w:rPr>
              <w:t>V. Tiesību akta projekta atbilstība Latvijas Republikas starptautiskajām saistībām</w:t>
            </w:r>
          </w:p>
        </w:tc>
      </w:tr>
      <w:tr w:rsidR="00292409" w:rsidRPr="002C493F" w14:paraId="7CA31514" w14:textId="77777777" w:rsidTr="00894DF8">
        <w:trPr>
          <w:cantSplit/>
        </w:trPr>
        <w:tc>
          <w:tcPr>
            <w:tcW w:w="9059" w:type="dxa"/>
            <w:hideMark/>
          </w:tcPr>
          <w:p w14:paraId="27EAFAC5" w14:textId="0FC9BC68" w:rsidR="00292409" w:rsidRPr="002C493F" w:rsidRDefault="00292409" w:rsidP="00135AF8">
            <w:pPr>
              <w:jc w:val="center"/>
              <w:rPr>
                <w:lang w:eastAsia="en-US"/>
              </w:rPr>
            </w:pPr>
            <w:r w:rsidRPr="00D55EBA">
              <w:rPr>
                <w:lang w:eastAsia="en-US"/>
              </w:rPr>
              <w:t>Projekts šo jomu neskar.</w:t>
            </w:r>
          </w:p>
        </w:tc>
      </w:tr>
    </w:tbl>
    <w:tbl>
      <w:tblPr>
        <w:tblpPr w:leftFromText="180" w:rightFromText="180" w:vertAnchor="text" w:horzAnchor="margin" w:tblpY="30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F96E9A" w:rsidRPr="002C493F" w14:paraId="77CD1D13" w14:textId="77777777" w:rsidTr="00F96E9A">
        <w:tc>
          <w:tcPr>
            <w:tcW w:w="5000" w:type="pct"/>
            <w:gridSpan w:val="3"/>
            <w:vAlign w:val="center"/>
            <w:hideMark/>
          </w:tcPr>
          <w:p w14:paraId="58B0201F" w14:textId="77777777" w:rsidR="00F96E9A" w:rsidRPr="002C493F" w:rsidRDefault="00F96E9A" w:rsidP="00F96E9A">
            <w:pPr>
              <w:jc w:val="center"/>
              <w:rPr>
                <w:b/>
                <w:bCs/>
              </w:rPr>
            </w:pPr>
            <w:r w:rsidRPr="002C493F">
              <w:rPr>
                <w:b/>
                <w:bCs/>
              </w:rPr>
              <w:t>VI. Sabiedrības līdzdalība un komunikācijas aktivitātes</w:t>
            </w:r>
          </w:p>
        </w:tc>
      </w:tr>
      <w:tr w:rsidR="00F96E9A" w:rsidRPr="002C493F" w14:paraId="11DDDC01" w14:textId="77777777" w:rsidTr="00F96E9A">
        <w:tc>
          <w:tcPr>
            <w:tcW w:w="311" w:type="pct"/>
            <w:hideMark/>
          </w:tcPr>
          <w:p w14:paraId="12E15D9D" w14:textId="77777777" w:rsidR="00F96E9A" w:rsidRPr="002C493F" w:rsidRDefault="00F96E9A" w:rsidP="00F96E9A">
            <w:pPr>
              <w:jc w:val="center"/>
            </w:pPr>
            <w:r w:rsidRPr="002C493F">
              <w:t>1.</w:t>
            </w:r>
          </w:p>
        </w:tc>
        <w:tc>
          <w:tcPr>
            <w:tcW w:w="1479" w:type="pct"/>
            <w:hideMark/>
          </w:tcPr>
          <w:p w14:paraId="6AD0FF50" w14:textId="77777777" w:rsidR="00F96E9A" w:rsidRPr="002C493F" w:rsidRDefault="00F96E9A" w:rsidP="00F96E9A">
            <w:r w:rsidRPr="002C493F">
              <w:t>Plānotās sabiedrības līdzdalības un komunikācijas aktivitātes saistībā ar projektu</w:t>
            </w:r>
          </w:p>
        </w:tc>
        <w:tc>
          <w:tcPr>
            <w:tcW w:w="3210" w:type="pct"/>
            <w:hideMark/>
          </w:tcPr>
          <w:p w14:paraId="6EDF9180" w14:textId="044FDCDD" w:rsidR="00EA22E5" w:rsidRPr="002C493F" w:rsidRDefault="00F96E9A" w:rsidP="00EA22E5">
            <w:pPr>
              <w:jc w:val="both"/>
            </w:pPr>
            <w:r w:rsidRPr="002D3F19">
              <w:t>Projekts precizē Tieslietu ministrijas kompetenci</w:t>
            </w:r>
            <w:r>
              <w:t xml:space="preserve"> atbilstoši </w:t>
            </w:r>
            <w:r w:rsidR="00EA22E5">
              <w:t xml:space="preserve">ārējiem normatīvajiem aktiem </w:t>
            </w:r>
            <w:r w:rsidR="00EA22E5" w:rsidRPr="004E278E">
              <w:t>un Ministru kabineta 2019. gada 10.</w:t>
            </w:r>
            <w:r w:rsidR="00736702">
              <w:t> </w:t>
            </w:r>
            <w:r w:rsidR="00EA22E5" w:rsidRPr="004E278E">
              <w:t xml:space="preserve">decembra </w:t>
            </w:r>
            <w:r w:rsidR="00DD18AA">
              <w:t xml:space="preserve">sēdes </w:t>
            </w:r>
            <w:r w:rsidR="00B77354" w:rsidRPr="004E278E">
              <w:t>protokol</w:t>
            </w:r>
            <w:r w:rsidR="00B77354">
              <w:t>a</w:t>
            </w:r>
            <w:r w:rsidR="00B77354" w:rsidRPr="004E278E">
              <w:t xml:space="preserve"> </w:t>
            </w:r>
            <w:r w:rsidR="00C24A18">
              <w:t>Nr.</w:t>
            </w:r>
            <w:r w:rsidR="00736702">
              <w:t> </w:t>
            </w:r>
            <w:r w:rsidR="00C24A18">
              <w:t xml:space="preserve">57 </w:t>
            </w:r>
            <w:r w:rsidR="00C24A18" w:rsidRPr="00C24A18">
              <w:t>92.</w:t>
            </w:r>
            <w:r w:rsidR="00736702">
              <w:t> </w:t>
            </w:r>
            <w:r w:rsidR="00C24A18" w:rsidRPr="00C24A18">
              <w:t>§</w:t>
            </w:r>
            <w:r w:rsidR="00EA22E5">
              <w:t xml:space="preserve">, </w:t>
            </w:r>
            <w:r w:rsidRPr="002D3F19">
              <w:t>tādējādi projekts tiešā veidā neietekmē sabiedrības intereses.</w:t>
            </w:r>
          </w:p>
        </w:tc>
      </w:tr>
      <w:tr w:rsidR="00F96E9A" w:rsidRPr="002C493F" w14:paraId="4829C654" w14:textId="77777777" w:rsidTr="00F96E9A">
        <w:tc>
          <w:tcPr>
            <w:tcW w:w="311" w:type="pct"/>
            <w:hideMark/>
          </w:tcPr>
          <w:p w14:paraId="074DD9A0" w14:textId="77777777" w:rsidR="00F96E9A" w:rsidRPr="002C493F" w:rsidRDefault="00F96E9A" w:rsidP="00F96E9A">
            <w:pPr>
              <w:jc w:val="center"/>
            </w:pPr>
            <w:r w:rsidRPr="002C493F">
              <w:t>2.</w:t>
            </w:r>
          </w:p>
        </w:tc>
        <w:tc>
          <w:tcPr>
            <w:tcW w:w="1479" w:type="pct"/>
            <w:hideMark/>
          </w:tcPr>
          <w:p w14:paraId="50A278A2" w14:textId="77777777" w:rsidR="00F96E9A" w:rsidRPr="002C493F" w:rsidRDefault="00F96E9A" w:rsidP="00F96E9A">
            <w:r w:rsidRPr="002C493F">
              <w:t>Sabiedrības līdzdalība projekta izstrādē</w:t>
            </w:r>
          </w:p>
        </w:tc>
        <w:tc>
          <w:tcPr>
            <w:tcW w:w="3210" w:type="pct"/>
            <w:hideMark/>
          </w:tcPr>
          <w:p w14:paraId="03FAD0D2" w14:textId="0E3505FD" w:rsidR="00F96E9A" w:rsidRPr="002C493F" w:rsidRDefault="00087833" w:rsidP="0075148B">
            <w:pPr>
              <w:jc w:val="both"/>
            </w:pPr>
            <w:r w:rsidRPr="006654E7">
              <w:t>Atbilstoši Ministru kabineta 2009. gada 25. augusta noteikumu Nr. 970 "Sabiedrības līdzdalības kārtība attīstības plānošanas procesā" 7.4.</w:t>
            </w:r>
            <w:r w:rsidRPr="006654E7">
              <w:rPr>
                <w:vertAlign w:val="superscript"/>
              </w:rPr>
              <w:t>1</w:t>
            </w:r>
            <w:r w:rsidRPr="006654E7">
              <w:t> apakšpunktam jebkurš sabiedrības pārstāvis varēs līdzdarboties projekta izstrādē, rakstiski sniedzot viedokli (iebildumus un priekšlikumus) par projektu.</w:t>
            </w:r>
          </w:p>
        </w:tc>
      </w:tr>
      <w:tr w:rsidR="00F96E9A" w:rsidRPr="002C493F" w14:paraId="360914D1" w14:textId="77777777" w:rsidTr="00F96E9A">
        <w:tc>
          <w:tcPr>
            <w:tcW w:w="311" w:type="pct"/>
            <w:hideMark/>
          </w:tcPr>
          <w:p w14:paraId="05AA6DA5" w14:textId="77777777" w:rsidR="00F96E9A" w:rsidRPr="002C493F" w:rsidRDefault="00F96E9A" w:rsidP="00F96E9A">
            <w:pPr>
              <w:jc w:val="center"/>
            </w:pPr>
            <w:r w:rsidRPr="002C493F">
              <w:t>3.</w:t>
            </w:r>
          </w:p>
        </w:tc>
        <w:tc>
          <w:tcPr>
            <w:tcW w:w="1479" w:type="pct"/>
            <w:hideMark/>
          </w:tcPr>
          <w:p w14:paraId="763D0058" w14:textId="77777777" w:rsidR="00F96E9A" w:rsidRPr="002C493F" w:rsidRDefault="00F96E9A" w:rsidP="00F96E9A">
            <w:r w:rsidRPr="002C493F">
              <w:t>Sabiedrības līdzdalības rezultāti</w:t>
            </w:r>
          </w:p>
        </w:tc>
        <w:tc>
          <w:tcPr>
            <w:tcW w:w="3210" w:type="pct"/>
            <w:hideMark/>
          </w:tcPr>
          <w:p w14:paraId="1D433305" w14:textId="366FF29D" w:rsidR="00F96E9A" w:rsidRPr="002C493F" w:rsidRDefault="00485751" w:rsidP="0075148B">
            <w:pPr>
              <w:jc w:val="both"/>
            </w:pPr>
            <w:r>
              <w:t>S</w:t>
            </w:r>
            <w:r w:rsidRPr="006654E7">
              <w:t>abiedrības pārstāvju rakstiski sniegtie viedokļi tiks izvērtēti projekta izstrādē.</w:t>
            </w:r>
          </w:p>
        </w:tc>
      </w:tr>
      <w:tr w:rsidR="00F96E9A" w:rsidRPr="002C493F" w14:paraId="7BA6A38D" w14:textId="77777777" w:rsidTr="00F96E9A">
        <w:tc>
          <w:tcPr>
            <w:tcW w:w="311" w:type="pct"/>
            <w:hideMark/>
          </w:tcPr>
          <w:p w14:paraId="15707324" w14:textId="77777777" w:rsidR="00F96E9A" w:rsidRPr="002C493F" w:rsidRDefault="00F96E9A" w:rsidP="00F96E9A">
            <w:pPr>
              <w:jc w:val="center"/>
            </w:pPr>
            <w:r w:rsidRPr="002C493F">
              <w:t>4.</w:t>
            </w:r>
          </w:p>
        </w:tc>
        <w:tc>
          <w:tcPr>
            <w:tcW w:w="1479" w:type="pct"/>
            <w:hideMark/>
          </w:tcPr>
          <w:p w14:paraId="15FDDE0F" w14:textId="77777777" w:rsidR="00F96E9A" w:rsidRPr="002C493F" w:rsidRDefault="00F96E9A" w:rsidP="00F96E9A">
            <w:r w:rsidRPr="002C493F">
              <w:t>Cita informācija</w:t>
            </w:r>
          </w:p>
        </w:tc>
        <w:tc>
          <w:tcPr>
            <w:tcW w:w="3210" w:type="pct"/>
            <w:hideMark/>
          </w:tcPr>
          <w:p w14:paraId="473C9ED8" w14:textId="72E81991" w:rsidR="00F96E9A" w:rsidRPr="002C493F" w:rsidRDefault="00F96E9A" w:rsidP="00F96E9A">
            <w:r>
              <w:t>Nav</w:t>
            </w:r>
            <w:r w:rsidR="00FC1728">
              <w:t>.</w:t>
            </w:r>
          </w:p>
        </w:tc>
      </w:tr>
    </w:tbl>
    <w:p w14:paraId="4CD11ABC" w14:textId="40DE30E7" w:rsidR="00135AF8" w:rsidRDefault="00135AF8"/>
    <w:p w14:paraId="6885E93D" w14:textId="7451C7DC" w:rsidR="003F1E88" w:rsidRDefault="003F1E8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3"/>
        <w:gridCol w:w="2976"/>
        <w:gridCol w:w="5522"/>
      </w:tblGrid>
      <w:tr w:rsidR="00BD5588" w:rsidRPr="002C493F" w14:paraId="46683A06" w14:textId="77777777" w:rsidTr="003B594B">
        <w:tc>
          <w:tcPr>
            <w:tcW w:w="5000" w:type="pct"/>
            <w:gridSpan w:val="3"/>
            <w:vAlign w:val="center"/>
            <w:hideMark/>
          </w:tcPr>
          <w:p w14:paraId="0216F957" w14:textId="77777777" w:rsidR="00BD5588" w:rsidRPr="002C493F" w:rsidRDefault="00BD5588" w:rsidP="007371D2">
            <w:pPr>
              <w:jc w:val="center"/>
              <w:rPr>
                <w:b/>
                <w:bCs/>
              </w:rPr>
            </w:pPr>
            <w:r w:rsidRPr="002C493F">
              <w:rPr>
                <w:b/>
                <w:bCs/>
              </w:rPr>
              <w:t>VII. Tiesību akta projekta izpildes nodrošināšana un tās ietekme uz institūcijām</w:t>
            </w:r>
          </w:p>
        </w:tc>
      </w:tr>
      <w:tr w:rsidR="00BD5588" w:rsidRPr="002C493F" w14:paraId="49B5CE77" w14:textId="77777777" w:rsidTr="003F1E88">
        <w:tc>
          <w:tcPr>
            <w:tcW w:w="311" w:type="pct"/>
            <w:hideMark/>
          </w:tcPr>
          <w:p w14:paraId="2786D399" w14:textId="77777777" w:rsidR="00BD5588" w:rsidRPr="002C493F" w:rsidRDefault="00BD5588" w:rsidP="007371D2">
            <w:pPr>
              <w:jc w:val="center"/>
            </w:pPr>
            <w:r w:rsidRPr="002C493F">
              <w:t>1.</w:t>
            </w:r>
          </w:p>
        </w:tc>
        <w:tc>
          <w:tcPr>
            <w:tcW w:w="1642" w:type="pct"/>
            <w:hideMark/>
          </w:tcPr>
          <w:p w14:paraId="7A704FC6" w14:textId="77777777" w:rsidR="00BD5588" w:rsidRPr="002C493F" w:rsidRDefault="00BD5588" w:rsidP="007371D2">
            <w:r w:rsidRPr="002C493F">
              <w:t>Projekta izpildē iesaistītās institūcijas</w:t>
            </w:r>
          </w:p>
        </w:tc>
        <w:tc>
          <w:tcPr>
            <w:tcW w:w="3047" w:type="pct"/>
            <w:hideMark/>
          </w:tcPr>
          <w:p w14:paraId="41B14BCD" w14:textId="654FD1AD" w:rsidR="00203039" w:rsidRPr="002C493F" w:rsidRDefault="00203039" w:rsidP="007371D2">
            <w:r>
              <w:t>Tieslietu ministrija</w:t>
            </w:r>
            <w:r w:rsidR="00982D0A">
              <w:t>.</w:t>
            </w:r>
          </w:p>
        </w:tc>
      </w:tr>
      <w:tr w:rsidR="00BD5588" w:rsidRPr="002C493F" w14:paraId="5220F330" w14:textId="77777777" w:rsidTr="003F1E88">
        <w:tc>
          <w:tcPr>
            <w:tcW w:w="311" w:type="pct"/>
            <w:hideMark/>
          </w:tcPr>
          <w:p w14:paraId="5EBE80A6" w14:textId="77777777" w:rsidR="00BD5588" w:rsidRPr="002C493F" w:rsidRDefault="00BD5588" w:rsidP="007371D2">
            <w:pPr>
              <w:jc w:val="center"/>
            </w:pPr>
            <w:r w:rsidRPr="002C493F">
              <w:t>2.</w:t>
            </w:r>
          </w:p>
        </w:tc>
        <w:tc>
          <w:tcPr>
            <w:tcW w:w="1642" w:type="pct"/>
            <w:hideMark/>
          </w:tcPr>
          <w:p w14:paraId="4D5A3CD7" w14:textId="77777777" w:rsidR="00BD5588" w:rsidRPr="002C493F" w:rsidRDefault="00BD5588" w:rsidP="007371D2">
            <w:r w:rsidRPr="002C493F">
              <w:t>Projekta izpildes ietekme uz pārvaldes funkcijām un institucionālo struktūru.</w:t>
            </w:r>
            <w:r w:rsidRPr="002C493F">
              <w:br/>
              <w:t>Jaunu institūciju izveide, esošu institūciju likvidācija vai reorganizācija, to ietekme uz institūcijas cilvēkresursiem</w:t>
            </w:r>
          </w:p>
        </w:tc>
        <w:tc>
          <w:tcPr>
            <w:tcW w:w="3047" w:type="pct"/>
            <w:hideMark/>
          </w:tcPr>
          <w:p w14:paraId="19DCEA76" w14:textId="7E291DF5" w:rsidR="00203039" w:rsidRDefault="00203039" w:rsidP="00496F4F">
            <w:pPr>
              <w:jc w:val="both"/>
            </w:pPr>
            <w:r w:rsidRPr="00203039">
              <w:t xml:space="preserve">Projekts </w:t>
            </w:r>
            <w:r>
              <w:t>paplašin</w:t>
            </w:r>
            <w:r w:rsidR="00FF5F8C">
              <w:t>a</w:t>
            </w:r>
            <w:r w:rsidRPr="00203039">
              <w:t xml:space="preserve"> Tieslietu ministrijas funkcijas,</w:t>
            </w:r>
            <w:r w:rsidR="0080614B">
              <w:t xml:space="preserve"> papildinot ar</w:t>
            </w:r>
            <w:r w:rsidRPr="00203039">
              <w:t xml:space="preserve"> </w:t>
            </w:r>
            <w:r w:rsidR="0080614B">
              <w:t>kompetenci zemes kadastrālās uzmērīšanas un zemes ierīcības</w:t>
            </w:r>
            <w:r w:rsidR="00C24A18">
              <w:t xml:space="preserve">, kā arī </w:t>
            </w:r>
            <w:r w:rsidR="00C24A18" w:rsidRPr="00C24A18">
              <w:t>valsts vienotā jurista profesionālās kvalifikācijas eksāmena politikas</w:t>
            </w:r>
            <w:r w:rsidR="0080614B">
              <w:t xml:space="preserve"> jomā</w:t>
            </w:r>
            <w:r w:rsidR="00FF5F8C">
              <w:t>, kā arī konkretizē Tieslietu ministrijas kompetenci attiecībā uz publiskajiem reģistriem.</w:t>
            </w:r>
          </w:p>
          <w:p w14:paraId="75978D9F" w14:textId="3585C03C" w:rsidR="00203039" w:rsidRPr="002C493F" w:rsidRDefault="00203039" w:rsidP="00496F4F">
            <w:pPr>
              <w:jc w:val="both"/>
            </w:pPr>
            <w:r>
              <w:rPr>
                <w:color w:val="000000" w:themeColor="text1"/>
              </w:rPr>
              <w:t>Saistībā ar projekta izpildi nav nepieciešams veidot jaunas institūcijas</w:t>
            </w:r>
            <w:r w:rsidR="00260BD0">
              <w:rPr>
                <w:color w:val="000000" w:themeColor="text1"/>
              </w:rPr>
              <w:t xml:space="preserve">, kā arī </w:t>
            </w:r>
            <w:r>
              <w:rPr>
                <w:color w:val="000000" w:themeColor="text1"/>
              </w:rPr>
              <w:t>nav plānots likvidēt</w:t>
            </w:r>
            <w:r w:rsidR="00BD099B">
              <w:rPr>
                <w:color w:val="000000" w:themeColor="text1"/>
              </w:rPr>
              <w:t xml:space="preserve"> vai reorganizēt</w:t>
            </w:r>
            <w:r>
              <w:rPr>
                <w:color w:val="000000" w:themeColor="text1"/>
              </w:rPr>
              <w:t xml:space="preserve"> esošās institūcijas.</w:t>
            </w:r>
          </w:p>
        </w:tc>
      </w:tr>
      <w:tr w:rsidR="00BD5588" w:rsidRPr="002C493F" w14:paraId="57122E9E" w14:textId="77777777" w:rsidTr="003F1E88">
        <w:tc>
          <w:tcPr>
            <w:tcW w:w="311" w:type="pct"/>
            <w:hideMark/>
          </w:tcPr>
          <w:p w14:paraId="551E5DF7" w14:textId="77777777" w:rsidR="00BD5588" w:rsidRPr="002C493F" w:rsidRDefault="00BD5588" w:rsidP="007371D2">
            <w:pPr>
              <w:jc w:val="center"/>
            </w:pPr>
            <w:r w:rsidRPr="002C493F">
              <w:t>3.</w:t>
            </w:r>
          </w:p>
        </w:tc>
        <w:tc>
          <w:tcPr>
            <w:tcW w:w="1642" w:type="pct"/>
            <w:hideMark/>
          </w:tcPr>
          <w:p w14:paraId="0907AB4B" w14:textId="77777777" w:rsidR="00BD5588" w:rsidRPr="002C493F" w:rsidRDefault="00BD5588" w:rsidP="007371D2">
            <w:r w:rsidRPr="002C493F">
              <w:t>Cita informācija</w:t>
            </w:r>
          </w:p>
        </w:tc>
        <w:tc>
          <w:tcPr>
            <w:tcW w:w="3047" w:type="pct"/>
            <w:hideMark/>
          </w:tcPr>
          <w:p w14:paraId="06431891" w14:textId="77777777" w:rsidR="00BD5588" w:rsidRPr="002C493F" w:rsidRDefault="00203039" w:rsidP="007371D2">
            <w:r>
              <w:t>Nav</w:t>
            </w:r>
          </w:p>
        </w:tc>
      </w:tr>
    </w:tbl>
    <w:p w14:paraId="6F934939" w14:textId="77777777" w:rsidR="00E44472" w:rsidRDefault="00E44472"/>
    <w:p w14:paraId="70E3F5F9" w14:textId="77777777" w:rsidR="00496F4F" w:rsidRDefault="00496F4F" w:rsidP="00496F4F">
      <w:pPr>
        <w:pStyle w:val="StyleRight"/>
        <w:spacing w:after="0"/>
        <w:ind w:firstLine="0"/>
        <w:jc w:val="both"/>
        <w:rPr>
          <w:sz w:val="24"/>
          <w:szCs w:val="24"/>
        </w:rPr>
      </w:pPr>
      <w:bookmarkStart w:id="0" w:name="_Hlk25760399"/>
      <w:r>
        <w:rPr>
          <w:sz w:val="24"/>
          <w:szCs w:val="24"/>
        </w:rPr>
        <w:t>Iesniedzējs:</w:t>
      </w:r>
    </w:p>
    <w:p w14:paraId="746052DB" w14:textId="77777777" w:rsidR="00496F4F" w:rsidRDefault="00496F4F" w:rsidP="00496F4F">
      <w:pPr>
        <w:pStyle w:val="StyleRight"/>
        <w:spacing w:after="0"/>
        <w:ind w:firstLine="0"/>
        <w:jc w:val="both"/>
        <w:rPr>
          <w:sz w:val="24"/>
          <w:szCs w:val="24"/>
        </w:rPr>
      </w:pPr>
      <w:r>
        <w:rPr>
          <w:sz w:val="24"/>
          <w:szCs w:val="24"/>
        </w:rPr>
        <w:t>Tieslietu ministrijas valsts sekretārs</w:t>
      </w:r>
      <w:r>
        <w:rPr>
          <w:sz w:val="24"/>
          <w:szCs w:val="24"/>
        </w:rPr>
        <w:tab/>
      </w:r>
      <w:r>
        <w:rPr>
          <w:sz w:val="24"/>
          <w:szCs w:val="24"/>
        </w:rPr>
        <w:tab/>
      </w:r>
      <w:r>
        <w:rPr>
          <w:sz w:val="24"/>
          <w:szCs w:val="24"/>
        </w:rPr>
        <w:tab/>
      </w:r>
      <w:proofErr w:type="gramStart"/>
      <w:r>
        <w:rPr>
          <w:sz w:val="24"/>
          <w:szCs w:val="24"/>
        </w:rPr>
        <w:t xml:space="preserve">                                 </w:t>
      </w:r>
      <w:r w:rsidR="00F95A9D">
        <w:rPr>
          <w:sz w:val="24"/>
          <w:szCs w:val="24"/>
        </w:rPr>
        <w:t xml:space="preserve">             </w:t>
      </w:r>
      <w:proofErr w:type="gramEnd"/>
      <w:r>
        <w:rPr>
          <w:sz w:val="24"/>
          <w:szCs w:val="24"/>
        </w:rPr>
        <w:t>R.Kronbergs</w:t>
      </w:r>
    </w:p>
    <w:p w14:paraId="2E579013" w14:textId="77777777" w:rsidR="00496F4F" w:rsidRDefault="00496F4F" w:rsidP="00496F4F">
      <w:pPr>
        <w:pStyle w:val="StyleRight"/>
        <w:spacing w:after="0"/>
        <w:ind w:firstLine="0"/>
        <w:jc w:val="both"/>
        <w:rPr>
          <w:sz w:val="24"/>
          <w:szCs w:val="24"/>
        </w:rPr>
      </w:pPr>
    </w:p>
    <w:p w14:paraId="393428E8" w14:textId="77777777" w:rsidR="00496F4F" w:rsidRDefault="00496F4F" w:rsidP="00496F4F">
      <w:pPr>
        <w:pStyle w:val="StyleRight"/>
        <w:spacing w:after="0"/>
        <w:ind w:firstLine="0"/>
        <w:jc w:val="both"/>
        <w:rPr>
          <w:sz w:val="22"/>
          <w:szCs w:val="22"/>
        </w:rPr>
      </w:pPr>
    </w:p>
    <w:p w14:paraId="211228D2" w14:textId="14F293DF" w:rsidR="00496F4F" w:rsidRDefault="00524B1D" w:rsidP="00496F4F">
      <w:pPr>
        <w:rPr>
          <w:sz w:val="22"/>
          <w:szCs w:val="22"/>
        </w:rPr>
      </w:pPr>
      <w:r>
        <w:t>Reizina 67046137</w:t>
      </w:r>
    </w:p>
    <w:p w14:paraId="41414247" w14:textId="6636CA2C" w:rsidR="00203039" w:rsidRPr="002C493F" w:rsidRDefault="00524B1D">
      <w:r>
        <w:t>Ingrida.Reizina</w:t>
      </w:r>
      <w:r w:rsidR="00496F4F">
        <w:t>@tm.gov.lv</w:t>
      </w:r>
      <w:bookmarkEnd w:id="0"/>
    </w:p>
    <w:sectPr w:rsidR="00203039" w:rsidRPr="002C493F" w:rsidSect="002B7CC1">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6ABC1" w14:textId="77777777" w:rsidR="00307C93" w:rsidRDefault="00307C93" w:rsidP="002B7CC1">
      <w:r>
        <w:separator/>
      </w:r>
    </w:p>
  </w:endnote>
  <w:endnote w:type="continuationSeparator" w:id="0">
    <w:p w14:paraId="1CB40593" w14:textId="77777777" w:rsidR="00307C93" w:rsidRDefault="00307C93" w:rsidP="002B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831D0" w14:textId="77777777" w:rsidR="0075148B" w:rsidRDefault="0075148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58A19" w14:textId="1AD60034" w:rsidR="002B7CC1" w:rsidRPr="002B7CC1" w:rsidRDefault="002B7CC1">
    <w:pPr>
      <w:pStyle w:val="Kjene"/>
      <w:rPr>
        <w:sz w:val="20"/>
        <w:szCs w:val="20"/>
      </w:rPr>
    </w:pPr>
    <w:r w:rsidRPr="002B7CC1">
      <w:rPr>
        <w:sz w:val="20"/>
        <w:szCs w:val="20"/>
      </w:rPr>
      <w:t>TMAnot_</w:t>
    </w:r>
    <w:r w:rsidR="0018503C">
      <w:rPr>
        <w:sz w:val="20"/>
        <w:szCs w:val="20"/>
      </w:rPr>
      <w:t>2</w:t>
    </w:r>
    <w:r w:rsidR="0075148B">
      <w:rPr>
        <w:sz w:val="20"/>
        <w:szCs w:val="20"/>
      </w:rPr>
      <w:t>4</w:t>
    </w:r>
    <w:r w:rsidR="001D32BD">
      <w:rPr>
        <w:sz w:val="20"/>
        <w:szCs w:val="20"/>
      </w:rPr>
      <w:t>11</w:t>
    </w:r>
    <w:r w:rsidR="001D32BD" w:rsidRPr="002B7CC1">
      <w:rPr>
        <w:sz w:val="20"/>
        <w:szCs w:val="20"/>
      </w:rPr>
      <w:t>20</w:t>
    </w:r>
    <w:r w:rsidRPr="002B7CC1">
      <w:rPr>
        <w:sz w:val="20"/>
        <w:szCs w:val="20"/>
      </w:rPr>
      <w:t>_TMnolikums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79AE3" w14:textId="0FC78579" w:rsidR="002B7CC1" w:rsidRPr="002B7CC1" w:rsidRDefault="002B7CC1" w:rsidP="002B7CC1">
    <w:pPr>
      <w:pStyle w:val="Kjene"/>
      <w:rPr>
        <w:sz w:val="20"/>
        <w:szCs w:val="20"/>
      </w:rPr>
    </w:pPr>
    <w:r w:rsidRPr="002B7CC1">
      <w:rPr>
        <w:sz w:val="20"/>
        <w:szCs w:val="20"/>
      </w:rPr>
      <w:t>TMAnot_</w:t>
    </w:r>
    <w:r w:rsidR="0018503C">
      <w:rPr>
        <w:sz w:val="20"/>
        <w:szCs w:val="20"/>
      </w:rPr>
      <w:t>2</w:t>
    </w:r>
    <w:r w:rsidR="0075148B">
      <w:rPr>
        <w:sz w:val="20"/>
        <w:szCs w:val="20"/>
      </w:rPr>
      <w:t>4</w:t>
    </w:r>
    <w:bookmarkStart w:id="1" w:name="_GoBack"/>
    <w:bookmarkEnd w:id="1"/>
    <w:r w:rsidR="001D32BD">
      <w:rPr>
        <w:sz w:val="20"/>
        <w:szCs w:val="20"/>
      </w:rPr>
      <w:t>11</w:t>
    </w:r>
    <w:r w:rsidRPr="002B7CC1">
      <w:rPr>
        <w:sz w:val="20"/>
        <w:szCs w:val="20"/>
      </w:rPr>
      <w:t>20_TMnolikums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3AE68" w14:textId="77777777" w:rsidR="00307C93" w:rsidRDefault="00307C93" w:rsidP="002B7CC1">
      <w:r>
        <w:separator/>
      </w:r>
    </w:p>
  </w:footnote>
  <w:footnote w:type="continuationSeparator" w:id="0">
    <w:p w14:paraId="1E557670" w14:textId="77777777" w:rsidR="00307C93" w:rsidRDefault="00307C93" w:rsidP="002B7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EDCED" w14:textId="77777777" w:rsidR="0075148B" w:rsidRDefault="0075148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750341"/>
      <w:docPartObj>
        <w:docPartGallery w:val="Page Numbers (Top of Page)"/>
        <w:docPartUnique/>
      </w:docPartObj>
    </w:sdtPr>
    <w:sdtEndPr/>
    <w:sdtContent>
      <w:p w14:paraId="38AD9812" w14:textId="4FDB4123" w:rsidR="002B7CC1" w:rsidRDefault="002B7CC1">
        <w:pPr>
          <w:pStyle w:val="Galvene"/>
          <w:jc w:val="center"/>
        </w:pPr>
        <w:r>
          <w:fldChar w:fldCharType="begin"/>
        </w:r>
        <w:r>
          <w:instrText>PAGE   \* MERGEFORMAT</w:instrText>
        </w:r>
        <w:r>
          <w:fldChar w:fldCharType="separate"/>
        </w:r>
        <w:r>
          <w:t>2</w:t>
        </w:r>
        <w:r>
          <w:fldChar w:fldCharType="end"/>
        </w:r>
      </w:p>
    </w:sdtContent>
  </w:sdt>
  <w:p w14:paraId="75B688C4" w14:textId="77777777" w:rsidR="002B7CC1" w:rsidRDefault="002B7CC1">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914EC" w14:textId="77777777" w:rsidR="0075148B" w:rsidRDefault="0075148B">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88"/>
    <w:rsid w:val="000157C3"/>
    <w:rsid w:val="000269F2"/>
    <w:rsid w:val="00031D76"/>
    <w:rsid w:val="000331A9"/>
    <w:rsid w:val="00036198"/>
    <w:rsid w:val="000566B3"/>
    <w:rsid w:val="00065192"/>
    <w:rsid w:val="00087833"/>
    <w:rsid w:val="000B14A2"/>
    <w:rsid w:val="000D0214"/>
    <w:rsid w:val="00101CC7"/>
    <w:rsid w:val="00110077"/>
    <w:rsid w:val="001144D8"/>
    <w:rsid w:val="00135AF8"/>
    <w:rsid w:val="00170382"/>
    <w:rsid w:val="0018503C"/>
    <w:rsid w:val="001D32BD"/>
    <w:rsid w:val="001D5CDA"/>
    <w:rsid w:val="00203039"/>
    <w:rsid w:val="00242967"/>
    <w:rsid w:val="00260BD0"/>
    <w:rsid w:val="00277A24"/>
    <w:rsid w:val="00292409"/>
    <w:rsid w:val="002A6A32"/>
    <w:rsid w:val="002B7CC1"/>
    <w:rsid w:val="002C493F"/>
    <w:rsid w:val="002D3F19"/>
    <w:rsid w:val="00307C93"/>
    <w:rsid w:val="00314D77"/>
    <w:rsid w:val="0033114F"/>
    <w:rsid w:val="00377BBA"/>
    <w:rsid w:val="003B0F99"/>
    <w:rsid w:val="003B594B"/>
    <w:rsid w:val="003F1E88"/>
    <w:rsid w:val="00412720"/>
    <w:rsid w:val="00415BE7"/>
    <w:rsid w:val="00423239"/>
    <w:rsid w:val="00440AB8"/>
    <w:rsid w:val="00485751"/>
    <w:rsid w:val="00486FD7"/>
    <w:rsid w:val="00496F4F"/>
    <w:rsid w:val="004D5044"/>
    <w:rsid w:val="004E278E"/>
    <w:rsid w:val="00524B1D"/>
    <w:rsid w:val="005321AA"/>
    <w:rsid w:val="005633AE"/>
    <w:rsid w:val="00595931"/>
    <w:rsid w:val="005A0BA6"/>
    <w:rsid w:val="00624125"/>
    <w:rsid w:val="0069695B"/>
    <w:rsid w:val="006C3887"/>
    <w:rsid w:val="006C3BD7"/>
    <w:rsid w:val="00712CA2"/>
    <w:rsid w:val="00731112"/>
    <w:rsid w:val="00736702"/>
    <w:rsid w:val="007371D2"/>
    <w:rsid w:val="0075148B"/>
    <w:rsid w:val="0076444E"/>
    <w:rsid w:val="00770855"/>
    <w:rsid w:val="007D09DF"/>
    <w:rsid w:val="007D771C"/>
    <w:rsid w:val="0080614B"/>
    <w:rsid w:val="00810B6B"/>
    <w:rsid w:val="00850C02"/>
    <w:rsid w:val="00887BF0"/>
    <w:rsid w:val="00895F98"/>
    <w:rsid w:val="008D3775"/>
    <w:rsid w:val="008E79B7"/>
    <w:rsid w:val="008F31BD"/>
    <w:rsid w:val="008F3611"/>
    <w:rsid w:val="009108E3"/>
    <w:rsid w:val="009316A5"/>
    <w:rsid w:val="0093250B"/>
    <w:rsid w:val="00982D0A"/>
    <w:rsid w:val="009C195A"/>
    <w:rsid w:val="00A034EC"/>
    <w:rsid w:val="00A05C37"/>
    <w:rsid w:val="00A56E21"/>
    <w:rsid w:val="00A83F88"/>
    <w:rsid w:val="00A86728"/>
    <w:rsid w:val="00AE620E"/>
    <w:rsid w:val="00B42741"/>
    <w:rsid w:val="00B63003"/>
    <w:rsid w:val="00B67463"/>
    <w:rsid w:val="00B72611"/>
    <w:rsid w:val="00B77354"/>
    <w:rsid w:val="00B94112"/>
    <w:rsid w:val="00BB3459"/>
    <w:rsid w:val="00BC1648"/>
    <w:rsid w:val="00BD099B"/>
    <w:rsid w:val="00BD5588"/>
    <w:rsid w:val="00C24A18"/>
    <w:rsid w:val="00C50459"/>
    <w:rsid w:val="00C70D45"/>
    <w:rsid w:val="00CB5FC3"/>
    <w:rsid w:val="00CE3510"/>
    <w:rsid w:val="00D55EBA"/>
    <w:rsid w:val="00DB6389"/>
    <w:rsid w:val="00DD18AA"/>
    <w:rsid w:val="00DF3A67"/>
    <w:rsid w:val="00E12D1D"/>
    <w:rsid w:val="00E26EE9"/>
    <w:rsid w:val="00E44472"/>
    <w:rsid w:val="00E769A1"/>
    <w:rsid w:val="00E8256E"/>
    <w:rsid w:val="00E94793"/>
    <w:rsid w:val="00EA22E5"/>
    <w:rsid w:val="00EE64E9"/>
    <w:rsid w:val="00EE78FD"/>
    <w:rsid w:val="00F37E4D"/>
    <w:rsid w:val="00F53536"/>
    <w:rsid w:val="00F93117"/>
    <w:rsid w:val="00F95A9D"/>
    <w:rsid w:val="00F96E9A"/>
    <w:rsid w:val="00FB493C"/>
    <w:rsid w:val="00FC1728"/>
    <w:rsid w:val="00FF5F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A304B"/>
  <w15:docId w15:val="{5C300299-F573-4B1C-AF4D-78897169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BD5588"/>
    <w:pPr>
      <w:jc w:val="center"/>
    </w:pPr>
    <w:rPr>
      <w:sz w:val="28"/>
      <w:szCs w:val="20"/>
      <w:lang w:eastAsia="en-US"/>
    </w:rPr>
  </w:style>
  <w:style w:type="character" w:customStyle="1" w:styleId="NosaukumsRakstz">
    <w:name w:val="Nosaukums Rakstz."/>
    <w:basedOn w:val="Noklusjumarindkopasfonts"/>
    <w:link w:val="Nosaukums"/>
    <w:rsid w:val="00BD5588"/>
    <w:rPr>
      <w:rFonts w:ascii="Times New Roman" w:eastAsia="Times New Roman" w:hAnsi="Times New Roman" w:cs="Times New Roman"/>
      <w:sz w:val="28"/>
      <w:szCs w:val="20"/>
    </w:rPr>
  </w:style>
  <w:style w:type="character" w:styleId="Hipersaite">
    <w:name w:val="Hyperlink"/>
    <w:basedOn w:val="Noklusjumarindkopasfonts"/>
    <w:uiPriority w:val="99"/>
    <w:unhideWhenUsed/>
    <w:rsid w:val="00BD5588"/>
    <w:rPr>
      <w:color w:val="0000FF"/>
      <w:u w:val="single"/>
    </w:rPr>
  </w:style>
  <w:style w:type="paragraph" w:customStyle="1" w:styleId="StyleRight">
    <w:name w:val="Style Right"/>
    <w:basedOn w:val="Parasts"/>
    <w:rsid w:val="00496F4F"/>
    <w:pPr>
      <w:spacing w:after="120"/>
      <w:ind w:firstLine="720"/>
      <w:jc w:val="right"/>
    </w:pPr>
    <w:rPr>
      <w:sz w:val="28"/>
      <w:szCs w:val="28"/>
      <w:lang w:eastAsia="en-US"/>
    </w:rPr>
  </w:style>
  <w:style w:type="paragraph" w:styleId="Balonteksts">
    <w:name w:val="Balloon Text"/>
    <w:basedOn w:val="Parasts"/>
    <w:link w:val="BalontekstsRakstz"/>
    <w:uiPriority w:val="99"/>
    <w:semiHidden/>
    <w:unhideWhenUsed/>
    <w:rsid w:val="001144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44D8"/>
    <w:rPr>
      <w:rFonts w:ascii="Segoe UI" w:eastAsia="Times New Roman" w:hAnsi="Segoe UI" w:cs="Segoe UI"/>
      <w:sz w:val="18"/>
      <w:szCs w:val="18"/>
      <w:lang w:eastAsia="lv-LV"/>
    </w:rPr>
  </w:style>
  <w:style w:type="character" w:customStyle="1" w:styleId="t35">
    <w:name w:val="t35"/>
    <w:basedOn w:val="Noklusjumarindkopasfonts"/>
    <w:rsid w:val="00887BF0"/>
  </w:style>
  <w:style w:type="paragraph" w:styleId="Galvene">
    <w:name w:val="header"/>
    <w:basedOn w:val="Parasts"/>
    <w:link w:val="GalveneRakstz"/>
    <w:uiPriority w:val="99"/>
    <w:unhideWhenUsed/>
    <w:rsid w:val="002B7CC1"/>
    <w:pPr>
      <w:tabs>
        <w:tab w:val="center" w:pos="4153"/>
        <w:tab w:val="right" w:pos="8306"/>
      </w:tabs>
    </w:pPr>
  </w:style>
  <w:style w:type="character" w:customStyle="1" w:styleId="GalveneRakstz">
    <w:name w:val="Galvene Rakstz."/>
    <w:basedOn w:val="Noklusjumarindkopasfonts"/>
    <w:link w:val="Galvene"/>
    <w:uiPriority w:val="99"/>
    <w:rsid w:val="002B7CC1"/>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2B7CC1"/>
    <w:pPr>
      <w:tabs>
        <w:tab w:val="center" w:pos="4153"/>
        <w:tab w:val="right" w:pos="8306"/>
      </w:tabs>
    </w:pPr>
  </w:style>
  <w:style w:type="character" w:customStyle="1" w:styleId="KjeneRakstz">
    <w:name w:val="Kājene Rakstz."/>
    <w:basedOn w:val="Noklusjumarindkopasfonts"/>
    <w:link w:val="Kjene"/>
    <w:uiPriority w:val="99"/>
    <w:rsid w:val="002B7CC1"/>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736702"/>
    <w:rPr>
      <w:sz w:val="16"/>
      <w:szCs w:val="16"/>
    </w:rPr>
  </w:style>
  <w:style w:type="paragraph" w:styleId="Komentrateksts">
    <w:name w:val="annotation text"/>
    <w:basedOn w:val="Parasts"/>
    <w:link w:val="KomentratekstsRakstz"/>
    <w:uiPriority w:val="99"/>
    <w:semiHidden/>
    <w:unhideWhenUsed/>
    <w:rsid w:val="00736702"/>
    <w:rPr>
      <w:sz w:val="20"/>
      <w:szCs w:val="20"/>
    </w:rPr>
  </w:style>
  <w:style w:type="character" w:customStyle="1" w:styleId="KomentratekstsRakstz">
    <w:name w:val="Komentāra teksts Rakstz."/>
    <w:basedOn w:val="Noklusjumarindkopasfonts"/>
    <w:link w:val="Komentrateksts"/>
    <w:uiPriority w:val="99"/>
    <w:semiHidden/>
    <w:rsid w:val="00736702"/>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36702"/>
    <w:rPr>
      <w:b/>
      <w:bCs/>
    </w:rPr>
  </w:style>
  <w:style w:type="character" w:customStyle="1" w:styleId="KomentratmaRakstz">
    <w:name w:val="Komentāra tēma Rakstz."/>
    <w:basedOn w:val="KomentratekstsRakstz"/>
    <w:link w:val="Komentratma"/>
    <w:uiPriority w:val="99"/>
    <w:semiHidden/>
    <w:rsid w:val="00736702"/>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B72611"/>
    <w:rPr>
      <w:color w:val="605E5C"/>
      <w:shd w:val="clear" w:color="auto" w:fill="E1DFDD"/>
    </w:rPr>
  </w:style>
  <w:style w:type="paragraph" w:styleId="Prskatjums">
    <w:name w:val="Revision"/>
    <w:hidden/>
    <w:uiPriority w:val="99"/>
    <w:semiHidden/>
    <w:rsid w:val="00260BD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120035">
      <w:bodyDiv w:val="1"/>
      <w:marLeft w:val="0"/>
      <w:marRight w:val="0"/>
      <w:marTop w:val="0"/>
      <w:marBottom w:val="0"/>
      <w:divBdr>
        <w:top w:val="none" w:sz="0" w:space="0" w:color="auto"/>
        <w:left w:val="none" w:sz="0" w:space="0" w:color="auto"/>
        <w:bottom w:val="none" w:sz="0" w:space="0" w:color="auto"/>
        <w:right w:val="none" w:sz="0" w:space="0" w:color="auto"/>
      </w:divBdr>
    </w:div>
    <w:div w:id="1237594570">
      <w:bodyDiv w:val="1"/>
      <w:marLeft w:val="0"/>
      <w:marRight w:val="0"/>
      <w:marTop w:val="0"/>
      <w:marBottom w:val="0"/>
      <w:divBdr>
        <w:top w:val="none" w:sz="0" w:space="0" w:color="auto"/>
        <w:left w:val="none" w:sz="0" w:space="0" w:color="auto"/>
        <w:bottom w:val="none" w:sz="0" w:space="0" w:color="auto"/>
        <w:right w:val="none" w:sz="0" w:space="0" w:color="auto"/>
      </w:divBdr>
    </w:div>
    <w:div w:id="1528299666">
      <w:bodyDiv w:val="1"/>
      <w:marLeft w:val="0"/>
      <w:marRight w:val="0"/>
      <w:marTop w:val="0"/>
      <w:marBottom w:val="0"/>
      <w:divBdr>
        <w:top w:val="none" w:sz="0" w:space="0" w:color="auto"/>
        <w:left w:val="none" w:sz="0" w:space="0" w:color="auto"/>
        <w:bottom w:val="none" w:sz="0" w:space="0" w:color="auto"/>
        <w:right w:val="none" w:sz="0" w:space="0" w:color="auto"/>
      </w:divBdr>
      <w:divsChild>
        <w:div w:id="1122654507">
          <w:marLeft w:val="0"/>
          <w:marRight w:val="0"/>
          <w:marTop w:val="0"/>
          <w:marBottom w:val="0"/>
          <w:divBdr>
            <w:top w:val="none" w:sz="0" w:space="0" w:color="auto"/>
            <w:left w:val="none" w:sz="0" w:space="0" w:color="auto"/>
            <w:bottom w:val="none" w:sz="0" w:space="0" w:color="auto"/>
            <w:right w:val="none" w:sz="0" w:space="0" w:color="auto"/>
          </w:divBdr>
        </w:div>
      </w:divsChild>
    </w:div>
    <w:div w:id="213394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4C7B239130204BACC23AAE89E16D6B" ma:contentTypeVersion="12" ma:contentTypeDescription="Create a new document." ma:contentTypeScope="" ma:versionID="2f6ab68c7fae82e41c190291e6e2173f">
  <xsd:schema xmlns:xsd="http://www.w3.org/2001/XMLSchema" xmlns:xs="http://www.w3.org/2001/XMLSchema" xmlns:p="http://schemas.microsoft.com/office/2006/metadata/properties" xmlns:ns3="f005a88b-18e0-4d33-a6be-fb09f3f8a15f" xmlns:ns4="9a943975-fc5f-4377-8fb1-a7f89b4d6adb" targetNamespace="http://schemas.microsoft.com/office/2006/metadata/properties" ma:root="true" ma:fieldsID="3444b766a323017636449c3effda4efb" ns3:_="" ns4:_="">
    <xsd:import namespace="f005a88b-18e0-4d33-a6be-fb09f3f8a15f"/>
    <xsd:import namespace="9a943975-fc5f-4377-8fb1-a7f89b4d6a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5a88b-18e0-4d33-a6be-fb09f3f8a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43975-fc5f-4377-8fb1-a7f89b4d6a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4CE062-7FC2-4D00-9953-A798DB7E11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3C72DE-9828-4A85-9F08-B40B1A1390D4}">
  <ds:schemaRefs>
    <ds:schemaRef ds:uri="http://schemas.microsoft.com/sharepoint/v3/contenttype/forms"/>
  </ds:schemaRefs>
</ds:datastoreItem>
</file>

<file path=customXml/itemProps3.xml><?xml version="1.0" encoding="utf-8"?>
<ds:datastoreItem xmlns:ds="http://schemas.openxmlformats.org/officeDocument/2006/customXml" ds:itemID="{9D3DE7FD-3D5F-4357-857E-FA23D34AF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5a88b-18e0-4d33-a6be-fb09f3f8a15f"/>
    <ds:schemaRef ds:uri="9a943975-fc5f-4377-8fb1-a7f89b4d6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6910</Words>
  <Characters>3940</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projekta "Grozījumi Ministru kabineta 2017. gada 16. augusta noteikumos Nr. 474 "Tieslietu ministrijas nolikums"" sākotnējās ietekmes novērtējuma ziņojums (anotācija)</vt:lpstr>
      <vt:lpstr>Ministru kabineta noteikumu projekta "Grozījumi Ministru kabineta 2017. gada 16. augusta noteikumos Nr. 474 "Tieslietu ministrijas nolikums"" sākotnējās ietekmes novērtējuma ziņojums (anotācija)</vt:lpstr>
    </vt:vector>
  </TitlesOfParts>
  <Company>Tieslietu ministrija</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2017. gada 16. augusta noteikumos Nr. 474 "Tieslietu ministrijas nolikums"" sākotnējās ietekmes novērtējuma ziņojums (anotācija)</dc:title>
  <dc:subject>Anotācija</dc:subject>
  <dc:creator>Ingrīda Reizina</dc:creator>
  <cp:keywords/>
  <dc:description>67046137, Ingrida.Reizina@tm.gov.lv</dc:description>
  <cp:lastModifiedBy>Ingrīda Reizina</cp:lastModifiedBy>
  <cp:revision>3</cp:revision>
  <cp:lastPrinted>2019-12-05T14:20:00Z</cp:lastPrinted>
  <dcterms:created xsi:type="dcterms:W3CDTF">2020-11-24T08:33:00Z</dcterms:created>
  <dcterms:modified xsi:type="dcterms:W3CDTF">2020-11-24T09:08:00Z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0x010100FC4C7B239130204BACC23AAE89E16D6B</vt:lpwstr>
  </property>
</Properties>
</file>