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03351" w14:textId="77777777" w:rsidR="0012136D" w:rsidRPr="00B91077" w:rsidRDefault="0012136D" w:rsidP="001A7561">
      <w:pPr>
        <w:spacing w:after="0" w:line="240" w:lineRule="auto"/>
        <w:jc w:val="center"/>
        <w:rPr>
          <w:rFonts w:ascii="Times New Roman" w:hAnsi="Times New Roman" w:cs="Times New Roman"/>
          <w:b/>
          <w:color w:val="000000" w:themeColor="text1"/>
          <w:lang w:val="lv-LV"/>
        </w:rPr>
      </w:pPr>
      <w:bookmarkStart w:id="0" w:name="p-490585"/>
      <w:bookmarkStart w:id="1" w:name="p201.45"/>
      <w:bookmarkStart w:id="2" w:name="_GoBack"/>
      <w:bookmarkEnd w:id="0"/>
      <w:bookmarkEnd w:id="1"/>
      <w:bookmarkEnd w:id="2"/>
      <w:r w:rsidRPr="00B91077">
        <w:rPr>
          <w:rFonts w:ascii="Times New Roman" w:hAnsi="Times New Roman" w:cs="Times New Roman"/>
          <w:b/>
          <w:color w:val="000000" w:themeColor="text1"/>
          <w:lang w:val="lv-LV"/>
        </w:rPr>
        <w:t xml:space="preserve">Likumprojekta </w:t>
      </w:r>
      <w:bookmarkStart w:id="3" w:name="_Hlk32244520"/>
      <w:r w:rsidRPr="00B91077">
        <w:rPr>
          <w:rFonts w:ascii="Times New Roman" w:hAnsi="Times New Roman" w:cs="Times New Roman"/>
          <w:b/>
          <w:color w:val="000000" w:themeColor="text1"/>
          <w:lang w:val="lv-LV"/>
        </w:rPr>
        <w:t>"</w:t>
      </w:r>
      <w:r w:rsidRPr="00B91077">
        <w:rPr>
          <w:rFonts w:ascii="Times New Roman" w:hAnsi="Times New Roman" w:cs="Times New Roman"/>
          <w:b/>
          <w:bCs/>
          <w:color w:val="000000" w:themeColor="text1"/>
          <w:lang w:val="lv-LV"/>
        </w:rPr>
        <w:t xml:space="preserve">Par </w:t>
      </w:r>
      <w:r w:rsidRPr="00B91077">
        <w:rPr>
          <w:rFonts w:ascii="Times New Roman" w:hAnsi="Times New Roman" w:cs="Times New Roman"/>
          <w:b/>
          <w:color w:val="000000" w:themeColor="text1"/>
          <w:lang w:val="lv-LV"/>
        </w:rPr>
        <w:t>Konvencija pret spīdzināšanu un citiem nežēlīgas, necilvēcīgas vai pazemojošas izturēšanās vai sodīšanas veidiem Fakultatīvo protokolu"</w:t>
      </w:r>
      <w:bookmarkEnd w:id="3"/>
    </w:p>
    <w:p w14:paraId="213D6698" w14:textId="77777777" w:rsidR="0012136D" w:rsidRPr="00B91077" w:rsidRDefault="0012136D" w:rsidP="001A7561">
      <w:pPr>
        <w:spacing w:after="0" w:line="240" w:lineRule="auto"/>
        <w:jc w:val="center"/>
        <w:rPr>
          <w:rFonts w:ascii="Times New Roman" w:hAnsi="Times New Roman" w:cs="Times New Roman"/>
          <w:b/>
          <w:color w:val="000000" w:themeColor="text1"/>
          <w:lang w:val="lv-LV"/>
        </w:rPr>
      </w:pPr>
      <w:r w:rsidRPr="00B91077">
        <w:rPr>
          <w:rFonts w:ascii="Times New Roman" w:hAnsi="Times New Roman" w:cs="Times New Roman"/>
          <w:b/>
          <w:color w:val="000000" w:themeColor="text1"/>
          <w:lang w:val="lv-LV"/>
        </w:rPr>
        <w:t xml:space="preserve"> sākotnējās ietekmes novērtējuma ziņojums (anotācija)</w:t>
      </w:r>
    </w:p>
    <w:p w14:paraId="4B95A996" w14:textId="77777777" w:rsidR="0012136D" w:rsidRPr="00B91077" w:rsidRDefault="0012136D" w:rsidP="001A7561">
      <w:pPr>
        <w:spacing w:after="0" w:line="240" w:lineRule="auto"/>
        <w:jc w:val="center"/>
        <w:rPr>
          <w:rFonts w:ascii="Times New Roman" w:hAnsi="Times New Roman" w:cs="Times New Roman"/>
          <w:b/>
          <w:bCs/>
          <w:color w:val="000000" w:themeColor="text1"/>
          <w:lang w:val="lv-LV"/>
        </w:rPr>
      </w:pPr>
    </w:p>
    <w:tbl>
      <w:tblPr>
        <w:tblW w:w="4992" w:type="pct"/>
        <w:tblCellSpacing w:w="15" w:type="dxa"/>
        <w:tblBorders>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357"/>
        <w:gridCol w:w="7102"/>
      </w:tblGrid>
      <w:tr w:rsidR="00BA7309" w:rsidRPr="00B91077" w14:paraId="25B5E0A2" w14:textId="77777777" w:rsidTr="00D13196">
        <w:trPr>
          <w:tblCellSpacing w:w="15" w:type="dxa"/>
        </w:trPr>
        <w:tc>
          <w:tcPr>
            <w:tcW w:w="4968" w:type="pct"/>
            <w:gridSpan w:val="2"/>
            <w:vAlign w:val="center"/>
            <w:hideMark/>
          </w:tcPr>
          <w:p w14:paraId="4797CD90" w14:textId="77777777" w:rsidR="0012136D" w:rsidRPr="00B91077" w:rsidRDefault="0012136D" w:rsidP="001A7561">
            <w:pPr>
              <w:spacing w:after="0" w:line="240" w:lineRule="auto"/>
              <w:ind w:firstLine="300"/>
              <w:jc w:val="center"/>
              <w:rPr>
                <w:rFonts w:ascii="Times New Roman" w:hAnsi="Times New Roman" w:cs="Times New Roman"/>
                <w:b/>
                <w:bCs/>
                <w:color w:val="000000" w:themeColor="text1"/>
                <w:lang w:val="lv-LV"/>
              </w:rPr>
            </w:pPr>
            <w:r w:rsidRPr="00B91077">
              <w:rPr>
                <w:rFonts w:ascii="Times New Roman" w:hAnsi="Times New Roman" w:cs="Times New Roman"/>
                <w:b/>
                <w:bCs/>
                <w:color w:val="000000" w:themeColor="text1"/>
                <w:lang w:val="lv-LV"/>
              </w:rPr>
              <w:t>Tiesību akta projekta anotācijas kopsavilkums</w:t>
            </w:r>
          </w:p>
        </w:tc>
      </w:tr>
      <w:tr w:rsidR="0012136D" w:rsidRPr="00B91077" w14:paraId="798D8582" w14:textId="77777777" w:rsidTr="00D13196">
        <w:trPr>
          <w:tblCellSpacing w:w="15" w:type="dxa"/>
        </w:trPr>
        <w:tc>
          <w:tcPr>
            <w:tcW w:w="1226" w:type="pct"/>
            <w:hideMark/>
          </w:tcPr>
          <w:p w14:paraId="4D778017"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Mērķis, risinājums un projekta spēkā stāšanās laiks</w:t>
            </w:r>
          </w:p>
        </w:tc>
        <w:tc>
          <w:tcPr>
            <w:tcW w:w="3727" w:type="pct"/>
            <w:hideMark/>
          </w:tcPr>
          <w:p w14:paraId="6986F5B8" w14:textId="469E0528" w:rsidR="0012136D" w:rsidRPr="00B91077" w:rsidRDefault="0012136D" w:rsidP="001A7561">
            <w:pPr>
              <w:pStyle w:val="Sarakstarindkopa"/>
              <w:spacing w:after="0" w:line="240" w:lineRule="auto"/>
              <w:ind w:left="0"/>
              <w:jc w:val="both"/>
              <w:rPr>
                <w:rFonts w:ascii="Times New Roman" w:hAnsi="Times New Roman" w:cs="Times New Roman"/>
                <w:bCs/>
                <w:color w:val="000000" w:themeColor="text1"/>
                <w:lang w:val="lv-LV"/>
              </w:rPr>
            </w:pPr>
            <w:r w:rsidRPr="00B91077">
              <w:rPr>
                <w:rFonts w:ascii="Times New Roman" w:hAnsi="Times New Roman" w:cs="Times New Roman"/>
                <w:color w:val="000000" w:themeColor="text1"/>
                <w:lang w:val="lv-LV"/>
              </w:rPr>
              <w:t xml:space="preserve">Likumprojekts "Par Konvencija pret spīdzināšanu un citiem nežēlīgas, necilvēcīgas vai pazemojošas izturēšanās vai sodīšanas veidiem Fakultatīvo protokolu" izstrādāts ar mērķi pievienoties </w:t>
            </w:r>
            <w:r w:rsidRPr="00B91077">
              <w:rPr>
                <w:rFonts w:ascii="Times New Roman" w:hAnsi="Times New Roman" w:cs="Times New Roman"/>
                <w:bCs/>
                <w:color w:val="000000" w:themeColor="text1"/>
                <w:lang w:val="lv-LV"/>
              </w:rPr>
              <w:t>Konvencijas pret spīdzināšanu un citiem nežēlīgas, necilvēcīgas vai pazemojošas izturēšanās vai sodīšanas veidiem 2002.</w:t>
            </w:r>
            <w:r w:rsidR="00D13196" w:rsidRPr="00B91077">
              <w:rPr>
                <w:rFonts w:ascii="Times New Roman" w:hAnsi="Times New Roman" w:cs="Times New Roman"/>
                <w:bCs/>
                <w:color w:val="000000" w:themeColor="text1"/>
                <w:lang w:val="lv-LV"/>
              </w:rPr>
              <w:t xml:space="preserve"> </w:t>
            </w:r>
            <w:r w:rsidRPr="00B91077">
              <w:rPr>
                <w:rFonts w:ascii="Times New Roman" w:hAnsi="Times New Roman" w:cs="Times New Roman"/>
                <w:bCs/>
                <w:color w:val="000000" w:themeColor="text1"/>
                <w:lang w:val="lv-LV"/>
              </w:rPr>
              <w:t>gada 18.</w:t>
            </w:r>
            <w:r w:rsidR="00D13196" w:rsidRPr="00B91077">
              <w:rPr>
                <w:rFonts w:ascii="Times New Roman" w:hAnsi="Times New Roman" w:cs="Times New Roman"/>
                <w:bCs/>
                <w:color w:val="000000" w:themeColor="text1"/>
                <w:lang w:val="lv-LV"/>
              </w:rPr>
              <w:t xml:space="preserve"> </w:t>
            </w:r>
            <w:r w:rsidRPr="00B91077">
              <w:rPr>
                <w:rFonts w:ascii="Times New Roman" w:hAnsi="Times New Roman" w:cs="Times New Roman"/>
                <w:bCs/>
                <w:color w:val="000000" w:themeColor="text1"/>
                <w:lang w:val="lv-LV"/>
              </w:rPr>
              <w:t>decembra Fakultatīvajam protokolam (turpmāk – Protokols), kā arī noteikt atbildīgo institūciju par nacionālo mehānismu Protokola efektīvai piemērošanai Latvijā.</w:t>
            </w:r>
          </w:p>
        </w:tc>
      </w:tr>
    </w:tbl>
    <w:p w14:paraId="4547BB1F" w14:textId="77777777" w:rsidR="0012136D" w:rsidRPr="00B91077" w:rsidRDefault="0012136D" w:rsidP="001A7561">
      <w:pPr>
        <w:pStyle w:val="naisc"/>
        <w:widowControl w:val="0"/>
        <w:spacing w:before="0" w:beforeAutospacing="0" w:after="0" w:afterAutospacing="0"/>
        <w:jc w:val="center"/>
        <w:rPr>
          <w:color w:val="000000" w:themeColor="text1"/>
          <w:sz w:val="22"/>
          <w:szCs w:val="22"/>
        </w:rPr>
      </w:pPr>
    </w:p>
    <w:tbl>
      <w:tblPr>
        <w:tblpPr w:leftFromText="180" w:rightFromText="180" w:vertAnchor="text" w:tblpX="67" w:tblpY="1"/>
        <w:tblOverlap w:val="neve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917"/>
        <w:gridCol w:w="7047"/>
      </w:tblGrid>
      <w:tr w:rsidR="00BA7309" w:rsidRPr="00B91077" w14:paraId="67A9B87F" w14:textId="77777777" w:rsidTr="00D13196">
        <w:tc>
          <w:tcPr>
            <w:tcW w:w="9462" w:type="dxa"/>
            <w:gridSpan w:val="3"/>
          </w:tcPr>
          <w:p w14:paraId="6BE26781" w14:textId="77777777" w:rsidR="0012136D" w:rsidRPr="00B91077" w:rsidRDefault="0012136D" w:rsidP="001A7561">
            <w:pPr>
              <w:pStyle w:val="naislab"/>
              <w:spacing w:before="0" w:after="0"/>
              <w:jc w:val="center"/>
              <w:outlineLvl w:val="0"/>
              <w:rPr>
                <w:b/>
                <w:color w:val="000000" w:themeColor="text1"/>
                <w:sz w:val="22"/>
                <w:szCs w:val="22"/>
              </w:rPr>
            </w:pPr>
            <w:r w:rsidRPr="00B91077">
              <w:rPr>
                <w:b/>
                <w:color w:val="000000" w:themeColor="text1"/>
                <w:sz w:val="22"/>
                <w:szCs w:val="22"/>
              </w:rPr>
              <w:t>I. Tiesību akta projekta izstrādes nepieciešamība</w:t>
            </w:r>
          </w:p>
        </w:tc>
      </w:tr>
      <w:tr w:rsidR="00BA7309" w:rsidRPr="00B91077" w14:paraId="64DE239D" w14:textId="77777777" w:rsidTr="00D13196">
        <w:tc>
          <w:tcPr>
            <w:tcW w:w="498" w:type="dxa"/>
          </w:tcPr>
          <w:p w14:paraId="7517CB0E" w14:textId="77777777" w:rsidR="0012136D" w:rsidRPr="00B91077" w:rsidRDefault="0012136D" w:rsidP="001A7561">
            <w:pPr>
              <w:pStyle w:val="naislab"/>
              <w:spacing w:before="0" w:after="0"/>
              <w:jc w:val="center"/>
              <w:outlineLvl w:val="0"/>
              <w:rPr>
                <w:color w:val="000000" w:themeColor="text1"/>
                <w:sz w:val="22"/>
                <w:szCs w:val="22"/>
              </w:rPr>
            </w:pPr>
            <w:r w:rsidRPr="00B91077">
              <w:rPr>
                <w:color w:val="000000" w:themeColor="text1"/>
                <w:sz w:val="22"/>
                <w:szCs w:val="22"/>
              </w:rPr>
              <w:t>1.</w:t>
            </w:r>
          </w:p>
        </w:tc>
        <w:tc>
          <w:tcPr>
            <w:tcW w:w="1917" w:type="dxa"/>
          </w:tcPr>
          <w:p w14:paraId="2CD5E002" w14:textId="77777777" w:rsidR="0012136D" w:rsidRPr="00B91077" w:rsidRDefault="0012136D" w:rsidP="001A7561">
            <w:pPr>
              <w:pStyle w:val="naislab"/>
              <w:spacing w:before="0" w:after="0"/>
              <w:jc w:val="both"/>
              <w:outlineLvl w:val="0"/>
              <w:rPr>
                <w:color w:val="000000" w:themeColor="text1"/>
                <w:sz w:val="22"/>
                <w:szCs w:val="22"/>
              </w:rPr>
            </w:pPr>
            <w:r w:rsidRPr="00B91077">
              <w:rPr>
                <w:color w:val="000000" w:themeColor="text1"/>
                <w:sz w:val="22"/>
                <w:szCs w:val="22"/>
              </w:rPr>
              <w:t>Pamatojums</w:t>
            </w:r>
          </w:p>
        </w:tc>
        <w:tc>
          <w:tcPr>
            <w:tcW w:w="7047" w:type="dxa"/>
          </w:tcPr>
          <w:p w14:paraId="23FF7363" w14:textId="428062DC" w:rsidR="0012136D" w:rsidRPr="00B91077" w:rsidRDefault="0012136D" w:rsidP="001A7561">
            <w:pPr>
              <w:pStyle w:val="naislab"/>
              <w:spacing w:before="0" w:after="0"/>
              <w:jc w:val="both"/>
              <w:outlineLvl w:val="0"/>
              <w:rPr>
                <w:bCs/>
                <w:color w:val="000000" w:themeColor="text1"/>
                <w:sz w:val="22"/>
                <w:szCs w:val="22"/>
              </w:rPr>
            </w:pPr>
            <w:r w:rsidRPr="00B91077">
              <w:rPr>
                <w:bCs/>
                <w:color w:val="000000" w:themeColor="text1"/>
                <w:sz w:val="22"/>
                <w:szCs w:val="22"/>
              </w:rPr>
              <w:t>ANO 1984.</w:t>
            </w:r>
            <w:r w:rsidR="00D13196" w:rsidRPr="00B91077">
              <w:rPr>
                <w:bCs/>
                <w:color w:val="000000" w:themeColor="text1"/>
                <w:sz w:val="22"/>
                <w:szCs w:val="22"/>
              </w:rPr>
              <w:t xml:space="preserve"> </w:t>
            </w:r>
            <w:r w:rsidRPr="00B91077">
              <w:rPr>
                <w:bCs/>
                <w:color w:val="000000" w:themeColor="text1"/>
                <w:sz w:val="22"/>
                <w:szCs w:val="22"/>
              </w:rPr>
              <w:t>gada 10.</w:t>
            </w:r>
            <w:r w:rsidR="00D13196" w:rsidRPr="00B91077">
              <w:rPr>
                <w:bCs/>
                <w:color w:val="000000" w:themeColor="text1"/>
                <w:sz w:val="22"/>
                <w:szCs w:val="22"/>
              </w:rPr>
              <w:t xml:space="preserve"> </w:t>
            </w:r>
            <w:r w:rsidRPr="00B91077">
              <w:rPr>
                <w:bCs/>
                <w:color w:val="000000" w:themeColor="text1"/>
                <w:sz w:val="22"/>
                <w:szCs w:val="22"/>
              </w:rPr>
              <w:t>decembra Konvencija pret spīdzināšanu un citiem nežēlīgas, necilvēcīgas vai pazemojošas izturēšanās vai sodīšanas veidiem (turpmāk – Konvencija) Latvijā ir spēkā no 1992.</w:t>
            </w:r>
            <w:r w:rsidR="00D13196" w:rsidRPr="00B91077">
              <w:rPr>
                <w:bCs/>
                <w:color w:val="000000" w:themeColor="text1"/>
                <w:sz w:val="22"/>
                <w:szCs w:val="22"/>
              </w:rPr>
              <w:t xml:space="preserve"> </w:t>
            </w:r>
            <w:r w:rsidRPr="00B91077">
              <w:rPr>
                <w:bCs/>
                <w:color w:val="000000" w:themeColor="text1"/>
                <w:sz w:val="22"/>
                <w:szCs w:val="22"/>
              </w:rPr>
              <w:t>gada 14.</w:t>
            </w:r>
            <w:r w:rsidR="00D13196" w:rsidRPr="00B91077">
              <w:rPr>
                <w:bCs/>
                <w:color w:val="000000" w:themeColor="text1"/>
                <w:sz w:val="22"/>
                <w:szCs w:val="22"/>
              </w:rPr>
              <w:t xml:space="preserve"> </w:t>
            </w:r>
            <w:r w:rsidRPr="00B91077">
              <w:rPr>
                <w:bCs/>
                <w:color w:val="000000" w:themeColor="text1"/>
                <w:sz w:val="22"/>
                <w:szCs w:val="22"/>
              </w:rPr>
              <w:t>maija.</w:t>
            </w:r>
          </w:p>
          <w:p w14:paraId="19FA5B75" w14:textId="427D42D5" w:rsidR="0012136D" w:rsidRPr="00B91077" w:rsidRDefault="0012136D" w:rsidP="001A7561">
            <w:pPr>
              <w:spacing w:after="0" w:line="240" w:lineRule="auto"/>
              <w:jc w:val="both"/>
              <w:rPr>
                <w:rFonts w:ascii="Times New Roman" w:hAnsi="Times New Roman" w:cs="Times New Roman"/>
                <w:bCs/>
                <w:color w:val="000000" w:themeColor="text1"/>
                <w:lang w:val="lv-LV"/>
              </w:rPr>
            </w:pPr>
            <w:r w:rsidRPr="00B91077">
              <w:rPr>
                <w:rFonts w:ascii="Times New Roman" w:hAnsi="Times New Roman" w:cs="Times New Roman"/>
                <w:bCs/>
                <w:color w:val="000000" w:themeColor="text1"/>
                <w:lang w:val="lv-LV"/>
              </w:rPr>
              <w:t>2004.</w:t>
            </w:r>
            <w:r w:rsidR="00D13196" w:rsidRPr="00B91077">
              <w:rPr>
                <w:rFonts w:ascii="Times New Roman" w:hAnsi="Times New Roman" w:cs="Times New Roman"/>
                <w:bCs/>
                <w:color w:val="000000" w:themeColor="text1"/>
                <w:lang w:val="lv-LV"/>
              </w:rPr>
              <w:t xml:space="preserve"> </w:t>
            </w:r>
            <w:r w:rsidRPr="00B91077">
              <w:rPr>
                <w:rFonts w:ascii="Times New Roman" w:hAnsi="Times New Roman" w:cs="Times New Roman"/>
                <w:bCs/>
                <w:color w:val="000000" w:themeColor="text1"/>
                <w:lang w:val="lv-LV"/>
              </w:rPr>
              <w:t>gada 5.</w:t>
            </w:r>
            <w:r w:rsidR="00D13196" w:rsidRPr="00B91077">
              <w:rPr>
                <w:rFonts w:ascii="Times New Roman" w:hAnsi="Times New Roman" w:cs="Times New Roman"/>
                <w:bCs/>
                <w:color w:val="000000" w:themeColor="text1"/>
                <w:lang w:val="lv-LV"/>
              </w:rPr>
              <w:t xml:space="preserve"> </w:t>
            </w:r>
            <w:r w:rsidRPr="00B91077">
              <w:rPr>
                <w:rFonts w:ascii="Times New Roman" w:hAnsi="Times New Roman" w:cs="Times New Roman"/>
                <w:bCs/>
                <w:color w:val="000000" w:themeColor="text1"/>
                <w:lang w:val="lv-LV"/>
              </w:rPr>
              <w:t xml:space="preserve">februārī saskaņā ar Konvenciju izveidotā ANO Spīdzināšanas izskaušanas komiteja pieņēma </w:t>
            </w:r>
            <w:r w:rsidR="000134E3" w:rsidRPr="00B91077">
              <w:rPr>
                <w:rFonts w:ascii="Times New Roman" w:hAnsi="Times New Roman" w:cs="Times New Roman"/>
                <w:bCs/>
                <w:color w:val="000000" w:themeColor="text1"/>
                <w:lang w:val="lv-LV"/>
              </w:rPr>
              <w:t>“N</w:t>
            </w:r>
            <w:r w:rsidRPr="00B91077">
              <w:rPr>
                <w:rFonts w:ascii="Times New Roman" w:hAnsi="Times New Roman" w:cs="Times New Roman"/>
                <w:bCs/>
                <w:color w:val="000000" w:themeColor="text1"/>
                <w:lang w:val="lv-LV"/>
              </w:rPr>
              <w:t>oslēguma secinājumus un ieteikumus par Latvijas iesniegto sākotnējo nacionālo ziņojumu par 1984.</w:t>
            </w:r>
            <w:r w:rsidR="00D13196" w:rsidRPr="00B91077">
              <w:rPr>
                <w:rFonts w:ascii="Times New Roman" w:hAnsi="Times New Roman" w:cs="Times New Roman"/>
                <w:bCs/>
                <w:color w:val="000000" w:themeColor="text1"/>
                <w:lang w:val="lv-LV"/>
              </w:rPr>
              <w:t xml:space="preserve"> </w:t>
            </w:r>
            <w:r w:rsidRPr="00B91077">
              <w:rPr>
                <w:rFonts w:ascii="Times New Roman" w:hAnsi="Times New Roman" w:cs="Times New Roman"/>
                <w:bCs/>
                <w:color w:val="000000" w:themeColor="text1"/>
                <w:lang w:val="lv-LV"/>
              </w:rPr>
              <w:t>gada Konvencijas pret spīdzināšanu un citādu cietsirdīgu, necilvēcīgu vai cilvēka cieņu pazemojošu apiešanos un sodīšanu izpildi Latvijas Republikā</w:t>
            </w:r>
            <w:r w:rsidR="000134E3" w:rsidRPr="00B91077">
              <w:rPr>
                <w:rFonts w:ascii="Times New Roman" w:hAnsi="Times New Roman" w:cs="Times New Roman"/>
                <w:bCs/>
                <w:color w:val="000000" w:themeColor="text1"/>
                <w:lang w:val="lv-LV"/>
              </w:rPr>
              <w:t>”</w:t>
            </w:r>
            <w:r w:rsidR="00FA1FC2" w:rsidRPr="00B91077">
              <w:rPr>
                <w:rStyle w:val="Vresatsauce"/>
                <w:rFonts w:ascii="Times New Roman" w:hAnsi="Times New Roman" w:cs="Times New Roman"/>
                <w:bCs/>
                <w:color w:val="000000" w:themeColor="text1"/>
                <w:lang w:val="lv-LV"/>
              </w:rPr>
              <w:footnoteReference w:id="1"/>
            </w:r>
            <w:r w:rsidRPr="00B91077">
              <w:rPr>
                <w:rFonts w:ascii="Times New Roman" w:hAnsi="Times New Roman" w:cs="Times New Roman"/>
                <w:bCs/>
                <w:color w:val="000000" w:themeColor="text1"/>
                <w:lang w:val="lv-LV"/>
              </w:rPr>
              <w:t>. Tai skaitā komiteja iesaka Latvijai (</w:t>
            </w:r>
            <w:r w:rsidR="00FA1FC2" w:rsidRPr="00B91077">
              <w:rPr>
                <w:rFonts w:ascii="Times New Roman" w:hAnsi="Times New Roman" w:cs="Times New Roman"/>
                <w:bCs/>
                <w:color w:val="000000" w:themeColor="text1"/>
                <w:lang w:val="lv-LV"/>
              </w:rPr>
              <w:t xml:space="preserve">rekomendāciju </w:t>
            </w:r>
            <w:r w:rsidRPr="00B91077">
              <w:rPr>
                <w:rFonts w:ascii="Times New Roman" w:hAnsi="Times New Roman" w:cs="Times New Roman"/>
                <w:bCs/>
                <w:color w:val="000000" w:themeColor="text1"/>
                <w:lang w:val="lv-LV"/>
              </w:rPr>
              <w:t>D 7.</w:t>
            </w:r>
            <w:r w:rsidR="00FA1FC2" w:rsidRPr="00B91077">
              <w:rPr>
                <w:rFonts w:ascii="Times New Roman" w:hAnsi="Times New Roman" w:cs="Times New Roman"/>
                <w:bCs/>
                <w:color w:val="000000" w:themeColor="text1"/>
                <w:lang w:val="lv-LV"/>
              </w:rPr>
              <w:t>I punkts</w:t>
            </w:r>
            <w:r w:rsidRPr="00B91077">
              <w:rPr>
                <w:rFonts w:ascii="Times New Roman" w:hAnsi="Times New Roman" w:cs="Times New Roman"/>
                <w:bCs/>
                <w:color w:val="000000" w:themeColor="text1"/>
                <w:lang w:val="lv-LV"/>
              </w:rPr>
              <w:t>) paredzēt Spīdzināšanas novēršanas konvencijas Fakultatīvā protokola ratifikāciju.</w:t>
            </w:r>
          </w:p>
          <w:p w14:paraId="147EF087" w14:textId="7C708DB6" w:rsidR="0012136D" w:rsidRPr="00B91077" w:rsidRDefault="0012136D" w:rsidP="001A7561">
            <w:pPr>
              <w:spacing w:after="0" w:line="240" w:lineRule="auto"/>
              <w:jc w:val="both"/>
              <w:rPr>
                <w:rFonts w:ascii="Times New Roman" w:hAnsi="Times New Roman" w:cs="Times New Roman"/>
                <w:bCs/>
                <w:color w:val="000000" w:themeColor="text1"/>
                <w:lang w:val="lv-LV"/>
              </w:rPr>
            </w:pPr>
            <w:r w:rsidRPr="00B91077">
              <w:rPr>
                <w:rFonts w:ascii="Times New Roman" w:hAnsi="Times New Roman" w:cs="Times New Roman"/>
                <w:bCs/>
                <w:color w:val="000000" w:themeColor="text1"/>
                <w:lang w:val="lv-LV"/>
              </w:rPr>
              <w:t>Ministru kabineta 2017.</w:t>
            </w:r>
            <w:r w:rsidR="00D13196" w:rsidRPr="00B91077">
              <w:rPr>
                <w:rFonts w:ascii="Times New Roman" w:hAnsi="Times New Roman" w:cs="Times New Roman"/>
                <w:bCs/>
                <w:color w:val="000000" w:themeColor="text1"/>
                <w:lang w:val="lv-LV"/>
              </w:rPr>
              <w:t xml:space="preserve"> </w:t>
            </w:r>
            <w:r w:rsidRPr="00B91077">
              <w:rPr>
                <w:rFonts w:ascii="Times New Roman" w:hAnsi="Times New Roman" w:cs="Times New Roman"/>
                <w:bCs/>
                <w:color w:val="000000" w:themeColor="text1"/>
                <w:lang w:val="lv-LV"/>
              </w:rPr>
              <w:t>gada 9.</w:t>
            </w:r>
            <w:r w:rsidR="00D13196" w:rsidRPr="00B91077">
              <w:rPr>
                <w:rFonts w:ascii="Times New Roman" w:hAnsi="Times New Roman" w:cs="Times New Roman"/>
                <w:bCs/>
                <w:color w:val="000000" w:themeColor="text1"/>
                <w:lang w:val="lv-LV"/>
              </w:rPr>
              <w:t xml:space="preserve"> maija sēdē (protokols Nr. 23)</w:t>
            </w:r>
            <w:r w:rsidRPr="00B91077">
              <w:rPr>
                <w:rFonts w:ascii="Times New Roman" w:hAnsi="Times New Roman" w:cs="Times New Roman"/>
                <w:bCs/>
                <w:color w:val="000000" w:themeColor="text1"/>
                <w:lang w:val="lv-LV"/>
              </w:rPr>
              <w:t xml:space="preserve"> tika apstiprināts informatīvais ziņojums "Par Apvienoto Nāciju Organizācijas Konvencijas pret spīdzināšanu un citiem nežēlīgas, necilvēcīgas vai pazemojošas izturēšanās vai sodīšanas veidiem Papildprotokola ieviešanas variantiem"</w:t>
            </w:r>
            <w:r w:rsidRPr="00B91077">
              <w:rPr>
                <w:rStyle w:val="Vresatsauce"/>
                <w:rFonts w:ascii="Times New Roman" w:hAnsi="Times New Roman" w:cs="Times New Roman"/>
                <w:bCs/>
                <w:color w:val="000000" w:themeColor="text1"/>
                <w:lang w:val="lv-LV"/>
              </w:rPr>
              <w:footnoteReference w:id="2"/>
            </w:r>
            <w:r w:rsidRPr="00B91077">
              <w:rPr>
                <w:rFonts w:ascii="Times New Roman" w:hAnsi="Times New Roman" w:cs="Times New Roman"/>
                <w:bCs/>
                <w:color w:val="000000" w:themeColor="text1"/>
                <w:lang w:val="lv-LV"/>
              </w:rPr>
              <w:t xml:space="preserve"> (turpmāk – ziņojums). Ministru kabinets konceptuāli lēma atbalstīt pievienošanos Protokolam, kā nacionālo mehānismu Protokola ieviešanai nosakot Tiesībsargu, kā arī lēma virzīt Protokola ratifikācijai un ieviešanai nepieciešamos likumprojektus virzīt pēc lēmuma par finansējuma piešķiršanu pieņemšanas.</w:t>
            </w:r>
          </w:p>
        </w:tc>
      </w:tr>
      <w:tr w:rsidR="00BA7309" w:rsidRPr="00B91077" w14:paraId="3E2CFD7E" w14:textId="77777777" w:rsidTr="00D13196">
        <w:tc>
          <w:tcPr>
            <w:tcW w:w="498" w:type="dxa"/>
          </w:tcPr>
          <w:p w14:paraId="39091D32" w14:textId="77777777" w:rsidR="0012136D" w:rsidRPr="00B91077" w:rsidRDefault="0012136D" w:rsidP="001A7561">
            <w:pPr>
              <w:pStyle w:val="naislab"/>
              <w:spacing w:before="0" w:after="0"/>
              <w:jc w:val="center"/>
              <w:outlineLvl w:val="0"/>
              <w:rPr>
                <w:color w:val="000000" w:themeColor="text1"/>
                <w:sz w:val="22"/>
                <w:szCs w:val="22"/>
              </w:rPr>
            </w:pPr>
            <w:bookmarkStart w:id="4" w:name="_Hlk17133523"/>
            <w:r w:rsidRPr="00B91077">
              <w:rPr>
                <w:color w:val="000000" w:themeColor="text1"/>
                <w:sz w:val="22"/>
                <w:szCs w:val="22"/>
              </w:rPr>
              <w:t>2.</w:t>
            </w:r>
          </w:p>
        </w:tc>
        <w:tc>
          <w:tcPr>
            <w:tcW w:w="1917" w:type="dxa"/>
          </w:tcPr>
          <w:p w14:paraId="2DB1D4DE" w14:textId="77777777" w:rsidR="0012136D" w:rsidRPr="00B91077" w:rsidRDefault="0012136D" w:rsidP="001A7561">
            <w:pPr>
              <w:pStyle w:val="naislab"/>
              <w:spacing w:before="0" w:after="0"/>
              <w:jc w:val="both"/>
              <w:outlineLvl w:val="0"/>
              <w:rPr>
                <w:color w:val="000000" w:themeColor="text1"/>
                <w:sz w:val="22"/>
                <w:szCs w:val="22"/>
              </w:rPr>
            </w:pPr>
            <w:r w:rsidRPr="00B91077">
              <w:rPr>
                <w:color w:val="000000" w:themeColor="text1"/>
                <w:sz w:val="22"/>
                <w:szCs w:val="22"/>
              </w:rPr>
              <w:t>Pašreizējā situācija un problēmas, kuru risināšanai tiesību akta projekts izstrādāts, tiesiskā regulējuma mērķis un būtība</w:t>
            </w:r>
          </w:p>
        </w:tc>
        <w:tc>
          <w:tcPr>
            <w:tcW w:w="7047" w:type="dxa"/>
          </w:tcPr>
          <w:p w14:paraId="1BF7A7C6"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Konvencija Latvijai ir saistoša kopš 1992. gada 14. jūlija. Apvienoto Nāciju ģenerālajā asamblejā Konvencijas Protokols tika pieņemts 2002. gada 18. decembrī un stājies spēkā 2006. gada 22. jūnijā. </w:t>
            </w:r>
          </w:p>
          <w:p w14:paraId="06EC1DBE" w14:textId="73D2704F"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Kopumā to ir ratificējušas 90 valstis, parakstījušas 76 valstis</w:t>
            </w:r>
            <w:r w:rsidRPr="00B91077">
              <w:rPr>
                <w:rFonts w:ascii="Times New Roman" w:hAnsi="Times New Roman" w:cs="Times New Roman"/>
                <w:color w:val="000000" w:themeColor="text1"/>
                <w:lang w:val="lv-LV"/>
              </w:rPr>
              <w:footnoteReference w:id="3"/>
            </w:r>
            <w:r w:rsidRPr="00B91077">
              <w:rPr>
                <w:rFonts w:ascii="Times New Roman" w:hAnsi="Times New Roman" w:cs="Times New Roman"/>
                <w:color w:val="000000" w:themeColor="text1"/>
                <w:lang w:val="lv-LV"/>
              </w:rPr>
              <w:t xml:space="preserve">. Eiropas reģionā lielākā daļa valstu Protokolu ir ratificējušas. Eiropas Savienības valstu vidū vienīgās valstis, kuras nav ratificējušas </w:t>
            </w:r>
            <w:proofErr w:type="spellStart"/>
            <w:r w:rsidRPr="00B91077">
              <w:rPr>
                <w:rFonts w:ascii="Times New Roman" w:hAnsi="Times New Roman" w:cs="Times New Roman"/>
                <w:color w:val="000000" w:themeColor="text1"/>
                <w:lang w:val="lv-LV"/>
              </w:rPr>
              <w:t>Potokolu</w:t>
            </w:r>
            <w:proofErr w:type="spellEnd"/>
            <w:r w:rsidRPr="00B91077">
              <w:rPr>
                <w:rFonts w:ascii="Times New Roman" w:hAnsi="Times New Roman" w:cs="Times New Roman"/>
                <w:color w:val="000000" w:themeColor="text1"/>
                <w:lang w:val="lv-LV"/>
              </w:rPr>
              <w:t>, ir Beļģija (parakstījusi Protokolu 2005. gadā), Īrija (parakstījusi Protokolu 2007. gadā), Latvija</w:t>
            </w:r>
            <w:r w:rsidR="00FA1FC2" w:rsidRPr="00B91077">
              <w:rPr>
                <w:rFonts w:ascii="Times New Roman" w:hAnsi="Times New Roman" w:cs="Times New Roman"/>
                <w:color w:val="000000" w:themeColor="text1"/>
                <w:lang w:val="lv-LV"/>
              </w:rPr>
              <w:t>, kā arī</w:t>
            </w:r>
            <w:r w:rsidRPr="00B91077">
              <w:rPr>
                <w:rFonts w:ascii="Times New Roman" w:hAnsi="Times New Roman" w:cs="Times New Roman"/>
                <w:color w:val="000000" w:themeColor="text1"/>
                <w:lang w:val="lv-LV"/>
              </w:rPr>
              <w:t xml:space="preserve"> Slovākija (parakstījusi Protokolu 2018.</w:t>
            </w:r>
            <w:r w:rsidR="00D13196"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 xml:space="preserve">gada </w:t>
            </w:r>
            <w:r w:rsidR="00FA1FC2" w:rsidRPr="00B91077">
              <w:rPr>
                <w:rFonts w:ascii="Times New Roman" w:hAnsi="Times New Roman" w:cs="Times New Roman"/>
                <w:color w:val="000000" w:themeColor="text1"/>
                <w:lang w:val="lv-LV"/>
              </w:rPr>
              <w:t>14.</w:t>
            </w:r>
            <w:r w:rsidR="00D13196" w:rsidRPr="00B91077">
              <w:rPr>
                <w:rFonts w:ascii="Times New Roman" w:hAnsi="Times New Roman" w:cs="Times New Roman"/>
                <w:color w:val="000000" w:themeColor="text1"/>
                <w:lang w:val="lv-LV"/>
              </w:rPr>
              <w:t xml:space="preserve"> </w:t>
            </w:r>
            <w:r w:rsidR="00FA1FC2" w:rsidRPr="00B91077">
              <w:rPr>
                <w:rFonts w:ascii="Times New Roman" w:hAnsi="Times New Roman" w:cs="Times New Roman"/>
                <w:color w:val="000000" w:themeColor="text1"/>
                <w:lang w:val="lv-LV"/>
              </w:rPr>
              <w:t>decembrī</w:t>
            </w:r>
            <w:r w:rsidRPr="00B91077">
              <w:rPr>
                <w:rFonts w:ascii="Times New Roman" w:hAnsi="Times New Roman" w:cs="Times New Roman"/>
                <w:color w:val="000000" w:themeColor="text1"/>
                <w:lang w:val="lv-LV"/>
              </w:rPr>
              <w:t>).</w:t>
            </w:r>
          </w:p>
          <w:p w14:paraId="59476D5F" w14:textId="77777777" w:rsidR="00C823E1" w:rsidRPr="00B91077" w:rsidRDefault="00C823E1"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Protokols vērsts uz to, lai pilnveidotu Konvencijā paredzēto tiesību aizsardzību, izskaustu ļaunprātīgas valsts varas izmantošanas praksi un uzlabotu apstākļus brīvības atņemšanas vietās, izveidojot mehānismus spīdzināšanas un citas nežēlīgas, necilvēcīgas vai pazemojošas apiešanās vai soda novēršanai, kā arī sistēmu regulārām misijām un vizītēm uz vietām, kur atrodas cilvēki, kam atņemta brīvība.</w:t>
            </w:r>
          </w:p>
          <w:p w14:paraId="77663851" w14:textId="3915B4EC"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Protokols neievieš </w:t>
            </w:r>
            <w:r w:rsidR="00FA1FC2" w:rsidRPr="00B91077">
              <w:rPr>
                <w:rFonts w:ascii="Times New Roman" w:hAnsi="Times New Roman" w:cs="Times New Roman"/>
                <w:color w:val="000000" w:themeColor="text1"/>
                <w:lang w:val="lv-LV"/>
              </w:rPr>
              <w:t xml:space="preserve">būtiski </w:t>
            </w:r>
            <w:r w:rsidRPr="00B91077">
              <w:rPr>
                <w:rFonts w:ascii="Times New Roman" w:hAnsi="Times New Roman" w:cs="Times New Roman"/>
                <w:color w:val="000000" w:themeColor="text1"/>
                <w:lang w:val="lv-LV"/>
              </w:rPr>
              <w:t xml:space="preserve">jaunas saistības </w:t>
            </w:r>
            <w:r w:rsidR="00FA1FC2" w:rsidRPr="00B91077">
              <w:rPr>
                <w:rFonts w:ascii="Times New Roman" w:hAnsi="Times New Roman" w:cs="Times New Roman"/>
                <w:color w:val="000000" w:themeColor="text1"/>
                <w:lang w:val="lv-LV"/>
              </w:rPr>
              <w:t xml:space="preserve">cilvēktiesību jomā </w:t>
            </w:r>
            <w:r w:rsidRPr="00B91077">
              <w:rPr>
                <w:rFonts w:ascii="Times New Roman" w:hAnsi="Times New Roman" w:cs="Times New Roman"/>
                <w:color w:val="000000" w:themeColor="text1"/>
                <w:lang w:val="lv-LV"/>
              </w:rPr>
              <w:t xml:space="preserve">papildus tām, kas jau noteiktas ANO Vispārējā cilvēktiesību deklarācijā, Starptautiskajā </w:t>
            </w:r>
            <w:r w:rsidRPr="00B91077">
              <w:rPr>
                <w:rFonts w:ascii="Times New Roman" w:hAnsi="Times New Roman" w:cs="Times New Roman"/>
                <w:color w:val="000000" w:themeColor="text1"/>
                <w:lang w:val="lv-LV"/>
              </w:rPr>
              <w:lastRenderedPageBreak/>
              <w:t xml:space="preserve">paktā par pilsoniskajām un politiskajām tiesībām, Konvencijā, kā arī citos </w:t>
            </w:r>
            <w:r w:rsidR="00FA1FC2" w:rsidRPr="00B91077">
              <w:rPr>
                <w:rFonts w:ascii="Times New Roman" w:hAnsi="Times New Roman" w:cs="Times New Roman"/>
                <w:color w:val="000000" w:themeColor="text1"/>
                <w:lang w:val="lv-LV"/>
              </w:rPr>
              <w:t xml:space="preserve">Latvijai saistošos starptautiskos </w:t>
            </w:r>
            <w:r w:rsidRPr="00B91077">
              <w:rPr>
                <w:rFonts w:ascii="Times New Roman" w:hAnsi="Times New Roman" w:cs="Times New Roman"/>
                <w:color w:val="000000" w:themeColor="text1"/>
                <w:lang w:val="lv-LV"/>
              </w:rPr>
              <w:t xml:space="preserve">dokumentos. </w:t>
            </w:r>
          </w:p>
          <w:p w14:paraId="278B83F2"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Protokols paredz divkāršu brīvības atņemšanas vietu uzraudzības sistēmu: starptautisko un nacionālo. </w:t>
            </w:r>
          </w:p>
          <w:p w14:paraId="2E51B2F5" w14:textId="1F30D193" w:rsidR="0012136D" w:rsidRPr="00B91077" w:rsidRDefault="00C823E1" w:rsidP="001A7561">
            <w:pPr>
              <w:spacing w:after="0" w:line="240" w:lineRule="auto"/>
              <w:ind w:firstLine="480"/>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1. </w:t>
            </w:r>
            <w:r w:rsidR="0012136D" w:rsidRPr="00B91077">
              <w:rPr>
                <w:rFonts w:ascii="Times New Roman" w:hAnsi="Times New Roman" w:cs="Times New Roman"/>
                <w:color w:val="000000" w:themeColor="text1"/>
                <w:lang w:val="lv-LV"/>
              </w:rPr>
              <w:t>Starptautiskais uzraudzības mehānisms saskaņā ar Protokola 2.</w:t>
            </w:r>
            <w:r w:rsidR="00D13196" w:rsidRPr="00B91077">
              <w:rPr>
                <w:rFonts w:ascii="Times New Roman" w:hAnsi="Times New Roman" w:cs="Times New Roman"/>
                <w:color w:val="000000" w:themeColor="text1"/>
                <w:lang w:val="lv-LV"/>
              </w:rPr>
              <w:t> </w:t>
            </w:r>
            <w:r w:rsidR="0012136D" w:rsidRPr="00B91077">
              <w:rPr>
                <w:rFonts w:ascii="Times New Roman" w:hAnsi="Times New Roman" w:cs="Times New Roman"/>
                <w:color w:val="000000" w:themeColor="text1"/>
                <w:lang w:val="lv-LV"/>
              </w:rPr>
              <w:t xml:space="preserve">pantu, kā arī II un III daļu ir </w:t>
            </w:r>
            <w:bookmarkStart w:id="5" w:name="_Hlk32245620"/>
            <w:r w:rsidR="0012136D" w:rsidRPr="00B91077">
              <w:rPr>
                <w:rFonts w:ascii="Times New Roman" w:hAnsi="Times New Roman" w:cs="Times New Roman"/>
                <w:color w:val="000000" w:themeColor="text1"/>
                <w:lang w:val="lv-LV"/>
              </w:rPr>
              <w:t>Starptautiskā spīdzināšanas novēršanas apakškomiteja</w:t>
            </w:r>
            <w:bookmarkEnd w:id="5"/>
            <w:r w:rsidR="0012136D" w:rsidRPr="00B91077">
              <w:rPr>
                <w:rFonts w:ascii="Times New Roman" w:hAnsi="Times New Roman" w:cs="Times New Roman"/>
                <w:color w:val="000000" w:themeColor="text1"/>
                <w:lang w:val="lv-LV"/>
              </w:rPr>
              <w:t xml:space="preserve"> (turpmāk – Apakškomiteja), kas sastāv no dalībvalstu ekspertiem.</w:t>
            </w:r>
          </w:p>
          <w:p w14:paraId="50D30808" w14:textId="2EE4B764" w:rsidR="0012136D" w:rsidRPr="00B91077" w:rsidRDefault="0012136D" w:rsidP="001A7561">
            <w:pPr>
              <w:spacing w:after="0" w:line="240" w:lineRule="auto"/>
              <w:ind w:firstLine="480"/>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Protokols paredz Apakškomisijas mandātu regulāri un periodiski apmeklēt brīvības atņemšanas vietas. Valsts, ratificējot Protokolu, piekrīt atļaut ekspertiem iekļūt jebkurā brīvības atņemšanas vietā šīs valsts jurisdikcijā esošajā teritorijā bez iepriekšējas saskaņošanas. Ekspertiem, kas apmeklēs brīvības atņemšanas vietu, paredzētas plašas pilnvaras brīvai pieejai ikvienas aizturētās vai ieslodzītās personas lietai, saziņai ar personu un ikvienas telpas pieejamībai. Apakškomiteja, tāpat kā nacionālais mehānisms, atbilstoši </w:t>
            </w:r>
            <w:r w:rsidR="00C823E1" w:rsidRPr="00B91077">
              <w:rPr>
                <w:rFonts w:ascii="Times New Roman" w:hAnsi="Times New Roman" w:cs="Times New Roman"/>
                <w:color w:val="000000" w:themeColor="text1"/>
                <w:lang w:val="lv-LV"/>
              </w:rPr>
              <w:t>P</w:t>
            </w:r>
            <w:r w:rsidRPr="00B91077">
              <w:rPr>
                <w:rFonts w:ascii="Times New Roman" w:hAnsi="Times New Roman" w:cs="Times New Roman"/>
                <w:color w:val="000000" w:themeColor="text1"/>
                <w:lang w:val="lv-LV"/>
              </w:rPr>
              <w:t>rotokolam var brīvi apmeklēt brīvības atņemšanas vietas, iepriekš nepaziņojot un neprasot atļauju, izņemot Protokolā paredzēto vienīgo izņēmumu, kad konkrētas brīvības atņemšanas vietas apmeklējums var tikt liegts pēkšņa un būtiska iemesla dēļ, kas saistīts ar nacionālo aizsardzību, sabiedrības drošību, dabas katastrofu vai nopietnām nekārtībām vietā, kuru paredzēts apmeklēt, ja šis iemesls īslaicīgi neļauj veikt vizīti. Šis izņēmums ir interpretējams šauri un specifiski, un, piemēram, paziņojums par ārkārtas stāvokli valstī nevar tikt uzskatīts par pietiekamu iemeslu, lai liegtu vizīti.</w:t>
            </w:r>
          </w:p>
          <w:p w14:paraId="4AE80681" w14:textId="175C39A4" w:rsidR="0012136D" w:rsidRPr="00B91077" w:rsidRDefault="00C823E1" w:rsidP="001A7561">
            <w:pPr>
              <w:spacing w:after="0" w:line="240" w:lineRule="auto"/>
              <w:ind w:firstLine="480"/>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2. </w:t>
            </w:r>
            <w:r w:rsidR="0012136D" w:rsidRPr="00B91077">
              <w:rPr>
                <w:rFonts w:ascii="Times New Roman" w:hAnsi="Times New Roman" w:cs="Times New Roman"/>
                <w:color w:val="000000" w:themeColor="text1"/>
                <w:lang w:val="lv-LV"/>
              </w:rPr>
              <w:t>Protokola 3.</w:t>
            </w:r>
            <w:r w:rsidR="00D13196" w:rsidRPr="00B91077">
              <w:rPr>
                <w:rFonts w:ascii="Times New Roman" w:hAnsi="Times New Roman" w:cs="Times New Roman"/>
                <w:color w:val="000000" w:themeColor="text1"/>
                <w:lang w:val="lv-LV"/>
              </w:rPr>
              <w:t xml:space="preserve"> </w:t>
            </w:r>
            <w:r w:rsidR="0012136D" w:rsidRPr="00B91077">
              <w:rPr>
                <w:rFonts w:ascii="Times New Roman" w:hAnsi="Times New Roman" w:cs="Times New Roman"/>
                <w:color w:val="000000" w:themeColor="text1"/>
                <w:lang w:val="lv-LV"/>
              </w:rPr>
              <w:t xml:space="preserve">pants un IV daļa paredz dalībvalstīm pienākumu izveidot vienu vai vairākus nacionālos spīdzināšanas novēršanas preventīvos mehānismus (turpmāk – nacionālais mehānisms). </w:t>
            </w:r>
          </w:p>
          <w:p w14:paraId="317B97A3" w14:textId="77777777" w:rsidR="00D13196" w:rsidRPr="00B91077" w:rsidRDefault="00D13196" w:rsidP="001A7561">
            <w:pPr>
              <w:spacing w:after="0" w:line="240" w:lineRule="auto"/>
              <w:jc w:val="both"/>
              <w:rPr>
                <w:rFonts w:ascii="Times New Roman" w:hAnsi="Times New Roman" w:cs="Times New Roman"/>
                <w:color w:val="000000" w:themeColor="text1"/>
                <w:lang w:val="lv-LV"/>
              </w:rPr>
            </w:pPr>
          </w:p>
          <w:p w14:paraId="424E5669" w14:textId="0C57AE20"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Ziņojumā secināts, ka secināts, ka Latvijai piemērotākais nacionālā mehānisma modelis ir noteikt Tiesībsargu kā nacionālo mehānismu: </w:t>
            </w:r>
          </w:p>
          <w:p w14:paraId="5255C1ED" w14:textId="469F231C" w:rsidR="0012136D" w:rsidRPr="00B91077" w:rsidRDefault="0012136D" w:rsidP="001A7561">
            <w:pPr>
              <w:spacing w:after="0" w:line="240" w:lineRule="auto"/>
              <w:ind w:firstLine="420"/>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Pirmkārt, uzsverama </w:t>
            </w:r>
            <w:r w:rsidR="00C823E1" w:rsidRPr="00B91077">
              <w:rPr>
                <w:rFonts w:ascii="Times New Roman" w:hAnsi="Times New Roman" w:cs="Times New Roman"/>
                <w:color w:val="000000" w:themeColor="text1"/>
                <w:lang w:val="lv-LV"/>
              </w:rPr>
              <w:t>T</w:t>
            </w:r>
            <w:r w:rsidRPr="00B91077">
              <w:rPr>
                <w:rFonts w:ascii="Times New Roman" w:hAnsi="Times New Roman" w:cs="Times New Roman"/>
                <w:color w:val="000000" w:themeColor="text1"/>
                <w:lang w:val="lv-LV"/>
              </w:rPr>
              <w:t>iesībsarga neatkarība, kas nostiprināta Tiesībsarga likuma 4. pantā, kura pirmā daļa noteic, ka tiesībsargs savā darbībā ir neatkarīgs un pakļaujas vienīgi likumam. Nevienam nav tiesību ietekmēt tiesībsargu viņa funkciju un uzdevumu pildīšanā.</w:t>
            </w:r>
          </w:p>
          <w:p w14:paraId="3EFD7B63" w14:textId="3FB41B43" w:rsidR="0012136D" w:rsidRPr="00B91077" w:rsidRDefault="00D13196" w:rsidP="001A7561">
            <w:pPr>
              <w:autoSpaceDE w:val="0"/>
              <w:autoSpaceDN w:val="0"/>
              <w:adjustRightInd w:val="0"/>
              <w:spacing w:after="0" w:line="240" w:lineRule="auto"/>
              <w:ind w:firstLine="420"/>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Otrkārt, </w:t>
            </w:r>
            <w:r w:rsidR="0012136D" w:rsidRPr="00B91077">
              <w:rPr>
                <w:rFonts w:ascii="Times New Roman" w:hAnsi="Times New Roman" w:cs="Times New Roman"/>
                <w:color w:val="000000" w:themeColor="text1"/>
                <w:lang w:val="lv-LV"/>
              </w:rPr>
              <w:t xml:space="preserve">Tiesībsargam un Tiesībsarga birojam ir plaša kompetence, apmeklējot brīvību ierobežojošas vietas. Saskaņā ar Tiesībsarga likuma 13. panta 3. punktu tiesībsargam un Tiesībsarga biroja darbiniekiem ir tiesības jebkurā laikā bez speciālas atļaujas apmeklēt slēgta tipa iestādes, brīvi pārvietoties iestādes teritorijā, apmeklēt visas telpas un vienatnē satikties ar personām, kuras tiek turētas slēgta tipa iestādēs. </w:t>
            </w:r>
          </w:p>
          <w:p w14:paraId="1D735A16" w14:textId="35165BEC" w:rsidR="0012136D" w:rsidRPr="00B91077" w:rsidRDefault="00D13196" w:rsidP="001A7561">
            <w:pPr>
              <w:spacing w:after="0" w:line="240" w:lineRule="auto"/>
              <w:ind w:firstLine="420"/>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Treškārt, </w:t>
            </w:r>
            <w:r w:rsidR="0012136D" w:rsidRPr="00B91077">
              <w:rPr>
                <w:rFonts w:ascii="Times New Roman" w:hAnsi="Times New Roman" w:cs="Times New Roman"/>
                <w:color w:val="000000" w:themeColor="text1"/>
                <w:lang w:val="lv-LV"/>
              </w:rPr>
              <w:t xml:space="preserve">Tiesībsarga statuss atbilstoši Tiesībsarga likumam jau tagad nodrošina šīs institūcijas atbilstību Protokolā un Vadlīnijās paredzētajiem nacionālā mehānisma principiem un kritērijiem. Tiesībsarga mandātā ietilpst ļoti plašs cilvēktiesību jautājumu klāsts, slēgta tipa iestādēs esošo personu cilvēktiesību aizsardzība ir tikai viena no jomām, kurās birojs darbojas savu resursu un kapacitātes ietvaros. </w:t>
            </w:r>
          </w:p>
          <w:p w14:paraId="6D53BEA7" w14:textId="391D009C"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No 2018.</w:t>
            </w:r>
            <w:r w:rsidR="00D13196"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gada 1.</w:t>
            </w:r>
            <w:r w:rsidR="00D13196"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 xml:space="preserve">marta Tiesībsarga birojā ir izveidota </w:t>
            </w:r>
            <w:proofErr w:type="spellStart"/>
            <w:r w:rsidRPr="00B91077">
              <w:rPr>
                <w:rFonts w:ascii="Times New Roman" w:hAnsi="Times New Roman" w:cs="Times New Roman"/>
                <w:color w:val="000000" w:themeColor="text1"/>
                <w:lang w:val="lv-LV"/>
              </w:rPr>
              <w:t>Prevencijas</w:t>
            </w:r>
            <w:proofErr w:type="spellEnd"/>
            <w:r w:rsidRPr="00B91077">
              <w:rPr>
                <w:rFonts w:ascii="Times New Roman" w:hAnsi="Times New Roman" w:cs="Times New Roman"/>
                <w:color w:val="000000" w:themeColor="text1"/>
                <w:lang w:val="lv-LV"/>
              </w:rPr>
              <w:t xml:space="preserve"> daļa, kuras galvenais uzdevums ir veikt regulāras vizītes slēgta tipa un tām pielīdzināmās iestādēs. Līdz ar to var uzskatīt, ka nacionālais mehānisms protokola izpratnē Latvijā jau ir izveidots.</w:t>
            </w:r>
          </w:p>
          <w:p w14:paraId="4B03ABEF" w14:textId="798150CA" w:rsidR="00D50ED3" w:rsidRPr="00B91077" w:rsidRDefault="00D50E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2018. gadā tika veiktas </w:t>
            </w:r>
            <w:r w:rsidR="00CE1B40" w:rsidRPr="00B91077">
              <w:rPr>
                <w:rFonts w:ascii="Times New Roman" w:hAnsi="Times New Roman" w:cs="Times New Roman"/>
                <w:color w:val="000000" w:themeColor="text1"/>
                <w:lang w:val="lv-LV"/>
              </w:rPr>
              <w:t>57</w:t>
            </w:r>
            <w:r w:rsidRPr="00B91077">
              <w:rPr>
                <w:rFonts w:ascii="Times New Roman" w:hAnsi="Times New Roman" w:cs="Times New Roman"/>
                <w:color w:val="000000" w:themeColor="text1"/>
                <w:lang w:val="lv-LV"/>
              </w:rPr>
              <w:t xml:space="preserve"> vizītes, savukārt 2019. gadā veikto vizīšu skaits sa</w:t>
            </w:r>
            <w:r w:rsidR="00AC1A99" w:rsidRPr="00B91077">
              <w:rPr>
                <w:rFonts w:ascii="Times New Roman" w:hAnsi="Times New Roman" w:cs="Times New Roman"/>
                <w:color w:val="000000" w:themeColor="text1"/>
                <w:lang w:val="lv-LV"/>
              </w:rPr>
              <w:t xml:space="preserve">sniedza jau 75. </w:t>
            </w:r>
          </w:p>
          <w:p w14:paraId="247B379A" w14:textId="28AD2BD4" w:rsidR="00226BA5" w:rsidRPr="00B91077" w:rsidRDefault="00226BA5" w:rsidP="001A7561">
            <w:pPr>
              <w:shd w:val="clear" w:color="auto" w:fill="FFFFFF" w:themeFill="background1"/>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Šobrīd Tiesībsarga likumā noteiktais regulējums neierobežo veikt preventīvas un regulāras vizītes uz slēgta tipa iestādēm, vienlaikus atsevišķos gadījumos vizītes laikā ir ierobežotas iespējas iepazīties ar visiem nepieciešamajiem materiāliem, lai vispusīgi izvērtētu cilvēktiesību ievērošanu konkrētajā iestādē. Lai novērstu tādu situāciju veidošanos, kad </w:t>
            </w:r>
            <w:r w:rsidRPr="00B91077">
              <w:rPr>
                <w:rFonts w:ascii="Times New Roman" w:hAnsi="Times New Roman" w:cs="Times New Roman"/>
                <w:color w:val="000000" w:themeColor="text1"/>
                <w:lang w:val="lv-LV"/>
              </w:rPr>
              <w:lastRenderedPageBreak/>
              <w:t>tiesībsargam vizītes lai</w:t>
            </w:r>
            <w:r w:rsidR="009562A8" w:rsidRPr="00B91077">
              <w:rPr>
                <w:rFonts w:ascii="Times New Roman" w:hAnsi="Times New Roman" w:cs="Times New Roman"/>
                <w:color w:val="000000" w:themeColor="text1"/>
                <w:lang w:val="lv-LV"/>
              </w:rPr>
              <w:t>k</w:t>
            </w:r>
            <w:r w:rsidRPr="00B91077">
              <w:rPr>
                <w:rFonts w:ascii="Times New Roman" w:hAnsi="Times New Roman" w:cs="Times New Roman"/>
                <w:color w:val="000000" w:themeColor="text1"/>
                <w:lang w:val="lv-LV"/>
              </w:rPr>
              <w:t xml:space="preserve">ā </w:t>
            </w:r>
            <w:r w:rsidR="009562A8" w:rsidRPr="00B91077">
              <w:rPr>
                <w:rFonts w:ascii="Times New Roman" w:hAnsi="Times New Roman" w:cs="Times New Roman"/>
                <w:color w:val="000000" w:themeColor="text1"/>
                <w:lang w:val="lv-LV"/>
              </w:rPr>
              <w:t>netiek nodrošināta</w:t>
            </w:r>
            <w:r w:rsidRPr="00B91077">
              <w:rPr>
                <w:rFonts w:ascii="Times New Roman" w:hAnsi="Times New Roman" w:cs="Times New Roman"/>
                <w:color w:val="000000" w:themeColor="text1"/>
                <w:lang w:val="lv-LV"/>
              </w:rPr>
              <w:t xml:space="preserve"> iespēja iepazīties ar visiem nepiecie</w:t>
            </w:r>
            <w:r w:rsidR="00010A92" w:rsidRPr="00B91077">
              <w:rPr>
                <w:rFonts w:ascii="Times New Roman" w:hAnsi="Times New Roman" w:cs="Times New Roman"/>
                <w:color w:val="000000" w:themeColor="text1"/>
                <w:lang w:val="lv-LV"/>
              </w:rPr>
              <w:t>š</w:t>
            </w:r>
            <w:r w:rsidRPr="00B91077">
              <w:rPr>
                <w:rFonts w:ascii="Times New Roman" w:hAnsi="Times New Roman" w:cs="Times New Roman"/>
                <w:color w:val="000000" w:themeColor="text1"/>
                <w:lang w:val="lv-LV"/>
              </w:rPr>
              <w:t xml:space="preserve">amajiem dokumentiem, </w:t>
            </w:r>
            <w:r w:rsidR="00C823E1" w:rsidRPr="00B91077">
              <w:rPr>
                <w:rFonts w:ascii="Times New Roman" w:hAnsi="Times New Roman" w:cs="Times New Roman"/>
                <w:color w:val="000000" w:themeColor="text1"/>
                <w:lang w:val="lv-LV"/>
              </w:rPr>
              <w:t>likumprojektā uzsvērtas tiesībsarga pilnvaras,</w:t>
            </w:r>
            <w:r w:rsidR="009562A8"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nostiprinot tiesībsarga</w:t>
            </w:r>
            <w:r w:rsidR="009562A8" w:rsidRPr="00B91077">
              <w:rPr>
                <w:rFonts w:ascii="Times New Roman" w:hAnsi="Times New Roman" w:cs="Times New Roman"/>
                <w:color w:val="000000" w:themeColor="text1"/>
                <w:lang w:val="lv-LV"/>
              </w:rPr>
              <w:t xml:space="preserve"> kā</w:t>
            </w:r>
            <w:r w:rsidRPr="00B91077">
              <w:rPr>
                <w:rFonts w:ascii="Times New Roman" w:hAnsi="Times New Roman" w:cs="Times New Roman"/>
                <w:color w:val="000000" w:themeColor="text1"/>
                <w:lang w:val="lv-LV"/>
              </w:rPr>
              <w:t xml:space="preserve"> nacionāl</w:t>
            </w:r>
            <w:r w:rsidR="009562A8" w:rsidRPr="00B91077">
              <w:rPr>
                <w:rFonts w:ascii="Times New Roman" w:hAnsi="Times New Roman" w:cs="Times New Roman"/>
                <w:color w:val="000000" w:themeColor="text1"/>
                <w:lang w:val="lv-LV"/>
              </w:rPr>
              <w:t xml:space="preserve">ā </w:t>
            </w:r>
            <w:r w:rsidRPr="00B91077">
              <w:rPr>
                <w:rFonts w:ascii="Times New Roman" w:hAnsi="Times New Roman" w:cs="Times New Roman"/>
                <w:color w:val="000000" w:themeColor="text1"/>
                <w:lang w:val="lv-LV"/>
              </w:rPr>
              <w:t>preventīv</w:t>
            </w:r>
            <w:r w:rsidR="009562A8" w:rsidRPr="00B91077">
              <w:rPr>
                <w:rFonts w:ascii="Times New Roman" w:hAnsi="Times New Roman" w:cs="Times New Roman"/>
                <w:color w:val="000000" w:themeColor="text1"/>
                <w:lang w:val="lv-LV"/>
              </w:rPr>
              <w:t>ā</w:t>
            </w:r>
            <w:r w:rsidRPr="00B91077">
              <w:rPr>
                <w:rFonts w:ascii="Times New Roman" w:hAnsi="Times New Roman" w:cs="Times New Roman"/>
                <w:color w:val="000000" w:themeColor="text1"/>
                <w:lang w:val="lv-LV"/>
              </w:rPr>
              <w:t xml:space="preserve"> mehānisma</w:t>
            </w:r>
            <w:r w:rsidR="009562A8" w:rsidRPr="00B91077">
              <w:rPr>
                <w:rFonts w:ascii="Times New Roman" w:hAnsi="Times New Roman" w:cs="Times New Roman"/>
                <w:color w:val="000000" w:themeColor="text1"/>
                <w:lang w:val="lv-LV"/>
              </w:rPr>
              <w:t xml:space="preserve"> mandātu. </w:t>
            </w:r>
          </w:p>
          <w:p w14:paraId="16771E9D" w14:textId="77777777" w:rsidR="00D13196" w:rsidRPr="00B91077" w:rsidRDefault="00D13196" w:rsidP="001A7561">
            <w:pPr>
              <w:spacing w:after="0" w:line="240" w:lineRule="auto"/>
              <w:jc w:val="both"/>
              <w:rPr>
                <w:rFonts w:ascii="Times New Roman" w:hAnsi="Times New Roman" w:cs="Times New Roman"/>
                <w:color w:val="000000" w:themeColor="text1"/>
                <w:lang w:val="lv-LV"/>
              </w:rPr>
            </w:pPr>
          </w:p>
          <w:p w14:paraId="3B7E3058" w14:textId="77777777" w:rsidR="00C41F0C"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Jēdziens "</w:t>
            </w:r>
            <w:bookmarkStart w:id="6" w:name="_Hlk32245439"/>
            <w:r w:rsidRPr="00B91077">
              <w:rPr>
                <w:rFonts w:ascii="Times New Roman" w:hAnsi="Times New Roman" w:cs="Times New Roman"/>
                <w:color w:val="000000" w:themeColor="text1"/>
                <w:lang w:val="lv-LV"/>
              </w:rPr>
              <w:t>brīvības atņemšanas vieta</w:t>
            </w:r>
            <w:bookmarkEnd w:id="6"/>
            <w:r w:rsidRPr="00B91077">
              <w:rPr>
                <w:rFonts w:ascii="Times New Roman" w:hAnsi="Times New Roman" w:cs="Times New Roman"/>
                <w:color w:val="000000" w:themeColor="text1"/>
                <w:lang w:val="lv-LV"/>
              </w:rPr>
              <w:t>" Protokolā definēts ļoti plaši ar mērķi panākt, lai tiktu aizsargātas personas, kas jebkādos apstākļos ir nokļuvušas nebrīvē. Tas nozīmē, ka eksperti var apmeklēt ne tikai cietumus, bet jebkuru vietu, kas ierobežo personas brīvību, tai skaitā privātas institūcijas.</w:t>
            </w:r>
          </w:p>
          <w:p w14:paraId="1FD1EF00" w14:textId="72DE2228" w:rsidR="00607BC3" w:rsidRPr="00B91077" w:rsidRDefault="00C41F0C" w:rsidP="001A7561">
            <w:pPr>
              <w:shd w:val="clear" w:color="auto" w:fill="FFFFFF" w:themeFill="background1"/>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No </w:t>
            </w:r>
            <w:r w:rsidR="00727A3B" w:rsidRPr="00B91077">
              <w:rPr>
                <w:rFonts w:ascii="Times New Roman" w:hAnsi="Times New Roman" w:cs="Times New Roman"/>
                <w:color w:val="000000" w:themeColor="text1"/>
                <w:lang w:val="lv-LV"/>
              </w:rPr>
              <w:t>P</w:t>
            </w:r>
            <w:r w:rsidRPr="00B91077">
              <w:rPr>
                <w:rFonts w:ascii="Times New Roman" w:hAnsi="Times New Roman" w:cs="Times New Roman"/>
                <w:color w:val="000000" w:themeColor="text1"/>
                <w:lang w:val="lv-LV"/>
              </w:rPr>
              <w:t>rotokola 4.</w:t>
            </w:r>
            <w:r w:rsidR="00D13196"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 xml:space="preserve">panta izriet, kas tiek saprasts ar vietām, kuras atļauts apmeklēt nacionālajam preventīvajam mehānismam. Proti, valsts atļauj veikt vizītes uz jebkuru vietu, kas ir tās jurisdikcijā un kontrolē un kurā personai ir vai varētu būt ierobežota brīvība. Turklāt </w:t>
            </w:r>
            <w:r w:rsidR="00727A3B" w:rsidRPr="00B91077">
              <w:rPr>
                <w:rFonts w:ascii="Times New Roman" w:hAnsi="Times New Roman" w:cs="Times New Roman"/>
                <w:color w:val="000000" w:themeColor="text1"/>
                <w:lang w:val="lv-LV"/>
              </w:rPr>
              <w:t>P</w:t>
            </w:r>
            <w:r w:rsidRPr="00B91077">
              <w:rPr>
                <w:rFonts w:ascii="Times New Roman" w:hAnsi="Times New Roman" w:cs="Times New Roman"/>
                <w:color w:val="000000" w:themeColor="text1"/>
                <w:lang w:val="lv-LV"/>
              </w:rPr>
              <w:t>rotokola 4. panta otrajā daļā ir paskaidrots, ka brīvības ierobežojums (atņemšana) ir jebkāda aizturēšana vai ieslodzīšana vai personas ievietošana</w:t>
            </w:r>
            <w:r w:rsidR="00C823E1"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publiskās vai privātajās brīvības atņemšanas vietās</w:t>
            </w:r>
            <w:r w:rsidR="00C823E1"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kuras personai nav atļauts atstāt ar tiesas</w:t>
            </w:r>
            <w:r w:rsidR="00C823E1" w:rsidRPr="00B91077">
              <w:rPr>
                <w:rFonts w:ascii="Times New Roman" w:hAnsi="Times New Roman" w:cs="Times New Roman"/>
                <w:color w:val="000000" w:themeColor="text1"/>
                <w:lang w:val="lv-LV"/>
              </w:rPr>
              <w:t xml:space="preserve"> vai iestādes (vai</w:t>
            </w:r>
            <w:r w:rsidRPr="00B91077">
              <w:rPr>
                <w:rFonts w:ascii="Times New Roman" w:hAnsi="Times New Roman" w:cs="Times New Roman"/>
                <w:color w:val="000000" w:themeColor="text1"/>
                <w:lang w:val="lv-LV"/>
              </w:rPr>
              <w:t xml:space="preserve"> amatperson</w:t>
            </w:r>
            <w:r w:rsidR="00C823E1" w:rsidRPr="00B91077">
              <w:rPr>
                <w:rFonts w:ascii="Times New Roman" w:hAnsi="Times New Roman" w:cs="Times New Roman"/>
                <w:color w:val="000000" w:themeColor="text1"/>
                <w:lang w:val="lv-LV"/>
              </w:rPr>
              <w:t>as)</w:t>
            </w:r>
            <w:r w:rsidRPr="00B91077">
              <w:rPr>
                <w:rFonts w:ascii="Times New Roman" w:hAnsi="Times New Roman" w:cs="Times New Roman"/>
                <w:color w:val="000000" w:themeColor="text1"/>
                <w:lang w:val="lv-LV"/>
              </w:rPr>
              <w:t xml:space="preserve"> lēmumu).</w:t>
            </w:r>
          </w:p>
          <w:p w14:paraId="4ED1506A" w14:textId="77777777" w:rsidR="00D13196" w:rsidRPr="00B91077" w:rsidRDefault="00D13196" w:rsidP="001A7561">
            <w:pPr>
              <w:shd w:val="clear" w:color="auto" w:fill="FFFFFF" w:themeFill="background1"/>
              <w:spacing w:after="0" w:line="240" w:lineRule="auto"/>
              <w:ind w:firstLine="480"/>
              <w:jc w:val="both"/>
              <w:rPr>
                <w:rFonts w:ascii="Times New Roman" w:hAnsi="Times New Roman" w:cs="Times New Roman"/>
                <w:color w:val="000000" w:themeColor="text1"/>
                <w:lang w:val="lv-LV"/>
              </w:rPr>
            </w:pPr>
          </w:p>
          <w:p w14:paraId="11230CAA" w14:textId="77777777" w:rsidR="00727A3B" w:rsidRPr="00B91077" w:rsidRDefault="00C41F0C" w:rsidP="001A7561">
            <w:pPr>
              <w:shd w:val="clear" w:color="auto" w:fill="FFFFFF" w:themeFill="background1"/>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Tiesībsargam šobrīd ir tiesības bez speciālas atļaujas apmeklēt slēgta tipa iestādes. Slēgta tipa iestādes nepieciešams tulkot paplašināti, atbilstoši Eiropas Padomes Komitejas spīdzināšanas un necilvēcīgas vai pazemojošas rīcības vai soda novēršanai (CPT) praksei. </w:t>
            </w:r>
          </w:p>
          <w:p w14:paraId="2A83741E" w14:textId="36DF582C" w:rsidR="00607BC3" w:rsidRPr="00B91077" w:rsidRDefault="00C41F0C" w:rsidP="001A7561">
            <w:pPr>
              <w:shd w:val="clear" w:color="auto" w:fill="FFFFFF" w:themeFill="background1"/>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Tiesībsargs veic vizītes uz ieslodzījuma vietām, policijas īslaicīgās aizturēšanas vietām, psihoneiroloģiskās slimnīcām, aizturēto ārzemnieku izmitināšanas vietām, sociālās korekcijas izglītības iestādēm nepilngadīgajiem, profilakses ie</w:t>
            </w:r>
            <w:r w:rsidR="00D135BF" w:rsidRPr="00B91077">
              <w:rPr>
                <w:rFonts w:ascii="Times New Roman" w:hAnsi="Times New Roman" w:cs="Times New Roman"/>
                <w:color w:val="000000" w:themeColor="text1"/>
                <w:lang w:val="lv-LV"/>
              </w:rPr>
              <w:t>stādi (Valsts policijas</w:t>
            </w:r>
            <w:r w:rsidRPr="00B91077">
              <w:rPr>
                <w:rFonts w:ascii="Times New Roman" w:hAnsi="Times New Roman" w:cs="Times New Roman"/>
                <w:color w:val="000000" w:themeColor="text1"/>
                <w:lang w:val="lv-LV"/>
              </w:rPr>
              <w:t xml:space="preserve"> Nepilngadīgo </w:t>
            </w:r>
            <w:proofErr w:type="spellStart"/>
            <w:r w:rsidRPr="00B91077">
              <w:rPr>
                <w:rFonts w:ascii="Times New Roman" w:hAnsi="Times New Roman" w:cs="Times New Roman"/>
                <w:color w:val="000000" w:themeColor="text1"/>
                <w:lang w:val="lv-LV"/>
              </w:rPr>
              <w:t>prevencijas</w:t>
            </w:r>
            <w:proofErr w:type="spellEnd"/>
            <w:r w:rsidRPr="00B91077">
              <w:rPr>
                <w:rFonts w:ascii="Times New Roman" w:hAnsi="Times New Roman" w:cs="Times New Roman"/>
                <w:color w:val="000000" w:themeColor="text1"/>
                <w:lang w:val="lv-LV"/>
              </w:rPr>
              <w:t xml:space="preserve"> nodaļu), ilgstošās sociālās aprūpes un sociālās rehabilitācijas institūcijām (gan valsts sociālās aprūpes centriem, gan pašvaldību veco ļaužu pansionātiem). </w:t>
            </w:r>
            <w:r w:rsidR="00CE1B40" w:rsidRPr="00B91077">
              <w:rPr>
                <w:rFonts w:ascii="Times New Roman" w:hAnsi="Times New Roman" w:cs="Times New Roman"/>
                <w:color w:val="000000" w:themeColor="text1"/>
                <w:lang w:val="lv-LV"/>
              </w:rPr>
              <w:t>A</w:t>
            </w:r>
            <w:r w:rsidRPr="00B91077">
              <w:rPr>
                <w:rFonts w:ascii="Times New Roman" w:hAnsi="Times New Roman" w:cs="Times New Roman"/>
                <w:color w:val="000000" w:themeColor="text1"/>
                <w:lang w:val="lv-LV"/>
              </w:rPr>
              <w:t>r slēgta tipa iestādēm tiek saprastas arī telpas lidostas tranzīta zonā, telpas robežas šķērsošanas punktos, telpas militārajās zonās, bērnu nami (var tikt īslaicīgi ierobežota brīvība, bērnu ievietojot izolatorā), krīzes centri (persona nevar atstāt teritoriju brīvprātīgi), internātskolas utt.</w:t>
            </w:r>
          </w:p>
          <w:p w14:paraId="009AFCA3" w14:textId="10CDC87B" w:rsidR="00607BC3" w:rsidRPr="00B91077" w:rsidRDefault="00C823E1" w:rsidP="001A7561">
            <w:pPr>
              <w:spacing w:after="0" w:line="240" w:lineRule="auto"/>
              <w:ind w:firstLine="480"/>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Norāde likumprojektā uz</w:t>
            </w:r>
            <w:r w:rsidR="00D135BF" w:rsidRPr="00B91077">
              <w:rPr>
                <w:rFonts w:ascii="Times New Roman" w:hAnsi="Times New Roman" w:cs="Times New Roman"/>
                <w:color w:val="000000" w:themeColor="text1"/>
                <w:lang w:val="lv-LV"/>
              </w:rPr>
              <w:t xml:space="preserve"> T</w:t>
            </w:r>
            <w:r w:rsidRPr="00B91077">
              <w:rPr>
                <w:rFonts w:ascii="Times New Roman" w:hAnsi="Times New Roman" w:cs="Times New Roman"/>
                <w:color w:val="000000" w:themeColor="text1"/>
                <w:lang w:val="lv-LV"/>
              </w:rPr>
              <w:t>ie</w:t>
            </w:r>
            <w:r w:rsidR="00D135BF" w:rsidRPr="00B91077">
              <w:rPr>
                <w:rFonts w:ascii="Times New Roman" w:hAnsi="Times New Roman" w:cs="Times New Roman"/>
                <w:color w:val="000000" w:themeColor="text1"/>
                <w:lang w:val="lv-LV"/>
              </w:rPr>
              <w:t>sībsarga pilnvarām nostiprinās T</w:t>
            </w:r>
            <w:r w:rsidRPr="00B91077">
              <w:rPr>
                <w:rFonts w:ascii="Times New Roman" w:hAnsi="Times New Roman" w:cs="Times New Roman"/>
                <w:color w:val="000000" w:themeColor="text1"/>
                <w:lang w:val="lv-LV"/>
              </w:rPr>
              <w:t>iesībsarga kompetenci veikt nacionālā preventīvā mehānisma funkcijas visās Konvencijā un protokolā minētajās iestādēs</w:t>
            </w:r>
            <w:r w:rsidR="000D0B21" w:rsidRPr="00B91077">
              <w:rPr>
                <w:rFonts w:ascii="Times New Roman" w:hAnsi="Times New Roman" w:cs="Times New Roman"/>
                <w:color w:val="000000" w:themeColor="text1"/>
                <w:lang w:val="lv-LV"/>
              </w:rPr>
              <w:t>.</w:t>
            </w:r>
          </w:p>
          <w:p w14:paraId="0007B87C" w14:textId="77777777" w:rsidR="00C823E1" w:rsidRPr="00B91077" w:rsidRDefault="00C823E1" w:rsidP="001A7561">
            <w:pPr>
              <w:spacing w:after="0" w:line="240" w:lineRule="auto"/>
              <w:ind w:firstLine="480"/>
              <w:jc w:val="both"/>
              <w:rPr>
                <w:rFonts w:ascii="Times New Roman" w:hAnsi="Times New Roman" w:cs="Times New Roman"/>
                <w:color w:val="000000" w:themeColor="text1"/>
                <w:lang w:val="lv-LV"/>
              </w:rPr>
            </w:pPr>
          </w:p>
          <w:p w14:paraId="45252C9B" w14:textId="6D4BDA2C" w:rsidR="0012136D" w:rsidRPr="00B91077" w:rsidRDefault="0012136D" w:rsidP="001A7561">
            <w:pPr>
              <w:pStyle w:val="tv2132"/>
              <w:spacing w:line="240" w:lineRule="auto"/>
              <w:ind w:firstLine="480"/>
              <w:jc w:val="both"/>
              <w:rPr>
                <w:rFonts w:eastAsiaTheme="minorHAnsi"/>
                <w:color w:val="000000" w:themeColor="text1"/>
                <w:sz w:val="22"/>
                <w:szCs w:val="22"/>
                <w:lang w:val="lv-LV"/>
              </w:rPr>
            </w:pPr>
            <w:r w:rsidRPr="00B91077">
              <w:rPr>
                <w:rFonts w:eastAsiaTheme="minorHAnsi"/>
                <w:color w:val="000000" w:themeColor="text1"/>
                <w:sz w:val="22"/>
                <w:szCs w:val="22"/>
                <w:lang w:val="lv-LV"/>
              </w:rPr>
              <w:t>Protokola atsevišķa parakstīšana ir iespējama, bet nav nepieciešama (protokola 27.</w:t>
            </w:r>
            <w:r w:rsidR="00D135BF" w:rsidRPr="00B91077">
              <w:rPr>
                <w:rFonts w:eastAsiaTheme="minorHAnsi"/>
                <w:color w:val="000000" w:themeColor="text1"/>
                <w:sz w:val="22"/>
                <w:szCs w:val="22"/>
                <w:lang w:val="lv-LV"/>
              </w:rPr>
              <w:t xml:space="preserve"> </w:t>
            </w:r>
            <w:r w:rsidRPr="00B91077">
              <w:rPr>
                <w:rFonts w:eastAsiaTheme="minorHAnsi"/>
                <w:color w:val="000000" w:themeColor="text1"/>
                <w:sz w:val="22"/>
                <w:szCs w:val="22"/>
                <w:lang w:val="lv-LV"/>
              </w:rPr>
              <w:t>pants – dalībvalsts var deponēt ratifikācijas (pievienošanās) dokumentu</w:t>
            </w:r>
            <w:r w:rsidR="00D135BF" w:rsidRPr="00B91077">
              <w:rPr>
                <w:rFonts w:eastAsiaTheme="minorHAnsi"/>
                <w:color w:val="000000" w:themeColor="text1"/>
                <w:sz w:val="22"/>
                <w:szCs w:val="22"/>
                <w:lang w:val="lv-LV"/>
              </w:rPr>
              <w:t>)</w:t>
            </w:r>
            <w:r w:rsidRPr="00B91077">
              <w:rPr>
                <w:rFonts w:eastAsiaTheme="minorHAnsi"/>
                <w:color w:val="000000" w:themeColor="text1"/>
                <w:sz w:val="22"/>
                <w:szCs w:val="22"/>
                <w:lang w:val="lv-LV"/>
              </w:rPr>
              <w:t>.</w:t>
            </w:r>
          </w:p>
        </w:tc>
      </w:tr>
      <w:bookmarkEnd w:id="4"/>
      <w:tr w:rsidR="00BA7309" w:rsidRPr="00B91077" w14:paraId="05AB58E0" w14:textId="77777777" w:rsidTr="00D13196">
        <w:tc>
          <w:tcPr>
            <w:tcW w:w="498" w:type="dxa"/>
          </w:tcPr>
          <w:p w14:paraId="5F0593AD" w14:textId="77777777" w:rsidR="0012136D" w:rsidRPr="00B91077" w:rsidRDefault="0012136D" w:rsidP="001A7561">
            <w:pPr>
              <w:pStyle w:val="Galvene"/>
              <w:jc w:val="center"/>
              <w:outlineLvl w:val="0"/>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lastRenderedPageBreak/>
              <w:t>3.</w:t>
            </w:r>
          </w:p>
        </w:tc>
        <w:tc>
          <w:tcPr>
            <w:tcW w:w="1917" w:type="dxa"/>
          </w:tcPr>
          <w:p w14:paraId="73FF49EF" w14:textId="77777777" w:rsidR="0012136D" w:rsidRPr="00B91077" w:rsidRDefault="0012136D" w:rsidP="001A7561">
            <w:pPr>
              <w:pStyle w:val="Galvene"/>
              <w:jc w:val="both"/>
              <w:outlineLvl w:val="0"/>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Projekta izstrādē iesaistītās institūcijas un publiskas personas kapitālsabiedrības</w:t>
            </w:r>
          </w:p>
        </w:tc>
        <w:tc>
          <w:tcPr>
            <w:tcW w:w="7047" w:type="dxa"/>
          </w:tcPr>
          <w:p w14:paraId="23C439DB" w14:textId="1AB79E00"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Tieslietu ministrija</w:t>
            </w:r>
            <w:r w:rsidR="001A7561" w:rsidRPr="00B91077">
              <w:rPr>
                <w:rFonts w:ascii="Times New Roman" w:hAnsi="Times New Roman" w:cs="Times New Roman"/>
                <w:color w:val="000000" w:themeColor="text1"/>
                <w:lang w:val="lv-LV"/>
              </w:rPr>
              <w:t>.</w:t>
            </w:r>
          </w:p>
          <w:p w14:paraId="3E2DFF63" w14:textId="44AC2296" w:rsidR="0012136D" w:rsidRPr="00B91077" w:rsidRDefault="001A7561"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Tiesībsarga birojs.</w:t>
            </w:r>
          </w:p>
        </w:tc>
      </w:tr>
      <w:tr w:rsidR="00BA7309" w:rsidRPr="00B91077" w14:paraId="5927EFD7" w14:textId="77777777" w:rsidTr="00D13196">
        <w:tc>
          <w:tcPr>
            <w:tcW w:w="498" w:type="dxa"/>
          </w:tcPr>
          <w:p w14:paraId="197D5009" w14:textId="77777777" w:rsidR="0012136D" w:rsidRPr="00B91077" w:rsidRDefault="0012136D" w:rsidP="001A7561">
            <w:pPr>
              <w:pStyle w:val="naislab"/>
              <w:spacing w:before="0" w:after="0"/>
              <w:jc w:val="center"/>
              <w:outlineLvl w:val="0"/>
              <w:rPr>
                <w:color w:val="000000" w:themeColor="text1"/>
                <w:sz w:val="22"/>
                <w:szCs w:val="22"/>
              </w:rPr>
            </w:pPr>
            <w:r w:rsidRPr="00B91077">
              <w:rPr>
                <w:color w:val="000000" w:themeColor="text1"/>
                <w:sz w:val="22"/>
                <w:szCs w:val="22"/>
              </w:rPr>
              <w:t>4.</w:t>
            </w:r>
          </w:p>
        </w:tc>
        <w:tc>
          <w:tcPr>
            <w:tcW w:w="1917" w:type="dxa"/>
          </w:tcPr>
          <w:p w14:paraId="777427C2" w14:textId="77777777" w:rsidR="0012136D" w:rsidRPr="00B91077" w:rsidRDefault="0012136D" w:rsidP="001A7561">
            <w:pPr>
              <w:pStyle w:val="naislab"/>
              <w:spacing w:before="0" w:after="0"/>
              <w:jc w:val="both"/>
              <w:outlineLvl w:val="0"/>
              <w:rPr>
                <w:color w:val="000000" w:themeColor="text1"/>
                <w:sz w:val="22"/>
                <w:szCs w:val="22"/>
              </w:rPr>
            </w:pPr>
            <w:r w:rsidRPr="00B91077">
              <w:rPr>
                <w:color w:val="000000" w:themeColor="text1"/>
                <w:sz w:val="22"/>
                <w:szCs w:val="22"/>
              </w:rPr>
              <w:t>Cita informācija</w:t>
            </w:r>
          </w:p>
        </w:tc>
        <w:tc>
          <w:tcPr>
            <w:tcW w:w="7047" w:type="dxa"/>
          </w:tcPr>
          <w:p w14:paraId="3E262A0C"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Nav.</w:t>
            </w:r>
          </w:p>
        </w:tc>
      </w:tr>
    </w:tbl>
    <w:p w14:paraId="49C08551" w14:textId="77777777" w:rsidR="000D0B21" w:rsidRPr="00B91077" w:rsidRDefault="000D0B21" w:rsidP="001A7561">
      <w:pPr>
        <w:spacing w:after="0" w:line="240" w:lineRule="auto"/>
        <w:rPr>
          <w:rFonts w:ascii="Times New Roman" w:hAnsi="Times New Roman" w:cs="Times New Roman"/>
          <w:color w:val="000000" w:themeColor="text1"/>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6946"/>
      </w:tblGrid>
      <w:tr w:rsidR="00BA7309" w:rsidRPr="00B91077" w14:paraId="044E14EC" w14:textId="77777777" w:rsidTr="001A7561">
        <w:tc>
          <w:tcPr>
            <w:tcW w:w="9356" w:type="dxa"/>
            <w:gridSpan w:val="3"/>
          </w:tcPr>
          <w:p w14:paraId="57CD915A" w14:textId="77777777" w:rsidR="0012136D" w:rsidRPr="00B91077" w:rsidRDefault="0012136D" w:rsidP="001A7561">
            <w:pPr>
              <w:spacing w:after="0" w:line="240" w:lineRule="auto"/>
              <w:ind w:left="37"/>
              <w:jc w:val="center"/>
              <w:rPr>
                <w:rFonts w:ascii="Times New Roman" w:hAnsi="Times New Roman" w:cs="Times New Roman"/>
                <w:b/>
                <w:color w:val="000000" w:themeColor="text1"/>
                <w:lang w:val="lv-LV"/>
              </w:rPr>
            </w:pPr>
            <w:r w:rsidRPr="00B91077">
              <w:rPr>
                <w:rFonts w:ascii="Times New Roman" w:hAnsi="Times New Roman" w:cs="Times New Roman"/>
                <w:b/>
                <w:color w:val="000000" w:themeColor="text1"/>
                <w:lang w:val="lv-LV"/>
              </w:rPr>
              <w:t>II. Tiesību akta projekta ietekme uz sabiedrību, tautsaimniecības attīstību un administratīvo slogu</w:t>
            </w:r>
          </w:p>
        </w:tc>
      </w:tr>
      <w:tr w:rsidR="00BA7309" w:rsidRPr="00B91077" w14:paraId="16D47E28" w14:textId="77777777" w:rsidTr="001A7561">
        <w:tc>
          <w:tcPr>
            <w:tcW w:w="426" w:type="dxa"/>
          </w:tcPr>
          <w:p w14:paraId="42855270" w14:textId="77777777" w:rsidR="0012136D" w:rsidRPr="00B91077" w:rsidRDefault="0012136D" w:rsidP="001A7561">
            <w:pPr>
              <w:pStyle w:val="naislab"/>
              <w:spacing w:before="0" w:after="0"/>
              <w:jc w:val="center"/>
              <w:outlineLvl w:val="0"/>
              <w:rPr>
                <w:color w:val="000000" w:themeColor="text1"/>
                <w:sz w:val="22"/>
                <w:szCs w:val="22"/>
              </w:rPr>
            </w:pPr>
            <w:r w:rsidRPr="00B91077">
              <w:rPr>
                <w:color w:val="000000" w:themeColor="text1"/>
                <w:sz w:val="22"/>
                <w:szCs w:val="22"/>
              </w:rPr>
              <w:t>1.</w:t>
            </w:r>
          </w:p>
        </w:tc>
        <w:tc>
          <w:tcPr>
            <w:tcW w:w="1984" w:type="dxa"/>
          </w:tcPr>
          <w:p w14:paraId="0FB86F14" w14:textId="77777777" w:rsidR="0012136D" w:rsidRPr="00B91077" w:rsidRDefault="0012136D" w:rsidP="001A7561">
            <w:pPr>
              <w:pStyle w:val="naislab"/>
              <w:spacing w:before="0" w:after="0"/>
              <w:jc w:val="both"/>
              <w:outlineLvl w:val="0"/>
              <w:rPr>
                <w:color w:val="000000" w:themeColor="text1"/>
                <w:sz w:val="22"/>
                <w:szCs w:val="22"/>
              </w:rPr>
            </w:pPr>
            <w:r w:rsidRPr="00B91077">
              <w:rPr>
                <w:color w:val="000000" w:themeColor="text1"/>
                <w:sz w:val="22"/>
                <w:szCs w:val="22"/>
              </w:rPr>
              <w:t>Sabiedrības mērķgrupas, kuras tiesiskais regulējums ietekmē vai varētu ietekmēt</w:t>
            </w:r>
          </w:p>
        </w:tc>
        <w:tc>
          <w:tcPr>
            <w:tcW w:w="6946" w:type="dxa"/>
          </w:tcPr>
          <w:p w14:paraId="0C5AAEE8" w14:textId="03E57CE1" w:rsidR="0012136D" w:rsidRPr="00B91077" w:rsidRDefault="00D50E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Likumprojekts tiešā veidā attiecas uz</w:t>
            </w:r>
            <w:r w:rsidR="001A7561" w:rsidRPr="00B91077">
              <w:rPr>
                <w:rFonts w:ascii="Times New Roman" w:hAnsi="Times New Roman" w:cs="Times New Roman"/>
                <w:color w:val="000000" w:themeColor="text1"/>
                <w:lang w:val="lv-LV"/>
              </w:rPr>
              <w:t xml:space="preserve"> ikvienu valsts vai pašvaldības</w:t>
            </w:r>
            <w:r w:rsidRPr="00B91077">
              <w:rPr>
                <w:rFonts w:ascii="Times New Roman" w:hAnsi="Times New Roman" w:cs="Times New Roman"/>
                <w:color w:val="000000" w:themeColor="text1"/>
                <w:lang w:val="lv-LV"/>
              </w:rPr>
              <w:t xml:space="preserve"> vai privātu iestādi, </w:t>
            </w:r>
            <w:r w:rsidR="00AC1A99" w:rsidRPr="00B91077">
              <w:rPr>
                <w:rFonts w:ascii="Times New Roman" w:hAnsi="Times New Roman" w:cs="Times New Roman"/>
                <w:color w:val="000000" w:themeColor="text1"/>
                <w:lang w:val="lv-LV"/>
              </w:rPr>
              <w:t xml:space="preserve">kur personām ir vai varētu būt ierobežotas tiesības uz brīvību. </w:t>
            </w:r>
          </w:p>
          <w:p w14:paraId="318A0452" w14:textId="6DC4F25F" w:rsidR="00AC1A99" w:rsidRPr="00B91077" w:rsidRDefault="00AC1A99"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Likumprojekts attieksies arī uz ikvienu personu, </w:t>
            </w:r>
            <w:proofErr w:type="gramStart"/>
            <w:r w:rsidRPr="00B91077">
              <w:rPr>
                <w:rFonts w:ascii="Times New Roman" w:hAnsi="Times New Roman" w:cs="Times New Roman"/>
                <w:color w:val="000000" w:themeColor="text1"/>
                <w:lang w:val="lv-LV"/>
              </w:rPr>
              <w:t>kura</w:t>
            </w:r>
            <w:r w:rsidR="003706D3" w:rsidRPr="00B91077">
              <w:rPr>
                <w:rFonts w:ascii="Times New Roman" w:hAnsi="Times New Roman" w:cs="Times New Roman"/>
                <w:color w:val="000000" w:themeColor="text1"/>
                <w:lang w:val="lv-LV"/>
              </w:rPr>
              <w:t>i ir</w:t>
            </w:r>
            <w:proofErr w:type="gramEnd"/>
            <w:r w:rsidR="003706D3" w:rsidRPr="00B91077">
              <w:rPr>
                <w:rFonts w:ascii="Times New Roman" w:hAnsi="Times New Roman" w:cs="Times New Roman"/>
                <w:color w:val="000000" w:themeColor="text1"/>
                <w:lang w:val="lv-LV"/>
              </w:rPr>
              <w:t xml:space="preserve"> vai varētu būt ierobežota brīvība. </w:t>
            </w:r>
            <w:r w:rsidRPr="00B91077">
              <w:rPr>
                <w:rFonts w:ascii="Times New Roman" w:hAnsi="Times New Roman" w:cs="Times New Roman"/>
                <w:color w:val="000000" w:themeColor="text1"/>
                <w:lang w:val="lv-LV"/>
              </w:rPr>
              <w:t xml:space="preserve"> </w:t>
            </w:r>
          </w:p>
        </w:tc>
      </w:tr>
      <w:tr w:rsidR="00BA7309" w:rsidRPr="00B91077" w14:paraId="402AD9A9" w14:textId="77777777" w:rsidTr="001A7561">
        <w:tc>
          <w:tcPr>
            <w:tcW w:w="426" w:type="dxa"/>
          </w:tcPr>
          <w:p w14:paraId="70F87921" w14:textId="77777777" w:rsidR="0012136D" w:rsidRPr="00B91077" w:rsidRDefault="0012136D" w:rsidP="001A7561">
            <w:pPr>
              <w:pStyle w:val="naislab"/>
              <w:spacing w:before="0" w:after="0"/>
              <w:jc w:val="center"/>
              <w:outlineLvl w:val="0"/>
              <w:rPr>
                <w:color w:val="000000" w:themeColor="text1"/>
                <w:sz w:val="22"/>
                <w:szCs w:val="22"/>
              </w:rPr>
            </w:pPr>
            <w:r w:rsidRPr="00B91077">
              <w:rPr>
                <w:color w:val="000000" w:themeColor="text1"/>
                <w:sz w:val="22"/>
                <w:szCs w:val="22"/>
              </w:rPr>
              <w:t>2.</w:t>
            </w:r>
          </w:p>
        </w:tc>
        <w:tc>
          <w:tcPr>
            <w:tcW w:w="1984" w:type="dxa"/>
          </w:tcPr>
          <w:p w14:paraId="074BD476" w14:textId="77777777" w:rsidR="0012136D" w:rsidRPr="00B91077" w:rsidRDefault="0012136D" w:rsidP="001A7561">
            <w:pPr>
              <w:pStyle w:val="naislab"/>
              <w:spacing w:before="0" w:after="0"/>
              <w:jc w:val="both"/>
              <w:outlineLvl w:val="0"/>
              <w:rPr>
                <w:color w:val="000000" w:themeColor="text1"/>
                <w:sz w:val="22"/>
                <w:szCs w:val="22"/>
              </w:rPr>
            </w:pPr>
            <w:r w:rsidRPr="00B91077">
              <w:rPr>
                <w:color w:val="000000" w:themeColor="text1"/>
                <w:sz w:val="22"/>
                <w:szCs w:val="22"/>
              </w:rPr>
              <w:t xml:space="preserve">Tiesiskā regulējuma ietekme uz tautsaimniecību un administratīvo </w:t>
            </w:r>
            <w:r w:rsidRPr="00B91077">
              <w:rPr>
                <w:color w:val="000000" w:themeColor="text1"/>
                <w:sz w:val="22"/>
                <w:szCs w:val="22"/>
              </w:rPr>
              <w:lastRenderedPageBreak/>
              <w:t>slogu</w:t>
            </w:r>
          </w:p>
        </w:tc>
        <w:tc>
          <w:tcPr>
            <w:tcW w:w="6946" w:type="dxa"/>
          </w:tcPr>
          <w:p w14:paraId="032274E2"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lastRenderedPageBreak/>
              <w:t>Fiziskām un juridiskām personām administratīvais slogs nemainīsies.</w:t>
            </w:r>
          </w:p>
          <w:p w14:paraId="566A1EC2" w14:textId="3D5B0594"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Publiskajām institūcijām administratīvais slogs nemainīsies.</w:t>
            </w:r>
          </w:p>
        </w:tc>
      </w:tr>
      <w:tr w:rsidR="00BA7309" w:rsidRPr="00B91077" w14:paraId="521B0BFD" w14:textId="77777777" w:rsidTr="001A7561">
        <w:tc>
          <w:tcPr>
            <w:tcW w:w="426" w:type="dxa"/>
          </w:tcPr>
          <w:p w14:paraId="46ECF26C" w14:textId="77777777" w:rsidR="0012136D" w:rsidRPr="00B91077" w:rsidRDefault="0012136D" w:rsidP="001A7561">
            <w:pPr>
              <w:pStyle w:val="naislab"/>
              <w:spacing w:before="0" w:after="0"/>
              <w:jc w:val="center"/>
              <w:outlineLvl w:val="0"/>
              <w:rPr>
                <w:color w:val="000000" w:themeColor="text1"/>
                <w:sz w:val="22"/>
                <w:szCs w:val="22"/>
              </w:rPr>
            </w:pPr>
            <w:r w:rsidRPr="00B91077">
              <w:rPr>
                <w:color w:val="000000" w:themeColor="text1"/>
                <w:sz w:val="22"/>
                <w:szCs w:val="22"/>
              </w:rPr>
              <w:t>3.</w:t>
            </w:r>
          </w:p>
        </w:tc>
        <w:tc>
          <w:tcPr>
            <w:tcW w:w="1984" w:type="dxa"/>
          </w:tcPr>
          <w:p w14:paraId="0B1D04C3" w14:textId="77777777" w:rsidR="0012136D" w:rsidRPr="00B91077" w:rsidRDefault="0012136D" w:rsidP="001A7561">
            <w:pPr>
              <w:pStyle w:val="naislab"/>
              <w:spacing w:before="0" w:after="0"/>
              <w:jc w:val="both"/>
              <w:outlineLvl w:val="0"/>
              <w:rPr>
                <w:color w:val="000000" w:themeColor="text1"/>
                <w:sz w:val="22"/>
                <w:szCs w:val="22"/>
              </w:rPr>
            </w:pPr>
            <w:r w:rsidRPr="00B91077">
              <w:rPr>
                <w:color w:val="000000" w:themeColor="text1"/>
                <w:sz w:val="22"/>
                <w:szCs w:val="22"/>
              </w:rPr>
              <w:t>Administratīvo izmaksu monetārs novērtējums</w:t>
            </w:r>
          </w:p>
        </w:tc>
        <w:tc>
          <w:tcPr>
            <w:tcW w:w="6946" w:type="dxa"/>
          </w:tcPr>
          <w:p w14:paraId="734C530D"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Likumprojekts šo jomu neskar.</w:t>
            </w:r>
          </w:p>
        </w:tc>
      </w:tr>
      <w:tr w:rsidR="00BA7309" w:rsidRPr="00B91077" w14:paraId="2E72A9C2" w14:textId="77777777" w:rsidTr="001A7561">
        <w:tc>
          <w:tcPr>
            <w:tcW w:w="426" w:type="dxa"/>
          </w:tcPr>
          <w:p w14:paraId="72A7C2E5" w14:textId="77777777" w:rsidR="0012136D" w:rsidRPr="00B91077" w:rsidRDefault="0012136D" w:rsidP="001A7561">
            <w:pPr>
              <w:pStyle w:val="naislab"/>
              <w:spacing w:before="0" w:after="0"/>
              <w:jc w:val="center"/>
              <w:outlineLvl w:val="0"/>
              <w:rPr>
                <w:color w:val="000000" w:themeColor="text1"/>
                <w:sz w:val="22"/>
                <w:szCs w:val="22"/>
              </w:rPr>
            </w:pPr>
            <w:r w:rsidRPr="00B91077">
              <w:rPr>
                <w:color w:val="000000" w:themeColor="text1"/>
                <w:sz w:val="22"/>
                <w:szCs w:val="22"/>
              </w:rPr>
              <w:t>4.</w:t>
            </w:r>
          </w:p>
        </w:tc>
        <w:tc>
          <w:tcPr>
            <w:tcW w:w="1984" w:type="dxa"/>
          </w:tcPr>
          <w:p w14:paraId="28ECD12A" w14:textId="77777777" w:rsidR="0012136D" w:rsidRPr="00B91077" w:rsidRDefault="0012136D" w:rsidP="001A7561">
            <w:pPr>
              <w:pStyle w:val="naislab"/>
              <w:spacing w:before="0" w:after="0"/>
              <w:jc w:val="both"/>
              <w:outlineLvl w:val="0"/>
              <w:rPr>
                <w:color w:val="000000" w:themeColor="text1"/>
                <w:sz w:val="22"/>
                <w:szCs w:val="22"/>
              </w:rPr>
            </w:pPr>
            <w:r w:rsidRPr="00B91077">
              <w:rPr>
                <w:color w:val="000000" w:themeColor="text1"/>
                <w:sz w:val="22"/>
                <w:szCs w:val="22"/>
              </w:rPr>
              <w:t>Atbilstības izmaksu monetārs novērtējums</w:t>
            </w:r>
          </w:p>
        </w:tc>
        <w:tc>
          <w:tcPr>
            <w:tcW w:w="6946" w:type="dxa"/>
          </w:tcPr>
          <w:p w14:paraId="20210968"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Likumprojekts šo jomu neskar.</w:t>
            </w:r>
          </w:p>
        </w:tc>
      </w:tr>
      <w:tr w:rsidR="00BA7309" w:rsidRPr="00B91077" w14:paraId="3CEBC101" w14:textId="77777777" w:rsidTr="001A7561">
        <w:tc>
          <w:tcPr>
            <w:tcW w:w="426" w:type="dxa"/>
          </w:tcPr>
          <w:p w14:paraId="7FE73C2F" w14:textId="77777777" w:rsidR="0012136D" w:rsidRPr="00B91077" w:rsidRDefault="0012136D" w:rsidP="001A7561">
            <w:pPr>
              <w:pStyle w:val="naislab"/>
              <w:spacing w:before="0" w:after="0"/>
              <w:jc w:val="center"/>
              <w:outlineLvl w:val="0"/>
              <w:rPr>
                <w:color w:val="000000" w:themeColor="text1"/>
                <w:sz w:val="22"/>
                <w:szCs w:val="22"/>
              </w:rPr>
            </w:pPr>
            <w:r w:rsidRPr="00B91077">
              <w:rPr>
                <w:color w:val="000000" w:themeColor="text1"/>
                <w:sz w:val="22"/>
                <w:szCs w:val="22"/>
              </w:rPr>
              <w:t>5.</w:t>
            </w:r>
          </w:p>
        </w:tc>
        <w:tc>
          <w:tcPr>
            <w:tcW w:w="1984" w:type="dxa"/>
          </w:tcPr>
          <w:p w14:paraId="64FCC691" w14:textId="77777777" w:rsidR="0012136D" w:rsidRPr="00B91077" w:rsidRDefault="0012136D" w:rsidP="001A7561">
            <w:pPr>
              <w:pStyle w:val="naislab"/>
              <w:spacing w:before="0" w:after="0"/>
              <w:jc w:val="both"/>
              <w:outlineLvl w:val="0"/>
              <w:rPr>
                <w:color w:val="000000" w:themeColor="text1"/>
                <w:sz w:val="22"/>
                <w:szCs w:val="22"/>
              </w:rPr>
            </w:pPr>
            <w:r w:rsidRPr="00B91077">
              <w:rPr>
                <w:color w:val="000000" w:themeColor="text1"/>
                <w:sz w:val="22"/>
                <w:szCs w:val="22"/>
              </w:rPr>
              <w:t>Cita informācija</w:t>
            </w:r>
          </w:p>
        </w:tc>
        <w:tc>
          <w:tcPr>
            <w:tcW w:w="6946" w:type="dxa"/>
          </w:tcPr>
          <w:p w14:paraId="505A8D4E"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Nav.</w:t>
            </w:r>
          </w:p>
        </w:tc>
      </w:tr>
    </w:tbl>
    <w:p w14:paraId="3B580AC5" w14:textId="77777777" w:rsidR="0012136D" w:rsidRPr="00B91077" w:rsidRDefault="0012136D" w:rsidP="001A7561">
      <w:pPr>
        <w:spacing w:after="0" w:line="240" w:lineRule="auto"/>
        <w:rPr>
          <w:rFonts w:ascii="Times New Roman" w:hAnsi="Times New Roman" w:cs="Times New Roman"/>
          <w:color w:val="000000" w:themeColor="text1"/>
          <w:lang w:val="lv-LV"/>
        </w:rPr>
      </w:pPr>
    </w:p>
    <w:tbl>
      <w:tblPr>
        <w:tblW w:w="4888" w:type="pct"/>
        <w:tblCellSpacing w:w="15" w:type="dxa"/>
        <w:tblInd w:w="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52"/>
        <w:gridCol w:w="911"/>
        <w:gridCol w:w="1114"/>
        <w:gridCol w:w="910"/>
        <w:gridCol w:w="1163"/>
        <w:gridCol w:w="910"/>
        <w:gridCol w:w="1168"/>
        <w:gridCol w:w="1763"/>
      </w:tblGrid>
      <w:tr w:rsidR="00BA7309" w:rsidRPr="00B91077" w14:paraId="2C3D5BBD" w14:textId="77777777" w:rsidTr="0012136D">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51B51D99" w14:textId="42D07256" w:rsidR="0012136D" w:rsidRPr="00B91077" w:rsidRDefault="0012136D" w:rsidP="001A7561">
            <w:pPr>
              <w:spacing w:after="0" w:line="240" w:lineRule="auto"/>
              <w:ind w:firstLine="300"/>
              <w:jc w:val="center"/>
              <w:rPr>
                <w:rFonts w:ascii="Times New Roman" w:hAnsi="Times New Roman" w:cs="Times New Roman"/>
                <w:b/>
                <w:color w:val="000000" w:themeColor="text1"/>
                <w:lang w:val="lv-LV"/>
              </w:rPr>
            </w:pPr>
            <w:r w:rsidRPr="00B91077">
              <w:rPr>
                <w:rFonts w:ascii="Times New Roman" w:hAnsi="Times New Roman" w:cs="Times New Roman"/>
                <w:color w:val="000000" w:themeColor="text1"/>
                <w:lang w:val="lv-LV"/>
              </w:rPr>
              <w:t> </w:t>
            </w:r>
            <w:r w:rsidRPr="00B91077">
              <w:rPr>
                <w:rFonts w:ascii="Times New Roman" w:hAnsi="Times New Roman" w:cs="Times New Roman"/>
                <w:b/>
                <w:color w:val="000000" w:themeColor="text1"/>
                <w:lang w:val="lv-LV"/>
              </w:rPr>
              <w:t>III. Tiesību akta projekta ietekme uz valsts budžetu un pašvaldību budžetiem</w:t>
            </w:r>
          </w:p>
        </w:tc>
      </w:tr>
      <w:tr w:rsidR="0012136D" w:rsidRPr="00B91077" w14:paraId="361D73AA" w14:textId="77777777" w:rsidTr="000D0B21">
        <w:trPr>
          <w:tblCellSpacing w:w="15" w:type="dxa"/>
        </w:trPr>
        <w:tc>
          <w:tcPr>
            <w:tcW w:w="717" w:type="pct"/>
            <w:vMerge w:val="restart"/>
            <w:tcBorders>
              <w:top w:val="outset" w:sz="6" w:space="0" w:color="auto"/>
              <w:left w:val="outset" w:sz="6" w:space="0" w:color="auto"/>
              <w:bottom w:val="outset" w:sz="6" w:space="0" w:color="auto"/>
              <w:right w:val="outset" w:sz="6" w:space="0" w:color="auto"/>
            </w:tcBorders>
            <w:vAlign w:val="center"/>
            <w:hideMark/>
          </w:tcPr>
          <w:p w14:paraId="48F51D61"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Rādītāji</w:t>
            </w:r>
          </w:p>
        </w:tc>
        <w:tc>
          <w:tcPr>
            <w:tcW w:w="107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E74E328"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n-gads</w:t>
            </w:r>
          </w:p>
        </w:tc>
        <w:tc>
          <w:tcPr>
            <w:tcW w:w="3139" w:type="pct"/>
            <w:gridSpan w:val="5"/>
            <w:tcBorders>
              <w:top w:val="outset" w:sz="6" w:space="0" w:color="auto"/>
              <w:left w:val="outset" w:sz="6" w:space="0" w:color="auto"/>
              <w:bottom w:val="outset" w:sz="6" w:space="0" w:color="auto"/>
              <w:right w:val="outset" w:sz="6" w:space="0" w:color="auto"/>
            </w:tcBorders>
            <w:vAlign w:val="center"/>
            <w:hideMark/>
          </w:tcPr>
          <w:p w14:paraId="653B7C53"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Turpmākie trīs gadi (</w:t>
            </w:r>
            <w:proofErr w:type="spellStart"/>
            <w:r w:rsidRPr="00B91077">
              <w:rPr>
                <w:rFonts w:ascii="Times New Roman" w:hAnsi="Times New Roman" w:cs="Times New Roman"/>
                <w:i/>
                <w:iCs/>
                <w:color w:val="000000" w:themeColor="text1"/>
                <w:sz w:val="16"/>
                <w:szCs w:val="16"/>
                <w:lang w:val="lv-LV"/>
              </w:rPr>
              <w:t>euro</w:t>
            </w:r>
            <w:proofErr w:type="spellEnd"/>
            <w:r w:rsidRPr="00B91077">
              <w:rPr>
                <w:rFonts w:ascii="Times New Roman" w:hAnsi="Times New Roman" w:cs="Times New Roman"/>
                <w:color w:val="000000" w:themeColor="text1"/>
                <w:sz w:val="16"/>
                <w:szCs w:val="16"/>
                <w:lang w:val="lv-LV"/>
              </w:rPr>
              <w:t>)</w:t>
            </w:r>
          </w:p>
        </w:tc>
      </w:tr>
      <w:tr w:rsidR="000D0B21" w:rsidRPr="00B91077" w14:paraId="439E0B5D" w14:textId="77777777" w:rsidTr="000D0B2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EB0FBC" w14:textId="77777777" w:rsidR="0012136D" w:rsidRPr="00B91077" w:rsidRDefault="0012136D" w:rsidP="001A7561">
            <w:pPr>
              <w:spacing w:after="0" w:line="240" w:lineRule="auto"/>
              <w:rPr>
                <w:rFonts w:ascii="Times New Roman" w:hAnsi="Times New Roman" w:cs="Times New Roman"/>
                <w:color w:val="000000" w:themeColor="text1"/>
                <w:sz w:val="16"/>
                <w:szCs w:val="16"/>
                <w:lang w:val="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EC76402" w14:textId="77777777" w:rsidR="0012136D" w:rsidRPr="00B91077" w:rsidRDefault="0012136D" w:rsidP="001A7561">
            <w:pPr>
              <w:spacing w:after="0" w:line="240" w:lineRule="auto"/>
              <w:rPr>
                <w:rFonts w:ascii="Times New Roman" w:hAnsi="Times New Roman" w:cs="Times New Roman"/>
                <w:color w:val="000000" w:themeColor="text1"/>
                <w:sz w:val="16"/>
                <w:szCs w:val="16"/>
                <w:lang w:val="lv-LV"/>
              </w:rPr>
            </w:pPr>
          </w:p>
        </w:tc>
        <w:tc>
          <w:tcPr>
            <w:tcW w:w="1105" w:type="pct"/>
            <w:gridSpan w:val="2"/>
            <w:tcBorders>
              <w:top w:val="outset" w:sz="6" w:space="0" w:color="auto"/>
              <w:left w:val="outset" w:sz="6" w:space="0" w:color="auto"/>
              <w:bottom w:val="outset" w:sz="6" w:space="0" w:color="auto"/>
              <w:right w:val="outset" w:sz="6" w:space="0" w:color="auto"/>
            </w:tcBorders>
            <w:vAlign w:val="center"/>
            <w:hideMark/>
          </w:tcPr>
          <w:p w14:paraId="325469DC"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n+1</w:t>
            </w:r>
          </w:p>
        </w:tc>
        <w:tc>
          <w:tcPr>
            <w:tcW w:w="1108" w:type="pct"/>
            <w:gridSpan w:val="2"/>
            <w:tcBorders>
              <w:top w:val="outset" w:sz="6" w:space="0" w:color="auto"/>
              <w:left w:val="outset" w:sz="6" w:space="0" w:color="auto"/>
              <w:bottom w:val="outset" w:sz="6" w:space="0" w:color="auto"/>
              <w:right w:val="outset" w:sz="6" w:space="0" w:color="auto"/>
            </w:tcBorders>
            <w:vAlign w:val="center"/>
            <w:hideMark/>
          </w:tcPr>
          <w:p w14:paraId="6B6DDB2F"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n+2</w:t>
            </w:r>
          </w:p>
        </w:tc>
        <w:tc>
          <w:tcPr>
            <w:tcW w:w="893" w:type="pct"/>
            <w:tcBorders>
              <w:top w:val="outset" w:sz="6" w:space="0" w:color="auto"/>
              <w:left w:val="outset" w:sz="6" w:space="0" w:color="auto"/>
              <w:bottom w:val="outset" w:sz="6" w:space="0" w:color="auto"/>
              <w:right w:val="outset" w:sz="6" w:space="0" w:color="auto"/>
            </w:tcBorders>
            <w:vAlign w:val="center"/>
            <w:hideMark/>
          </w:tcPr>
          <w:p w14:paraId="707E981A"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n+3</w:t>
            </w:r>
          </w:p>
        </w:tc>
      </w:tr>
      <w:tr w:rsidR="00BA7309" w:rsidRPr="00B91077" w14:paraId="776D6086" w14:textId="77777777" w:rsidTr="000D0B2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26DA9C" w14:textId="77777777" w:rsidR="0012136D" w:rsidRPr="00B91077" w:rsidRDefault="0012136D" w:rsidP="001A7561">
            <w:pPr>
              <w:spacing w:after="0" w:line="240" w:lineRule="auto"/>
              <w:rPr>
                <w:rFonts w:ascii="Times New Roman" w:hAnsi="Times New Roman" w:cs="Times New Roman"/>
                <w:color w:val="000000" w:themeColor="text1"/>
                <w:sz w:val="16"/>
                <w:szCs w:val="16"/>
                <w:lang w:val="lv-LV"/>
              </w:rPr>
            </w:pPr>
          </w:p>
        </w:tc>
        <w:tc>
          <w:tcPr>
            <w:tcW w:w="483" w:type="pct"/>
            <w:tcBorders>
              <w:top w:val="outset" w:sz="6" w:space="0" w:color="auto"/>
              <w:left w:val="outset" w:sz="6" w:space="0" w:color="auto"/>
              <w:bottom w:val="outset" w:sz="6" w:space="0" w:color="auto"/>
              <w:right w:val="outset" w:sz="6" w:space="0" w:color="auto"/>
            </w:tcBorders>
            <w:vAlign w:val="center"/>
            <w:hideMark/>
          </w:tcPr>
          <w:p w14:paraId="6A9D54C2"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saskaņā ar valsts budžetu kārtējam gadam</w:t>
            </w:r>
          </w:p>
        </w:tc>
        <w:tc>
          <w:tcPr>
            <w:tcW w:w="579" w:type="pct"/>
            <w:tcBorders>
              <w:top w:val="outset" w:sz="6" w:space="0" w:color="auto"/>
              <w:left w:val="outset" w:sz="6" w:space="0" w:color="auto"/>
              <w:bottom w:val="outset" w:sz="6" w:space="0" w:color="auto"/>
              <w:right w:val="outset" w:sz="6" w:space="0" w:color="auto"/>
            </w:tcBorders>
            <w:vAlign w:val="center"/>
            <w:hideMark/>
          </w:tcPr>
          <w:p w14:paraId="30C97842"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izmaiņas kārtējā gadā, salīdzinot ar valsts budžetu kārtējam gadam</w:t>
            </w:r>
          </w:p>
        </w:tc>
        <w:tc>
          <w:tcPr>
            <w:tcW w:w="483" w:type="pct"/>
            <w:tcBorders>
              <w:top w:val="outset" w:sz="6" w:space="0" w:color="auto"/>
              <w:left w:val="outset" w:sz="6" w:space="0" w:color="auto"/>
              <w:bottom w:val="outset" w:sz="6" w:space="0" w:color="auto"/>
              <w:right w:val="outset" w:sz="6" w:space="0" w:color="auto"/>
            </w:tcBorders>
            <w:vAlign w:val="center"/>
            <w:hideMark/>
          </w:tcPr>
          <w:p w14:paraId="3C175764"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saskaņā ar vidēja termiņa budžeta ietvaru</w:t>
            </w:r>
          </w:p>
        </w:tc>
        <w:tc>
          <w:tcPr>
            <w:tcW w:w="605" w:type="pct"/>
            <w:tcBorders>
              <w:top w:val="outset" w:sz="6" w:space="0" w:color="auto"/>
              <w:left w:val="outset" w:sz="6" w:space="0" w:color="auto"/>
              <w:bottom w:val="outset" w:sz="6" w:space="0" w:color="auto"/>
              <w:right w:val="outset" w:sz="6" w:space="0" w:color="auto"/>
            </w:tcBorders>
            <w:vAlign w:val="center"/>
            <w:hideMark/>
          </w:tcPr>
          <w:p w14:paraId="668061E1"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izmaiņas, salīdzinot ar vidēja termiņa budžeta ietvaru n+1 gadam</w:t>
            </w:r>
          </w:p>
        </w:tc>
        <w:tc>
          <w:tcPr>
            <w:tcW w:w="483" w:type="pct"/>
            <w:tcBorders>
              <w:top w:val="outset" w:sz="6" w:space="0" w:color="auto"/>
              <w:left w:val="outset" w:sz="6" w:space="0" w:color="auto"/>
              <w:bottom w:val="outset" w:sz="6" w:space="0" w:color="auto"/>
              <w:right w:val="outset" w:sz="6" w:space="0" w:color="auto"/>
            </w:tcBorders>
            <w:vAlign w:val="center"/>
            <w:hideMark/>
          </w:tcPr>
          <w:p w14:paraId="6637EAAC"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saskaņā ar vidēja termiņa budžeta ietvaru</w:t>
            </w:r>
          </w:p>
        </w:tc>
        <w:tc>
          <w:tcPr>
            <w:tcW w:w="608" w:type="pct"/>
            <w:tcBorders>
              <w:top w:val="outset" w:sz="6" w:space="0" w:color="auto"/>
              <w:left w:val="outset" w:sz="6" w:space="0" w:color="auto"/>
              <w:bottom w:val="outset" w:sz="6" w:space="0" w:color="auto"/>
              <w:right w:val="outset" w:sz="6" w:space="0" w:color="auto"/>
            </w:tcBorders>
            <w:vAlign w:val="center"/>
            <w:hideMark/>
          </w:tcPr>
          <w:p w14:paraId="0A32C4F2"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izmaiņas, salīdzinot ar vidēja termiņa budžeta ietvaru n+2 gadam</w:t>
            </w:r>
          </w:p>
        </w:tc>
        <w:tc>
          <w:tcPr>
            <w:tcW w:w="893" w:type="pct"/>
            <w:tcBorders>
              <w:top w:val="outset" w:sz="6" w:space="0" w:color="auto"/>
              <w:left w:val="outset" w:sz="6" w:space="0" w:color="auto"/>
              <w:bottom w:val="outset" w:sz="6" w:space="0" w:color="auto"/>
              <w:right w:val="outset" w:sz="6" w:space="0" w:color="auto"/>
            </w:tcBorders>
            <w:vAlign w:val="center"/>
            <w:hideMark/>
          </w:tcPr>
          <w:p w14:paraId="58BA2013"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izmaiņas, salīdzinot ar vidēja termiņa budžeta ietvaru n+2 gadam</w:t>
            </w:r>
          </w:p>
        </w:tc>
      </w:tr>
      <w:tr w:rsidR="00BA7309" w:rsidRPr="00B91077" w14:paraId="2E64DCC6" w14:textId="77777777" w:rsidTr="000D0B21">
        <w:trPr>
          <w:tblCellSpacing w:w="15" w:type="dxa"/>
        </w:trPr>
        <w:tc>
          <w:tcPr>
            <w:tcW w:w="717" w:type="pct"/>
            <w:tcBorders>
              <w:top w:val="outset" w:sz="6" w:space="0" w:color="auto"/>
              <w:left w:val="outset" w:sz="6" w:space="0" w:color="auto"/>
              <w:bottom w:val="outset" w:sz="6" w:space="0" w:color="auto"/>
              <w:right w:val="outset" w:sz="6" w:space="0" w:color="auto"/>
            </w:tcBorders>
            <w:vAlign w:val="center"/>
            <w:hideMark/>
          </w:tcPr>
          <w:p w14:paraId="3A1CFCE6"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1</w:t>
            </w:r>
          </w:p>
        </w:tc>
        <w:tc>
          <w:tcPr>
            <w:tcW w:w="483" w:type="pct"/>
            <w:tcBorders>
              <w:top w:val="outset" w:sz="6" w:space="0" w:color="auto"/>
              <w:left w:val="outset" w:sz="6" w:space="0" w:color="auto"/>
              <w:bottom w:val="outset" w:sz="6" w:space="0" w:color="auto"/>
              <w:right w:val="outset" w:sz="6" w:space="0" w:color="auto"/>
            </w:tcBorders>
            <w:vAlign w:val="center"/>
            <w:hideMark/>
          </w:tcPr>
          <w:p w14:paraId="051EE617"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2</w:t>
            </w:r>
          </w:p>
        </w:tc>
        <w:tc>
          <w:tcPr>
            <w:tcW w:w="579" w:type="pct"/>
            <w:tcBorders>
              <w:top w:val="outset" w:sz="6" w:space="0" w:color="auto"/>
              <w:left w:val="outset" w:sz="6" w:space="0" w:color="auto"/>
              <w:bottom w:val="outset" w:sz="6" w:space="0" w:color="auto"/>
              <w:right w:val="outset" w:sz="6" w:space="0" w:color="auto"/>
            </w:tcBorders>
            <w:vAlign w:val="center"/>
            <w:hideMark/>
          </w:tcPr>
          <w:p w14:paraId="0D6DAE5D"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3</w:t>
            </w:r>
          </w:p>
        </w:tc>
        <w:tc>
          <w:tcPr>
            <w:tcW w:w="483" w:type="pct"/>
            <w:tcBorders>
              <w:top w:val="outset" w:sz="6" w:space="0" w:color="auto"/>
              <w:left w:val="outset" w:sz="6" w:space="0" w:color="auto"/>
              <w:bottom w:val="outset" w:sz="6" w:space="0" w:color="auto"/>
              <w:right w:val="outset" w:sz="6" w:space="0" w:color="auto"/>
            </w:tcBorders>
            <w:vAlign w:val="center"/>
            <w:hideMark/>
          </w:tcPr>
          <w:p w14:paraId="43C6ED7E"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4</w:t>
            </w:r>
          </w:p>
        </w:tc>
        <w:tc>
          <w:tcPr>
            <w:tcW w:w="605" w:type="pct"/>
            <w:tcBorders>
              <w:top w:val="outset" w:sz="6" w:space="0" w:color="auto"/>
              <w:left w:val="outset" w:sz="6" w:space="0" w:color="auto"/>
              <w:bottom w:val="outset" w:sz="6" w:space="0" w:color="auto"/>
              <w:right w:val="outset" w:sz="6" w:space="0" w:color="auto"/>
            </w:tcBorders>
            <w:vAlign w:val="center"/>
            <w:hideMark/>
          </w:tcPr>
          <w:p w14:paraId="4191CE18"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5</w:t>
            </w:r>
          </w:p>
        </w:tc>
        <w:tc>
          <w:tcPr>
            <w:tcW w:w="483" w:type="pct"/>
            <w:tcBorders>
              <w:top w:val="outset" w:sz="6" w:space="0" w:color="auto"/>
              <w:left w:val="outset" w:sz="6" w:space="0" w:color="auto"/>
              <w:bottom w:val="outset" w:sz="6" w:space="0" w:color="auto"/>
              <w:right w:val="outset" w:sz="6" w:space="0" w:color="auto"/>
            </w:tcBorders>
            <w:vAlign w:val="center"/>
            <w:hideMark/>
          </w:tcPr>
          <w:p w14:paraId="119C47F6"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6</w:t>
            </w:r>
          </w:p>
        </w:tc>
        <w:tc>
          <w:tcPr>
            <w:tcW w:w="608" w:type="pct"/>
            <w:tcBorders>
              <w:top w:val="outset" w:sz="6" w:space="0" w:color="auto"/>
              <w:left w:val="outset" w:sz="6" w:space="0" w:color="auto"/>
              <w:bottom w:val="outset" w:sz="6" w:space="0" w:color="auto"/>
              <w:right w:val="outset" w:sz="6" w:space="0" w:color="auto"/>
            </w:tcBorders>
            <w:vAlign w:val="center"/>
            <w:hideMark/>
          </w:tcPr>
          <w:p w14:paraId="338168A8"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7</w:t>
            </w:r>
          </w:p>
        </w:tc>
        <w:tc>
          <w:tcPr>
            <w:tcW w:w="893" w:type="pct"/>
            <w:tcBorders>
              <w:top w:val="outset" w:sz="6" w:space="0" w:color="auto"/>
              <w:left w:val="outset" w:sz="6" w:space="0" w:color="auto"/>
              <w:bottom w:val="outset" w:sz="6" w:space="0" w:color="auto"/>
              <w:right w:val="outset" w:sz="6" w:space="0" w:color="auto"/>
            </w:tcBorders>
            <w:vAlign w:val="center"/>
            <w:hideMark/>
          </w:tcPr>
          <w:p w14:paraId="0698C908" w14:textId="77777777" w:rsidR="0012136D" w:rsidRPr="00B91077" w:rsidRDefault="0012136D" w:rsidP="001A7561">
            <w:pPr>
              <w:spacing w:after="0" w:line="240" w:lineRule="auto"/>
              <w:ind w:firstLine="300"/>
              <w:jc w:val="center"/>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8</w:t>
            </w:r>
          </w:p>
        </w:tc>
      </w:tr>
      <w:tr w:rsidR="00BA7309" w:rsidRPr="00B91077" w14:paraId="630CAB6D" w14:textId="77777777" w:rsidTr="000D0B21">
        <w:trPr>
          <w:tblCellSpacing w:w="15" w:type="dxa"/>
        </w:trPr>
        <w:tc>
          <w:tcPr>
            <w:tcW w:w="717" w:type="pct"/>
            <w:tcBorders>
              <w:top w:val="outset" w:sz="6" w:space="0" w:color="auto"/>
              <w:left w:val="outset" w:sz="6" w:space="0" w:color="auto"/>
              <w:bottom w:val="outset" w:sz="6" w:space="0" w:color="auto"/>
              <w:right w:val="outset" w:sz="6" w:space="0" w:color="auto"/>
            </w:tcBorders>
            <w:hideMark/>
          </w:tcPr>
          <w:p w14:paraId="6E76597D" w14:textId="77777777" w:rsidR="000D0B21" w:rsidRPr="00B91077" w:rsidRDefault="000D0B21"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1. Budžeta ieņēmumi</w:t>
            </w:r>
          </w:p>
        </w:tc>
        <w:tc>
          <w:tcPr>
            <w:tcW w:w="4234" w:type="pct"/>
            <w:gridSpan w:val="7"/>
            <w:tcBorders>
              <w:top w:val="outset" w:sz="6" w:space="0" w:color="auto"/>
              <w:left w:val="outset" w:sz="6" w:space="0" w:color="auto"/>
              <w:bottom w:val="outset" w:sz="6" w:space="0" w:color="auto"/>
              <w:right w:val="outset" w:sz="6" w:space="0" w:color="auto"/>
            </w:tcBorders>
            <w:vAlign w:val="center"/>
            <w:hideMark/>
          </w:tcPr>
          <w:p w14:paraId="77390F4B" w14:textId="16F18281" w:rsidR="000D0B21" w:rsidRPr="00B91077" w:rsidRDefault="000D0B21"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Likumprojekts šo jomu neskar.</w:t>
            </w:r>
          </w:p>
        </w:tc>
      </w:tr>
      <w:tr w:rsidR="00BA7309" w:rsidRPr="00B91077" w14:paraId="005C6EED" w14:textId="77777777" w:rsidTr="000D0B21">
        <w:trPr>
          <w:tblCellSpacing w:w="15" w:type="dxa"/>
        </w:trPr>
        <w:tc>
          <w:tcPr>
            <w:tcW w:w="717" w:type="pct"/>
            <w:tcBorders>
              <w:top w:val="outset" w:sz="6" w:space="0" w:color="auto"/>
              <w:left w:val="outset" w:sz="6" w:space="0" w:color="auto"/>
              <w:bottom w:val="outset" w:sz="6" w:space="0" w:color="auto"/>
              <w:right w:val="outset" w:sz="6" w:space="0" w:color="auto"/>
            </w:tcBorders>
            <w:hideMark/>
          </w:tcPr>
          <w:p w14:paraId="1DA05B40" w14:textId="77777777" w:rsidR="000D0B21" w:rsidRPr="00B91077" w:rsidRDefault="000D0B21"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2. Budžeta izdevumi</w:t>
            </w:r>
          </w:p>
        </w:tc>
        <w:tc>
          <w:tcPr>
            <w:tcW w:w="4234" w:type="pct"/>
            <w:gridSpan w:val="7"/>
            <w:tcBorders>
              <w:top w:val="outset" w:sz="6" w:space="0" w:color="auto"/>
              <w:left w:val="outset" w:sz="6" w:space="0" w:color="auto"/>
              <w:bottom w:val="outset" w:sz="6" w:space="0" w:color="auto"/>
              <w:right w:val="outset" w:sz="6" w:space="0" w:color="auto"/>
            </w:tcBorders>
            <w:vAlign w:val="center"/>
            <w:hideMark/>
          </w:tcPr>
          <w:p w14:paraId="716665CD" w14:textId="073501E2" w:rsidR="000D0B21" w:rsidRPr="00B91077" w:rsidRDefault="000D0B21"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Likumprojekts šo jomu neskar.</w:t>
            </w:r>
          </w:p>
        </w:tc>
      </w:tr>
      <w:tr w:rsidR="00BA7309" w:rsidRPr="00B91077" w14:paraId="3D7B52ED" w14:textId="77777777" w:rsidTr="000D0B21">
        <w:trPr>
          <w:tblCellSpacing w:w="15" w:type="dxa"/>
        </w:trPr>
        <w:tc>
          <w:tcPr>
            <w:tcW w:w="717" w:type="pct"/>
            <w:tcBorders>
              <w:top w:val="outset" w:sz="6" w:space="0" w:color="auto"/>
              <w:left w:val="outset" w:sz="6" w:space="0" w:color="auto"/>
              <w:bottom w:val="outset" w:sz="6" w:space="0" w:color="auto"/>
              <w:right w:val="outset" w:sz="6" w:space="0" w:color="auto"/>
            </w:tcBorders>
            <w:hideMark/>
          </w:tcPr>
          <w:p w14:paraId="0FCA3A22" w14:textId="77777777" w:rsidR="000D0B21" w:rsidRPr="00B91077" w:rsidRDefault="000D0B21"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3. Finansiālā ietekme</w:t>
            </w:r>
          </w:p>
        </w:tc>
        <w:tc>
          <w:tcPr>
            <w:tcW w:w="4234" w:type="pct"/>
            <w:gridSpan w:val="7"/>
            <w:tcBorders>
              <w:top w:val="outset" w:sz="6" w:space="0" w:color="auto"/>
              <w:left w:val="outset" w:sz="6" w:space="0" w:color="auto"/>
              <w:bottom w:val="outset" w:sz="6" w:space="0" w:color="auto"/>
              <w:right w:val="outset" w:sz="6" w:space="0" w:color="auto"/>
            </w:tcBorders>
            <w:vAlign w:val="center"/>
            <w:hideMark/>
          </w:tcPr>
          <w:p w14:paraId="28180B6E" w14:textId="6D367DB6" w:rsidR="000D0B21" w:rsidRPr="00B91077" w:rsidRDefault="000D0B21"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Likumprojekts šo jomu neskar.</w:t>
            </w:r>
          </w:p>
        </w:tc>
      </w:tr>
      <w:tr w:rsidR="00BA7309" w:rsidRPr="00B91077" w14:paraId="43647194" w14:textId="77777777" w:rsidTr="000D0B21">
        <w:trPr>
          <w:tblCellSpacing w:w="15" w:type="dxa"/>
        </w:trPr>
        <w:tc>
          <w:tcPr>
            <w:tcW w:w="717" w:type="pct"/>
            <w:tcBorders>
              <w:top w:val="outset" w:sz="6" w:space="0" w:color="auto"/>
              <w:left w:val="outset" w:sz="6" w:space="0" w:color="auto"/>
              <w:bottom w:val="outset" w:sz="6" w:space="0" w:color="auto"/>
              <w:right w:val="outset" w:sz="6" w:space="0" w:color="auto"/>
            </w:tcBorders>
            <w:hideMark/>
          </w:tcPr>
          <w:p w14:paraId="3A336A71" w14:textId="7E3A1C6A" w:rsidR="000D0B21" w:rsidRPr="00B91077" w:rsidRDefault="000D0B21"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4. Finanšu līdzekļi </w:t>
            </w:r>
          </w:p>
        </w:tc>
        <w:tc>
          <w:tcPr>
            <w:tcW w:w="4234" w:type="pct"/>
            <w:gridSpan w:val="7"/>
            <w:tcBorders>
              <w:top w:val="outset" w:sz="6" w:space="0" w:color="auto"/>
              <w:left w:val="outset" w:sz="6" w:space="0" w:color="auto"/>
              <w:bottom w:val="outset" w:sz="6" w:space="0" w:color="auto"/>
              <w:right w:val="outset" w:sz="6" w:space="0" w:color="auto"/>
            </w:tcBorders>
            <w:vAlign w:val="center"/>
            <w:hideMark/>
          </w:tcPr>
          <w:p w14:paraId="33A105B3" w14:textId="2F667797" w:rsidR="000D0B21" w:rsidRPr="00B91077" w:rsidRDefault="000D0B21"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Likumprojekts šo jomu neskar.</w:t>
            </w:r>
          </w:p>
        </w:tc>
      </w:tr>
      <w:tr w:rsidR="00BA7309" w:rsidRPr="00B91077" w14:paraId="003B5C44" w14:textId="77777777" w:rsidTr="000D0B21">
        <w:trPr>
          <w:tblCellSpacing w:w="15" w:type="dxa"/>
        </w:trPr>
        <w:tc>
          <w:tcPr>
            <w:tcW w:w="717" w:type="pct"/>
            <w:tcBorders>
              <w:top w:val="outset" w:sz="6" w:space="0" w:color="auto"/>
              <w:left w:val="outset" w:sz="6" w:space="0" w:color="auto"/>
              <w:bottom w:val="outset" w:sz="6" w:space="0" w:color="auto"/>
              <w:right w:val="outset" w:sz="6" w:space="0" w:color="auto"/>
            </w:tcBorders>
            <w:hideMark/>
          </w:tcPr>
          <w:p w14:paraId="7F661487" w14:textId="77777777" w:rsidR="000D0B21" w:rsidRPr="00B91077" w:rsidRDefault="000D0B21"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5. Precizēta finansiālā ietekme</w:t>
            </w:r>
          </w:p>
        </w:tc>
        <w:tc>
          <w:tcPr>
            <w:tcW w:w="4234" w:type="pct"/>
            <w:gridSpan w:val="7"/>
            <w:tcBorders>
              <w:top w:val="outset" w:sz="6" w:space="0" w:color="auto"/>
              <w:left w:val="outset" w:sz="6" w:space="0" w:color="auto"/>
              <w:bottom w:val="outset" w:sz="6" w:space="0" w:color="auto"/>
              <w:right w:val="outset" w:sz="6" w:space="0" w:color="auto"/>
            </w:tcBorders>
            <w:vAlign w:val="center"/>
            <w:hideMark/>
          </w:tcPr>
          <w:p w14:paraId="6B82491A" w14:textId="5FAC33E6" w:rsidR="000D0B21" w:rsidRPr="00B91077" w:rsidRDefault="000D0B21"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Likumprojekts šo jomu neskar.</w:t>
            </w:r>
          </w:p>
        </w:tc>
      </w:tr>
      <w:tr w:rsidR="00BA7309" w:rsidRPr="00B91077" w14:paraId="4CE70C6F" w14:textId="77777777" w:rsidTr="000D0B21">
        <w:trPr>
          <w:tblCellSpacing w:w="15" w:type="dxa"/>
        </w:trPr>
        <w:tc>
          <w:tcPr>
            <w:tcW w:w="717" w:type="pct"/>
            <w:tcBorders>
              <w:top w:val="outset" w:sz="6" w:space="0" w:color="auto"/>
              <w:left w:val="outset" w:sz="6" w:space="0" w:color="auto"/>
              <w:bottom w:val="outset" w:sz="6" w:space="0" w:color="auto"/>
              <w:right w:val="outset" w:sz="6" w:space="0" w:color="auto"/>
            </w:tcBorders>
            <w:hideMark/>
          </w:tcPr>
          <w:p w14:paraId="1377C3D5" w14:textId="05A74E85"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6. Detalizēts ieņēmumu un izdevumu aprēķins </w:t>
            </w:r>
          </w:p>
        </w:tc>
        <w:tc>
          <w:tcPr>
            <w:tcW w:w="4234" w:type="pct"/>
            <w:gridSpan w:val="7"/>
            <w:tcBorders>
              <w:top w:val="outset" w:sz="6" w:space="0" w:color="auto"/>
              <w:left w:val="outset" w:sz="6" w:space="0" w:color="auto"/>
              <w:bottom w:val="outset" w:sz="6" w:space="0" w:color="auto"/>
              <w:right w:val="outset" w:sz="6" w:space="0" w:color="auto"/>
            </w:tcBorders>
            <w:vAlign w:val="center"/>
            <w:hideMark/>
          </w:tcPr>
          <w:p w14:paraId="74A083A3" w14:textId="4E9207D6"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w:t>
            </w:r>
            <w:r w:rsidR="000D0B21" w:rsidRPr="00B91077">
              <w:rPr>
                <w:rFonts w:ascii="Times New Roman" w:hAnsi="Times New Roman" w:cs="Times New Roman"/>
                <w:color w:val="000000" w:themeColor="text1"/>
                <w:lang w:val="lv-LV"/>
              </w:rPr>
              <w:t>Likumprojekts šo jomu neskar.</w:t>
            </w:r>
          </w:p>
        </w:tc>
      </w:tr>
      <w:tr w:rsidR="00BA7309" w:rsidRPr="00B91077" w14:paraId="6A4E5754" w14:textId="77777777" w:rsidTr="000D0B21">
        <w:trPr>
          <w:tblCellSpacing w:w="15" w:type="dxa"/>
        </w:trPr>
        <w:tc>
          <w:tcPr>
            <w:tcW w:w="717" w:type="pct"/>
            <w:tcBorders>
              <w:top w:val="outset" w:sz="6" w:space="0" w:color="auto"/>
              <w:left w:val="outset" w:sz="6" w:space="0" w:color="auto"/>
              <w:bottom w:val="outset" w:sz="6" w:space="0" w:color="auto"/>
              <w:right w:val="outset" w:sz="6" w:space="0" w:color="auto"/>
            </w:tcBorders>
            <w:hideMark/>
          </w:tcPr>
          <w:p w14:paraId="217A3623"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7. Amata vietu skaita izmaiņas</w:t>
            </w:r>
          </w:p>
        </w:tc>
        <w:tc>
          <w:tcPr>
            <w:tcW w:w="4234" w:type="pct"/>
            <w:gridSpan w:val="7"/>
            <w:tcBorders>
              <w:top w:val="outset" w:sz="6" w:space="0" w:color="auto"/>
              <w:left w:val="outset" w:sz="6" w:space="0" w:color="auto"/>
              <w:bottom w:val="outset" w:sz="6" w:space="0" w:color="auto"/>
              <w:right w:val="outset" w:sz="6" w:space="0" w:color="auto"/>
            </w:tcBorders>
            <w:hideMark/>
          </w:tcPr>
          <w:p w14:paraId="687BA3F8" w14:textId="3AF877F6" w:rsidR="00FC7B29" w:rsidRPr="00B91077" w:rsidRDefault="00FC7B29"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w:t>
            </w:r>
            <w:r w:rsidR="000D0B21" w:rsidRPr="00B91077">
              <w:rPr>
                <w:rFonts w:ascii="Times New Roman" w:hAnsi="Times New Roman" w:cs="Times New Roman"/>
                <w:color w:val="000000" w:themeColor="text1"/>
                <w:lang w:val="lv-LV"/>
              </w:rPr>
              <w:t xml:space="preserve"> Likumprojekts šo jomu neskar.</w:t>
            </w:r>
          </w:p>
        </w:tc>
      </w:tr>
      <w:tr w:rsidR="0012136D" w:rsidRPr="00B91077" w14:paraId="30B6D71E" w14:textId="77777777" w:rsidTr="000D0B21">
        <w:trPr>
          <w:tblCellSpacing w:w="15" w:type="dxa"/>
        </w:trPr>
        <w:tc>
          <w:tcPr>
            <w:tcW w:w="717" w:type="pct"/>
            <w:tcBorders>
              <w:top w:val="outset" w:sz="6" w:space="0" w:color="auto"/>
              <w:left w:val="outset" w:sz="6" w:space="0" w:color="auto"/>
              <w:bottom w:val="outset" w:sz="6" w:space="0" w:color="auto"/>
              <w:right w:val="outset" w:sz="6" w:space="0" w:color="auto"/>
            </w:tcBorders>
            <w:hideMark/>
          </w:tcPr>
          <w:p w14:paraId="5A79237B"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8. Cita informācija</w:t>
            </w:r>
          </w:p>
        </w:tc>
        <w:tc>
          <w:tcPr>
            <w:tcW w:w="4234" w:type="pct"/>
            <w:gridSpan w:val="7"/>
            <w:tcBorders>
              <w:top w:val="outset" w:sz="6" w:space="0" w:color="auto"/>
              <w:left w:val="outset" w:sz="6" w:space="0" w:color="auto"/>
              <w:bottom w:val="outset" w:sz="6" w:space="0" w:color="auto"/>
              <w:right w:val="outset" w:sz="6" w:space="0" w:color="auto"/>
            </w:tcBorders>
            <w:hideMark/>
          </w:tcPr>
          <w:p w14:paraId="1691D2FF" w14:textId="7CC53C11" w:rsidR="00FA1FC2" w:rsidRPr="00B91077" w:rsidRDefault="00FA1FC2"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Jautājums par Tiesībsarga birojam papildus nepieciešamo finansējumu 2018. gadam 145 149 </w:t>
            </w:r>
            <w:proofErr w:type="spellStart"/>
            <w:r w:rsidRPr="00B91077">
              <w:rPr>
                <w:rFonts w:ascii="Times New Roman" w:hAnsi="Times New Roman" w:cs="Times New Roman"/>
                <w:i/>
                <w:color w:val="000000" w:themeColor="text1"/>
                <w:lang w:val="lv-LV"/>
              </w:rPr>
              <w:t>euro</w:t>
            </w:r>
            <w:proofErr w:type="spellEnd"/>
            <w:r w:rsidRPr="00B91077">
              <w:rPr>
                <w:rFonts w:ascii="Times New Roman" w:hAnsi="Times New Roman" w:cs="Times New Roman"/>
                <w:color w:val="000000" w:themeColor="text1"/>
                <w:lang w:val="lv-LV"/>
              </w:rPr>
              <w:t xml:space="preserve">, 2019. gadam 150 221 </w:t>
            </w:r>
            <w:proofErr w:type="spellStart"/>
            <w:r w:rsidRPr="00B91077">
              <w:rPr>
                <w:rFonts w:ascii="Times New Roman" w:hAnsi="Times New Roman" w:cs="Times New Roman"/>
                <w:i/>
                <w:color w:val="000000" w:themeColor="text1"/>
                <w:lang w:val="lv-LV"/>
              </w:rPr>
              <w:t>euro</w:t>
            </w:r>
            <w:proofErr w:type="spellEnd"/>
            <w:r w:rsidRPr="00B91077">
              <w:rPr>
                <w:rFonts w:ascii="Times New Roman" w:hAnsi="Times New Roman" w:cs="Times New Roman"/>
                <w:color w:val="000000" w:themeColor="text1"/>
                <w:lang w:val="lv-LV"/>
              </w:rPr>
              <w:t xml:space="preserve"> un 2020. gadam 144 776 </w:t>
            </w:r>
            <w:proofErr w:type="spellStart"/>
            <w:r w:rsidRPr="00B91077">
              <w:rPr>
                <w:rFonts w:ascii="Times New Roman" w:hAnsi="Times New Roman" w:cs="Times New Roman"/>
                <w:i/>
                <w:color w:val="000000" w:themeColor="text1"/>
                <w:lang w:val="lv-LV"/>
              </w:rPr>
              <w:t>euro</w:t>
            </w:r>
            <w:proofErr w:type="spellEnd"/>
            <w:r w:rsidRPr="00B91077">
              <w:rPr>
                <w:rFonts w:ascii="Times New Roman" w:hAnsi="Times New Roman" w:cs="Times New Roman"/>
                <w:color w:val="000000" w:themeColor="text1"/>
                <w:lang w:val="lv-LV"/>
              </w:rPr>
              <w:t xml:space="preserve"> apmērā tika skatīts un atbalstīts Ministru kabineta 2017.</w:t>
            </w:r>
            <w:r w:rsidR="001A7561"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gada 8.</w:t>
            </w:r>
            <w:r w:rsidR="001A7561" w:rsidRPr="00B91077">
              <w:rPr>
                <w:rFonts w:ascii="Times New Roman" w:hAnsi="Times New Roman" w:cs="Times New Roman"/>
                <w:color w:val="000000" w:themeColor="text1"/>
                <w:lang w:val="lv-LV"/>
              </w:rPr>
              <w:t xml:space="preserve"> septembra </w:t>
            </w:r>
            <w:r w:rsidRPr="00B91077">
              <w:rPr>
                <w:rFonts w:ascii="Times New Roman" w:hAnsi="Times New Roman" w:cs="Times New Roman"/>
                <w:color w:val="000000" w:themeColor="text1"/>
                <w:lang w:val="lv-LV"/>
              </w:rPr>
              <w:t xml:space="preserve">sēdē (protokols Nr. 44 1.§ 15.punkts).  </w:t>
            </w:r>
          </w:p>
          <w:p w14:paraId="73583216" w14:textId="2BC96DE8" w:rsidR="00FA1FC2" w:rsidRPr="00B91077" w:rsidRDefault="00FA1FC2" w:rsidP="001A7561">
            <w:pPr>
              <w:spacing w:after="0" w:line="240" w:lineRule="auto"/>
              <w:jc w:val="both"/>
              <w:rPr>
                <w:rFonts w:ascii="Times New Roman" w:hAnsi="Times New Roman" w:cs="Times New Roman"/>
                <w:i/>
                <w:iCs/>
                <w:color w:val="000000" w:themeColor="text1"/>
                <w:lang w:val="lv-LV"/>
              </w:rPr>
            </w:pPr>
            <w:r w:rsidRPr="00B91077">
              <w:rPr>
                <w:rFonts w:ascii="Times New Roman" w:hAnsi="Times New Roman" w:cs="Times New Roman"/>
                <w:color w:val="000000" w:themeColor="text1"/>
                <w:lang w:val="lv-LV"/>
              </w:rPr>
              <w:t>Papildu valsts budžeta līdzekļi Tiesībsarga biroja prioritārajam pasākumam “Nacionālais preventīvais mehānisms” no 2018.</w:t>
            </w:r>
            <w:r w:rsidR="001A7561" w:rsidRPr="00B91077">
              <w:rPr>
                <w:rFonts w:ascii="Times New Roman" w:hAnsi="Times New Roman" w:cs="Times New Roman"/>
                <w:color w:val="000000" w:themeColor="text1"/>
                <w:lang w:val="lv-LV"/>
              </w:rPr>
              <w:t xml:space="preserve"> gada piešķirti gadskārtējā </w:t>
            </w:r>
            <w:r w:rsidRPr="00B91077">
              <w:rPr>
                <w:rFonts w:ascii="Times New Roman" w:hAnsi="Times New Roman" w:cs="Times New Roman"/>
                <w:color w:val="000000" w:themeColor="text1"/>
                <w:lang w:val="lv-LV"/>
              </w:rPr>
              <w:t>likuma "Par valsts budžetu" ietvaros.</w:t>
            </w:r>
          </w:p>
          <w:p w14:paraId="74530A16" w14:textId="7415CD17" w:rsidR="0012136D" w:rsidRPr="00B91077" w:rsidRDefault="00FC7B29"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Nacionālā preventīvā mehānisma funkcija tiek īstenota programmai “Tiesībsarga birojs” piešķirto valsts budžeta līdzekļu ie</w:t>
            </w:r>
            <w:r w:rsidR="00FA1FC2" w:rsidRPr="00B91077">
              <w:rPr>
                <w:rFonts w:ascii="Times New Roman" w:hAnsi="Times New Roman" w:cs="Times New Roman"/>
                <w:color w:val="000000" w:themeColor="text1"/>
                <w:lang w:val="lv-LV"/>
              </w:rPr>
              <w:t>t</w:t>
            </w:r>
            <w:r w:rsidRPr="00B91077">
              <w:rPr>
                <w:rFonts w:ascii="Times New Roman" w:hAnsi="Times New Roman" w:cs="Times New Roman"/>
                <w:color w:val="000000" w:themeColor="text1"/>
                <w:lang w:val="lv-LV"/>
              </w:rPr>
              <w:t>varos.</w:t>
            </w:r>
            <w:r w:rsidR="00FA1FC2" w:rsidRPr="00B91077">
              <w:rPr>
                <w:rFonts w:ascii="Times New Roman" w:hAnsi="Times New Roman" w:cs="Times New Roman"/>
                <w:color w:val="000000" w:themeColor="text1"/>
                <w:lang w:val="lv-LV"/>
              </w:rPr>
              <w:t xml:space="preserve"> No 2018.</w:t>
            </w:r>
            <w:r w:rsidR="001A7561" w:rsidRPr="00B91077">
              <w:rPr>
                <w:rFonts w:ascii="Times New Roman" w:hAnsi="Times New Roman" w:cs="Times New Roman"/>
                <w:color w:val="000000" w:themeColor="text1"/>
                <w:lang w:val="lv-LV"/>
              </w:rPr>
              <w:t xml:space="preserve"> </w:t>
            </w:r>
            <w:r w:rsidR="00FA1FC2" w:rsidRPr="00B91077">
              <w:rPr>
                <w:rFonts w:ascii="Times New Roman" w:hAnsi="Times New Roman" w:cs="Times New Roman"/>
                <w:color w:val="000000" w:themeColor="text1"/>
                <w:lang w:val="lv-LV"/>
              </w:rPr>
              <w:t xml:space="preserve">gada 1. marta Tiesībsarga birojā ir izveidota </w:t>
            </w:r>
            <w:proofErr w:type="spellStart"/>
            <w:r w:rsidR="00FA1FC2" w:rsidRPr="00B91077">
              <w:rPr>
                <w:rFonts w:ascii="Times New Roman" w:hAnsi="Times New Roman" w:cs="Times New Roman"/>
                <w:color w:val="000000" w:themeColor="text1"/>
                <w:lang w:val="lv-LV"/>
              </w:rPr>
              <w:t>Prevencijas</w:t>
            </w:r>
            <w:proofErr w:type="spellEnd"/>
            <w:r w:rsidR="00FA1FC2" w:rsidRPr="00B91077">
              <w:rPr>
                <w:rFonts w:ascii="Times New Roman" w:hAnsi="Times New Roman" w:cs="Times New Roman"/>
                <w:color w:val="000000" w:themeColor="text1"/>
                <w:lang w:val="lv-LV"/>
              </w:rPr>
              <w:t xml:space="preserve"> daļa ar piecām amata vietām. No 2018.</w:t>
            </w:r>
            <w:r w:rsidR="001A7561" w:rsidRPr="00B91077">
              <w:rPr>
                <w:rFonts w:ascii="Times New Roman" w:hAnsi="Times New Roman" w:cs="Times New Roman"/>
                <w:color w:val="000000" w:themeColor="text1"/>
                <w:lang w:val="lv-LV"/>
              </w:rPr>
              <w:t xml:space="preserve"> </w:t>
            </w:r>
            <w:r w:rsidR="00FA1FC2" w:rsidRPr="00B91077">
              <w:rPr>
                <w:rFonts w:ascii="Times New Roman" w:hAnsi="Times New Roman" w:cs="Times New Roman"/>
                <w:color w:val="000000" w:themeColor="text1"/>
                <w:lang w:val="lv-LV"/>
              </w:rPr>
              <w:t xml:space="preserve">gada 1. marta Tiesībsarga birojā ir izveidota </w:t>
            </w:r>
            <w:proofErr w:type="spellStart"/>
            <w:r w:rsidR="00FA1FC2" w:rsidRPr="00B91077">
              <w:rPr>
                <w:rFonts w:ascii="Times New Roman" w:hAnsi="Times New Roman" w:cs="Times New Roman"/>
                <w:color w:val="000000" w:themeColor="text1"/>
                <w:lang w:val="lv-LV"/>
              </w:rPr>
              <w:t>Prevencijas</w:t>
            </w:r>
            <w:proofErr w:type="spellEnd"/>
            <w:r w:rsidR="00FA1FC2" w:rsidRPr="00B91077">
              <w:rPr>
                <w:rFonts w:ascii="Times New Roman" w:hAnsi="Times New Roman" w:cs="Times New Roman"/>
                <w:color w:val="000000" w:themeColor="text1"/>
                <w:lang w:val="lv-LV"/>
              </w:rPr>
              <w:t xml:space="preserve"> daļa ar piecām amata vietām.</w:t>
            </w:r>
          </w:p>
        </w:tc>
      </w:tr>
    </w:tbl>
    <w:p w14:paraId="71676DBE" w14:textId="77777777" w:rsidR="0012136D" w:rsidRPr="00B91077" w:rsidRDefault="0012136D" w:rsidP="001A7561">
      <w:pPr>
        <w:spacing w:after="0" w:line="240" w:lineRule="auto"/>
        <w:ind w:left="142" w:firstLine="158"/>
        <w:jc w:val="both"/>
        <w:rPr>
          <w:rFonts w:ascii="Times New Roman" w:hAnsi="Times New Roman" w:cs="Times New Roman"/>
          <w:b/>
          <w:iCs/>
          <w:color w:val="000000" w:themeColor="text1"/>
          <w:lang w:val="lv-LV"/>
        </w:rPr>
      </w:pPr>
    </w:p>
    <w:tbl>
      <w:tblPr>
        <w:tblW w:w="5004"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0"/>
        <w:gridCol w:w="1781"/>
        <w:gridCol w:w="7281"/>
      </w:tblGrid>
      <w:tr w:rsidR="00BA7309" w:rsidRPr="00B91077" w14:paraId="5582DE2A" w14:textId="77777777" w:rsidTr="0012136D">
        <w:trPr>
          <w:trHeight w:val="450"/>
        </w:trPr>
        <w:tc>
          <w:tcPr>
            <w:tcW w:w="4975" w:type="pct"/>
            <w:gridSpan w:val="3"/>
            <w:tcBorders>
              <w:top w:val="outset" w:sz="6" w:space="0" w:color="414142"/>
              <w:left w:val="outset" w:sz="6" w:space="0" w:color="414142"/>
              <w:bottom w:val="outset" w:sz="6" w:space="0" w:color="414142"/>
              <w:right w:val="outset" w:sz="6" w:space="0" w:color="414142"/>
            </w:tcBorders>
            <w:vAlign w:val="center"/>
            <w:hideMark/>
          </w:tcPr>
          <w:p w14:paraId="27E9F5AE" w14:textId="77777777" w:rsidR="0012136D" w:rsidRPr="00B91077" w:rsidRDefault="0012136D" w:rsidP="001A7561">
            <w:pPr>
              <w:spacing w:after="0" w:line="240" w:lineRule="auto"/>
              <w:ind w:firstLine="300"/>
              <w:jc w:val="center"/>
              <w:rPr>
                <w:rFonts w:ascii="Times New Roman" w:hAnsi="Times New Roman" w:cs="Times New Roman"/>
                <w:b/>
                <w:bCs/>
                <w:color w:val="000000" w:themeColor="text1"/>
                <w:lang w:val="lv-LV"/>
              </w:rPr>
            </w:pPr>
            <w:r w:rsidRPr="00B91077">
              <w:rPr>
                <w:rFonts w:ascii="Times New Roman" w:hAnsi="Times New Roman" w:cs="Times New Roman"/>
                <w:b/>
                <w:bCs/>
                <w:color w:val="000000" w:themeColor="text1"/>
                <w:lang w:val="lv-LV"/>
              </w:rPr>
              <w:t>IV. Tiesību akta projekta ietekme uz spēkā esošo tiesību normu sistēmu</w:t>
            </w:r>
          </w:p>
        </w:tc>
      </w:tr>
      <w:tr w:rsidR="0012136D" w:rsidRPr="00B91077" w14:paraId="4398D395" w14:textId="77777777" w:rsidTr="0012136D">
        <w:tc>
          <w:tcPr>
            <w:tcW w:w="190" w:type="pct"/>
            <w:tcBorders>
              <w:top w:val="outset" w:sz="6" w:space="0" w:color="414142"/>
              <w:left w:val="outset" w:sz="6" w:space="0" w:color="414142"/>
              <w:bottom w:val="outset" w:sz="6" w:space="0" w:color="414142"/>
              <w:right w:val="outset" w:sz="6" w:space="0" w:color="414142"/>
            </w:tcBorders>
            <w:hideMark/>
          </w:tcPr>
          <w:p w14:paraId="1891D5D0"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1.</w:t>
            </w:r>
          </w:p>
        </w:tc>
        <w:tc>
          <w:tcPr>
            <w:tcW w:w="940" w:type="pct"/>
            <w:tcBorders>
              <w:top w:val="outset" w:sz="6" w:space="0" w:color="414142"/>
              <w:left w:val="outset" w:sz="6" w:space="0" w:color="414142"/>
              <w:bottom w:val="outset" w:sz="6" w:space="0" w:color="414142"/>
              <w:right w:val="outset" w:sz="6" w:space="0" w:color="414142"/>
            </w:tcBorders>
            <w:hideMark/>
          </w:tcPr>
          <w:p w14:paraId="2DC45D43"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Saistītie tiesību aktu projekti</w:t>
            </w:r>
          </w:p>
        </w:tc>
        <w:tc>
          <w:tcPr>
            <w:tcW w:w="3845" w:type="pct"/>
            <w:tcBorders>
              <w:top w:val="outset" w:sz="6" w:space="0" w:color="414142"/>
              <w:left w:val="outset" w:sz="6" w:space="0" w:color="414142"/>
              <w:bottom w:val="outset" w:sz="6" w:space="0" w:color="414142"/>
              <w:right w:val="outset" w:sz="6" w:space="0" w:color="414142"/>
            </w:tcBorders>
            <w:hideMark/>
          </w:tcPr>
          <w:p w14:paraId="66F20829" w14:textId="4885A296" w:rsidR="0012136D" w:rsidRPr="00B91077" w:rsidRDefault="004E30BB" w:rsidP="001A7561">
            <w:pPr>
              <w:autoSpaceDE w:val="0"/>
              <w:autoSpaceDN w:val="0"/>
              <w:adjustRightInd w:val="0"/>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Likumprojekts šo jomu neskar.</w:t>
            </w:r>
          </w:p>
          <w:p w14:paraId="6E300766" w14:textId="77777777" w:rsidR="0012136D" w:rsidRPr="00B91077" w:rsidRDefault="0012136D" w:rsidP="001A7561">
            <w:pPr>
              <w:autoSpaceDE w:val="0"/>
              <w:autoSpaceDN w:val="0"/>
              <w:adjustRightInd w:val="0"/>
              <w:spacing w:after="0" w:line="240" w:lineRule="auto"/>
              <w:ind w:firstLine="720"/>
              <w:jc w:val="both"/>
              <w:rPr>
                <w:rFonts w:ascii="Times New Roman" w:hAnsi="Times New Roman" w:cs="Times New Roman"/>
                <w:color w:val="000000" w:themeColor="text1"/>
                <w:lang w:val="lv-LV"/>
              </w:rPr>
            </w:pPr>
          </w:p>
        </w:tc>
      </w:tr>
      <w:tr w:rsidR="00BA7309" w:rsidRPr="00B91077" w14:paraId="71B134AA" w14:textId="77777777" w:rsidTr="0012136D">
        <w:tc>
          <w:tcPr>
            <w:tcW w:w="190" w:type="pct"/>
            <w:tcBorders>
              <w:top w:val="outset" w:sz="6" w:space="0" w:color="414142"/>
              <w:left w:val="outset" w:sz="6" w:space="0" w:color="414142"/>
              <w:bottom w:val="outset" w:sz="6" w:space="0" w:color="414142"/>
              <w:right w:val="outset" w:sz="6" w:space="0" w:color="414142"/>
            </w:tcBorders>
            <w:hideMark/>
          </w:tcPr>
          <w:p w14:paraId="58F9DAF6"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lastRenderedPageBreak/>
              <w:t>2.</w:t>
            </w:r>
          </w:p>
        </w:tc>
        <w:tc>
          <w:tcPr>
            <w:tcW w:w="940" w:type="pct"/>
            <w:tcBorders>
              <w:top w:val="outset" w:sz="6" w:space="0" w:color="414142"/>
              <w:left w:val="outset" w:sz="6" w:space="0" w:color="414142"/>
              <w:bottom w:val="outset" w:sz="6" w:space="0" w:color="414142"/>
              <w:right w:val="outset" w:sz="6" w:space="0" w:color="414142"/>
            </w:tcBorders>
            <w:hideMark/>
          </w:tcPr>
          <w:p w14:paraId="0451F56C"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Atbildīgā institūcija</w:t>
            </w:r>
          </w:p>
        </w:tc>
        <w:tc>
          <w:tcPr>
            <w:tcW w:w="3845" w:type="pct"/>
            <w:tcBorders>
              <w:top w:val="outset" w:sz="6" w:space="0" w:color="414142"/>
              <w:left w:val="outset" w:sz="6" w:space="0" w:color="414142"/>
              <w:bottom w:val="outset" w:sz="6" w:space="0" w:color="414142"/>
              <w:right w:val="outset" w:sz="6" w:space="0" w:color="414142"/>
            </w:tcBorders>
            <w:hideMark/>
          </w:tcPr>
          <w:p w14:paraId="5740F2D8" w14:textId="77777777" w:rsidR="0012136D" w:rsidRPr="00B91077" w:rsidRDefault="0012136D" w:rsidP="001A7561">
            <w:pPr>
              <w:pStyle w:val="Komentrateksts"/>
              <w:jc w:val="both"/>
              <w:rPr>
                <w:color w:val="000000" w:themeColor="text1"/>
                <w:sz w:val="22"/>
                <w:szCs w:val="22"/>
              </w:rPr>
            </w:pPr>
            <w:r w:rsidRPr="00B91077">
              <w:rPr>
                <w:color w:val="000000" w:themeColor="text1"/>
                <w:sz w:val="22"/>
                <w:szCs w:val="22"/>
              </w:rPr>
              <w:t>Likumprojekts šo jomu neskar.</w:t>
            </w:r>
          </w:p>
        </w:tc>
      </w:tr>
      <w:tr w:rsidR="0012136D" w:rsidRPr="00B91077" w14:paraId="5653A17D" w14:textId="77777777" w:rsidTr="0012136D">
        <w:tc>
          <w:tcPr>
            <w:tcW w:w="190" w:type="pct"/>
            <w:tcBorders>
              <w:top w:val="outset" w:sz="6" w:space="0" w:color="414142"/>
              <w:left w:val="outset" w:sz="6" w:space="0" w:color="414142"/>
              <w:bottom w:val="outset" w:sz="6" w:space="0" w:color="414142"/>
              <w:right w:val="outset" w:sz="6" w:space="0" w:color="414142"/>
            </w:tcBorders>
            <w:hideMark/>
          </w:tcPr>
          <w:p w14:paraId="363E42B0"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3.</w:t>
            </w:r>
          </w:p>
        </w:tc>
        <w:tc>
          <w:tcPr>
            <w:tcW w:w="940" w:type="pct"/>
            <w:tcBorders>
              <w:top w:val="outset" w:sz="6" w:space="0" w:color="414142"/>
              <w:left w:val="outset" w:sz="6" w:space="0" w:color="414142"/>
              <w:bottom w:val="outset" w:sz="6" w:space="0" w:color="414142"/>
              <w:right w:val="outset" w:sz="6" w:space="0" w:color="414142"/>
            </w:tcBorders>
            <w:hideMark/>
          </w:tcPr>
          <w:p w14:paraId="0D912731"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Cita informācija</w:t>
            </w:r>
          </w:p>
        </w:tc>
        <w:tc>
          <w:tcPr>
            <w:tcW w:w="3845" w:type="pct"/>
            <w:tcBorders>
              <w:top w:val="outset" w:sz="6" w:space="0" w:color="414142"/>
              <w:left w:val="outset" w:sz="6" w:space="0" w:color="414142"/>
              <w:bottom w:val="outset" w:sz="6" w:space="0" w:color="414142"/>
              <w:right w:val="outset" w:sz="6" w:space="0" w:color="414142"/>
            </w:tcBorders>
            <w:hideMark/>
          </w:tcPr>
          <w:p w14:paraId="149940B2"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Likumprojekts šo jomu neskar.</w:t>
            </w:r>
          </w:p>
        </w:tc>
      </w:tr>
    </w:tbl>
    <w:p w14:paraId="43F51FF4" w14:textId="77777777" w:rsidR="0012136D" w:rsidRPr="00B91077" w:rsidRDefault="0012136D" w:rsidP="001A7561">
      <w:pPr>
        <w:spacing w:after="0" w:line="240" w:lineRule="auto"/>
        <w:ind w:left="142" w:firstLine="158"/>
        <w:jc w:val="both"/>
        <w:rPr>
          <w:rFonts w:ascii="Times New Roman" w:hAnsi="Times New Roman" w:cs="Times New Roman"/>
          <w:b/>
          <w:iCs/>
          <w:color w:val="000000" w:themeColor="text1"/>
          <w:lang w:val="lv-LV"/>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A7309" w:rsidRPr="00B91077" w14:paraId="460A5AA6" w14:textId="77777777" w:rsidTr="00BA7309">
        <w:trPr>
          <w:trHeight w:val="279"/>
        </w:trPr>
        <w:tc>
          <w:tcPr>
            <w:tcW w:w="5000" w:type="pct"/>
          </w:tcPr>
          <w:p w14:paraId="2DD7ACBB" w14:textId="77777777" w:rsidR="0012136D" w:rsidRPr="00B91077" w:rsidRDefault="0012136D" w:rsidP="001A7561">
            <w:pPr>
              <w:spacing w:after="0" w:line="240" w:lineRule="auto"/>
              <w:jc w:val="center"/>
              <w:rPr>
                <w:rFonts w:ascii="Times New Roman" w:hAnsi="Times New Roman" w:cs="Times New Roman"/>
                <w:b/>
                <w:color w:val="000000" w:themeColor="text1"/>
                <w:lang w:val="lv-LV"/>
              </w:rPr>
            </w:pPr>
            <w:r w:rsidRPr="00B91077">
              <w:rPr>
                <w:rFonts w:ascii="Times New Roman" w:hAnsi="Times New Roman" w:cs="Times New Roman"/>
                <w:b/>
                <w:color w:val="000000" w:themeColor="text1"/>
                <w:lang w:val="lv-LV"/>
              </w:rPr>
              <w:t>V. Tiesību akta projekta atbilstība Latvijas Republikas starptautiskajām saistībām</w:t>
            </w:r>
          </w:p>
        </w:tc>
      </w:tr>
    </w:tbl>
    <w:tbl>
      <w:tblPr>
        <w:tblStyle w:val="Reatabula"/>
        <w:tblpPr w:leftFromText="180" w:rightFromText="180" w:vertAnchor="text" w:horzAnchor="margin" w:tblpX="108" w:tblpY="35"/>
        <w:tblW w:w="9356" w:type="dxa"/>
        <w:tblLook w:val="04A0" w:firstRow="1" w:lastRow="0" w:firstColumn="1" w:lastColumn="0" w:noHBand="0" w:noVBand="1"/>
      </w:tblPr>
      <w:tblGrid>
        <w:gridCol w:w="381"/>
        <w:gridCol w:w="3100"/>
        <w:gridCol w:w="5875"/>
      </w:tblGrid>
      <w:tr w:rsidR="00BA7309" w:rsidRPr="00B91077" w14:paraId="020946D1" w14:textId="77777777" w:rsidTr="00BA7309">
        <w:tc>
          <w:tcPr>
            <w:tcW w:w="318" w:type="dxa"/>
          </w:tcPr>
          <w:p w14:paraId="16446E8B" w14:textId="77777777" w:rsidR="0012136D" w:rsidRPr="00B91077" w:rsidRDefault="0012136D" w:rsidP="00BA7309">
            <w:pPr>
              <w:jc w:val="both"/>
              <w:rPr>
                <w:rFonts w:ascii="Times New Roman" w:eastAsia="Times New Roman" w:hAnsi="Times New Roman" w:cs="Times New Roman"/>
                <w:color w:val="000000" w:themeColor="text1"/>
                <w:lang w:val="lv-LV" w:eastAsia="lv-LV"/>
              </w:rPr>
            </w:pPr>
            <w:r w:rsidRPr="00B91077">
              <w:rPr>
                <w:rFonts w:ascii="Times New Roman" w:eastAsia="Times New Roman" w:hAnsi="Times New Roman" w:cs="Times New Roman"/>
                <w:color w:val="000000" w:themeColor="text1"/>
                <w:lang w:val="lv-LV" w:eastAsia="lv-LV"/>
              </w:rPr>
              <w:t>1.</w:t>
            </w:r>
          </w:p>
        </w:tc>
        <w:tc>
          <w:tcPr>
            <w:tcW w:w="3118" w:type="dxa"/>
          </w:tcPr>
          <w:p w14:paraId="5A5194F9" w14:textId="77777777" w:rsidR="0012136D" w:rsidRPr="00B91077" w:rsidRDefault="0012136D" w:rsidP="00BA7309">
            <w:pPr>
              <w:jc w:val="both"/>
              <w:rPr>
                <w:rFonts w:ascii="Times New Roman" w:eastAsia="Times New Roman" w:hAnsi="Times New Roman" w:cs="Times New Roman"/>
                <w:color w:val="000000" w:themeColor="text1"/>
                <w:lang w:val="lv-LV" w:eastAsia="lv-LV"/>
              </w:rPr>
            </w:pPr>
            <w:r w:rsidRPr="00B91077">
              <w:rPr>
                <w:rFonts w:ascii="Times New Roman" w:eastAsia="Times New Roman" w:hAnsi="Times New Roman" w:cs="Times New Roman"/>
                <w:color w:val="000000" w:themeColor="text1"/>
                <w:lang w:val="lv-LV" w:eastAsia="lv-LV"/>
              </w:rPr>
              <w:t>Saistības pret Eiropas Savienību</w:t>
            </w:r>
          </w:p>
        </w:tc>
        <w:tc>
          <w:tcPr>
            <w:tcW w:w="5920" w:type="dxa"/>
          </w:tcPr>
          <w:p w14:paraId="06CD036E" w14:textId="77777777" w:rsidR="0012136D" w:rsidRPr="00B91077" w:rsidRDefault="0012136D" w:rsidP="00BA7309">
            <w:pPr>
              <w:jc w:val="both"/>
              <w:rPr>
                <w:rFonts w:ascii="Times New Roman" w:eastAsia="Times New Roman" w:hAnsi="Times New Roman" w:cs="Times New Roman"/>
                <w:color w:val="000000" w:themeColor="text1"/>
                <w:lang w:val="lv-LV" w:eastAsia="lv-LV"/>
              </w:rPr>
            </w:pPr>
            <w:r w:rsidRPr="00B91077">
              <w:rPr>
                <w:rFonts w:ascii="Times New Roman" w:eastAsia="Times New Roman" w:hAnsi="Times New Roman" w:cs="Times New Roman"/>
                <w:color w:val="000000" w:themeColor="text1"/>
                <w:lang w:val="lv-LV" w:eastAsia="lv-LV"/>
              </w:rPr>
              <w:t>Likumprojekts šo jomu neskar.</w:t>
            </w:r>
          </w:p>
        </w:tc>
      </w:tr>
      <w:tr w:rsidR="00BA7309" w:rsidRPr="00B91077" w14:paraId="2FD48D47" w14:textId="77777777" w:rsidTr="00BA7309">
        <w:tc>
          <w:tcPr>
            <w:tcW w:w="318" w:type="dxa"/>
          </w:tcPr>
          <w:p w14:paraId="38EE67B7" w14:textId="77777777" w:rsidR="0012136D" w:rsidRPr="00B91077" w:rsidRDefault="0012136D" w:rsidP="00BA7309">
            <w:pPr>
              <w:jc w:val="both"/>
              <w:rPr>
                <w:rFonts w:ascii="Times New Roman" w:eastAsia="Times New Roman" w:hAnsi="Times New Roman" w:cs="Times New Roman"/>
                <w:color w:val="000000" w:themeColor="text1"/>
                <w:lang w:val="lv-LV" w:eastAsia="lv-LV"/>
              </w:rPr>
            </w:pPr>
            <w:r w:rsidRPr="00B91077">
              <w:rPr>
                <w:rFonts w:ascii="Times New Roman" w:eastAsia="Times New Roman" w:hAnsi="Times New Roman" w:cs="Times New Roman"/>
                <w:color w:val="000000" w:themeColor="text1"/>
                <w:lang w:val="lv-LV" w:eastAsia="lv-LV"/>
              </w:rPr>
              <w:t>2.</w:t>
            </w:r>
          </w:p>
        </w:tc>
        <w:tc>
          <w:tcPr>
            <w:tcW w:w="3118" w:type="dxa"/>
          </w:tcPr>
          <w:p w14:paraId="2D0D9C45" w14:textId="77777777" w:rsidR="0012136D" w:rsidRPr="00B91077" w:rsidRDefault="0012136D" w:rsidP="00BA7309">
            <w:pPr>
              <w:jc w:val="both"/>
              <w:rPr>
                <w:rFonts w:ascii="Times New Roman" w:eastAsia="Times New Roman" w:hAnsi="Times New Roman" w:cs="Times New Roman"/>
                <w:color w:val="000000" w:themeColor="text1"/>
                <w:lang w:val="lv-LV" w:eastAsia="lv-LV"/>
              </w:rPr>
            </w:pPr>
            <w:r w:rsidRPr="00B91077">
              <w:rPr>
                <w:rFonts w:ascii="Times New Roman" w:eastAsia="Times New Roman" w:hAnsi="Times New Roman" w:cs="Times New Roman"/>
                <w:color w:val="000000" w:themeColor="text1"/>
                <w:lang w:val="lv-LV" w:eastAsia="lv-LV"/>
              </w:rPr>
              <w:t>Citas starptautiskās saistības</w:t>
            </w:r>
          </w:p>
        </w:tc>
        <w:tc>
          <w:tcPr>
            <w:tcW w:w="5920" w:type="dxa"/>
          </w:tcPr>
          <w:p w14:paraId="7E30C3CD" w14:textId="77777777" w:rsidR="0012136D" w:rsidRPr="00B91077" w:rsidRDefault="0012136D" w:rsidP="00BA7309">
            <w:pPr>
              <w:jc w:val="both"/>
              <w:rPr>
                <w:rFonts w:ascii="Times New Roman" w:eastAsia="Times New Roman" w:hAnsi="Times New Roman" w:cs="Times New Roman"/>
                <w:color w:val="000000" w:themeColor="text1"/>
                <w:lang w:val="lv-LV" w:eastAsia="lv-LV"/>
              </w:rPr>
            </w:pPr>
            <w:r w:rsidRPr="00B91077">
              <w:rPr>
                <w:rFonts w:ascii="Times New Roman" w:eastAsia="Times New Roman" w:hAnsi="Times New Roman" w:cs="Times New Roman"/>
                <w:color w:val="000000" w:themeColor="text1"/>
                <w:lang w:val="lv-LV" w:eastAsia="lv-LV"/>
              </w:rPr>
              <w:t>Likumprojekts un ar to apstiprināmais Protokols papildina Konvencijā noteikto konvencijas uzraudzības mehānismu.</w:t>
            </w:r>
          </w:p>
        </w:tc>
      </w:tr>
      <w:tr w:rsidR="00BA7309" w:rsidRPr="00B91077" w14:paraId="65FD9A54" w14:textId="77777777" w:rsidTr="00BA7309">
        <w:tc>
          <w:tcPr>
            <w:tcW w:w="318" w:type="dxa"/>
          </w:tcPr>
          <w:p w14:paraId="083CB5BD" w14:textId="77777777" w:rsidR="0012136D" w:rsidRPr="00B91077" w:rsidRDefault="0012136D" w:rsidP="00BA7309">
            <w:pPr>
              <w:jc w:val="both"/>
              <w:rPr>
                <w:rFonts w:ascii="Times New Roman" w:eastAsia="Times New Roman" w:hAnsi="Times New Roman" w:cs="Times New Roman"/>
                <w:color w:val="000000" w:themeColor="text1"/>
                <w:lang w:val="lv-LV" w:eastAsia="lv-LV"/>
              </w:rPr>
            </w:pPr>
            <w:r w:rsidRPr="00B91077">
              <w:rPr>
                <w:rFonts w:ascii="Times New Roman" w:eastAsia="Times New Roman" w:hAnsi="Times New Roman" w:cs="Times New Roman"/>
                <w:color w:val="000000" w:themeColor="text1"/>
                <w:lang w:val="lv-LV" w:eastAsia="lv-LV"/>
              </w:rPr>
              <w:t>3.</w:t>
            </w:r>
          </w:p>
        </w:tc>
        <w:tc>
          <w:tcPr>
            <w:tcW w:w="3118" w:type="dxa"/>
          </w:tcPr>
          <w:p w14:paraId="1C14B814" w14:textId="77777777" w:rsidR="0012136D" w:rsidRPr="00B91077" w:rsidRDefault="0012136D" w:rsidP="00BA7309">
            <w:pPr>
              <w:jc w:val="both"/>
              <w:rPr>
                <w:rFonts w:ascii="Times New Roman" w:eastAsia="Times New Roman" w:hAnsi="Times New Roman" w:cs="Times New Roman"/>
                <w:color w:val="000000" w:themeColor="text1"/>
                <w:lang w:val="lv-LV" w:eastAsia="lv-LV"/>
              </w:rPr>
            </w:pPr>
            <w:r w:rsidRPr="00B91077">
              <w:rPr>
                <w:rFonts w:ascii="Times New Roman" w:eastAsia="Times New Roman" w:hAnsi="Times New Roman" w:cs="Times New Roman"/>
                <w:color w:val="000000" w:themeColor="text1"/>
                <w:lang w:val="lv-LV" w:eastAsia="lv-LV"/>
              </w:rPr>
              <w:t>Cita informācija</w:t>
            </w:r>
          </w:p>
        </w:tc>
        <w:tc>
          <w:tcPr>
            <w:tcW w:w="5920" w:type="dxa"/>
          </w:tcPr>
          <w:p w14:paraId="61E69561" w14:textId="77777777" w:rsidR="0012136D" w:rsidRPr="00B91077" w:rsidRDefault="0012136D" w:rsidP="00BA7309">
            <w:pPr>
              <w:jc w:val="both"/>
              <w:rPr>
                <w:rFonts w:ascii="Times New Roman" w:eastAsia="Times New Roman" w:hAnsi="Times New Roman" w:cs="Times New Roman"/>
                <w:color w:val="000000" w:themeColor="text1"/>
                <w:lang w:val="lv-LV" w:eastAsia="lv-LV"/>
              </w:rPr>
            </w:pPr>
            <w:r w:rsidRPr="00B91077">
              <w:rPr>
                <w:rFonts w:ascii="Times New Roman" w:eastAsia="Times New Roman" w:hAnsi="Times New Roman" w:cs="Times New Roman"/>
                <w:color w:val="000000" w:themeColor="text1"/>
                <w:lang w:val="lv-LV" w:eastAsia="lv-LV"/>
              </w:rPr>
              <w:t>Nav.</w:t>
            </w:r>
          </w:p>
        </w:tc>
      </w:tr>
    </w:tbl>
    <w:p w14:paraId="7D1CCA43" w14:textId="1637A8CD" w:rsidR="00AC1A99" w:rsidRPr="00B91077" w:rsidRDefault="00BA7309"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  </w:t>
      </w:r>
    </w:p>
    <w:tbl>
      <w:tblPr>
        <w:tblW w:w="496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01"/>
        <w:gridCol w:w="2775"/>
        <w:gridCol w:w="2356"/>
      </w:tblGrid>
      <w:tr w:rsidR="00BA7309" w:rsidRPr="00B91077" w14:paraId="03557C37" w14:textId="77777777" w:rsidTr="00BA7309">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7300DE1A" w14:textId="77777777" w:rsidR="0012136D" w:rsidRPr="00B91077" w:rsidRDefault="0012136D" w:rsidP="001A7561">
            <w:pPr>
              <w:spacing w:after="0" w:line="240" w:lineRule="auto"/>
              <w:ind w:firstLine="301"/>
              <w:jc w:val="center"/>
              <w:rPr>
                <w:rFonts w:ascii="Times New Roman" w:hAnsi="Times New Roman" w:cs="Times New Roman"/>
                <w:b/>
                <w:bCs/>
                <w:color w:val="000000" w:themeColor="text1"/>
                <w:lang w:val="lv-LV"/>
              </w:rPr>
            </w:pPr>
            <w:r w:rsidRPr="00B91077">
              <w:rPr>
                <w:rFonts w:ascii="Times New Roman" w:hAnsi="Times New Roman" w:cs="Times New Roman"/>
                <w:b/>
                <w:bCs/>
                <w:color w:val="000000" w:themeColor="text1"/>
                <w:lang w:val="lv-LV"/>
              </w:rPr>
              <w:t>1. tabula</w:t>
            </w:r>
            <w:r w:rsidRPr="00B91077">
              <w:rPr>
                <w:rFonts w:ascii="Times New Roman" w:hAnsi="Times New Roman" w:cs="Times New Roman"/>
                <w:b/>
                <w:bCs/>
                <w:color w:val="000000" w:themeColor="text1"/>
                <w:lang w:val="lv-LV"/>
              </w:rPr>
              <w:br/>
              <w:t>Tiesību akta projekta atbilstība ES tiesību aktiem</w:t>
            </w:r>
          </w:p>
        </w:tc>
      </w:tr>
      <w:tr w:rsidR="00BA7309" w:rsidRPr="00B91077" w14:paraId="4E4C6A9A" w14:textId="77777777" w:rsidTr="00BA7309">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tcPr>
          <w:p w14:paraId="018B0BB2" w14:textId="77777777" w:rsidR="0012136D" w:rsidRPr="00B91077" w:rsidRDefault="0012136D" w:rsidP="001A7561">
            <w:pPr>
              <w:spacing w:after="0" w:line="240" w:lineRule="auto"/>
              <w:ind w:firstLine="300"/>
              <w:jc w:val="center"/>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Likumprojekts šo jomu neskar</w:t>
            </w:r>
          </w:p>
        </w:tc>
      </w:tr>
      <w:tr w:rsidR="00BA7309" w:rsidRPr="00B91077" w14:paraId="49FA28E0" w14:textId="77777777" w:rsidTr="00BA7309">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64A285F6" w14:textId="77777777" w:rsidR="0012136D" w:rsidRPr="00B91077" w:rsidRDefault="0012136D" w:rsidP="001A7561">
            <w:pPr>
              <w:spacing w:after="0" w:line="240" w:lineRule="auto"/>
              <w:ind w:firstLine="301"/>
              <w:jc w:val="center"/>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2</w:t>
            </w:r>
            <w:r w:rsidRPr="00B91077">
              <w:rPr>
                <w:rFonts w:ascii="Times New Roman" w:hAnsi="Times New Roman" w:cs="Times New Roman"/>
                <w:b/>
                <w:bCs/>
                <w:color w:val="000000" w:themeColor="text1"/>
                <w:lang w:val="lv-LV"/>
              </w:rPr>
              <w:t>. tabula</w:t>
            </w:r>
            <w:r w:rsidRPr="00B91077">
              <w:rPr>
                <w:rFonts w:ascii="Times New Roman" w:hAnsi="Times New Roman" w:cs="Times New Roman"/>
                <w:b/>
                <w:bCs/>
                <w:color w:val="000000" w:themeColor="text1"/>
                <w:lang w:val="lv-LV"/>
              </w:rPr>
              <w:br/>
              <w:t>Ar tiesību akta projektu izpildītās vai uzņemtās saistības, kas izriet no starptautiskajiem tiesību aktiem vai starptautiskas institūcijas vai organizācijas dokumentiem.</w:t>
            </w:r>
            <w:r w:rsidRPr="00B91077">
              <w:rPr>
                <w:rFonts w:ascii="Times New Roman" w:hAnsi="Times New Roman" w:cs="Times New Roman"/>
                <w:b/>
                <w:bCs/>
                <w:color w:val="000000" w:themeColor="text1"/>
                <w:lang w:val="lv-LV"/>
              </w:rPr>
              <w:br/>
              <w:t>Pasākumi šo saistību izpildei</w:t>
            </w:r>
          </w:p>
        </w:tc>
      </w:tr>
      <w:tr w:rsidR="00BA7309" w:rsidRPr="00B91077" w14:paraId="7074381E"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vAlign w:val="center"/>
            <w:hideMark/>
          </w:tcPr>
          <w:p w14:paraId="01D121DB" w14:textId="77777777" w:rsidR="0012136D" w:rsidRPr="00B91077" w:rsidRDefault="0012136D" w:rsidP="001A7561">
            <w:pPr>
              <w:spacing w:after="0" w:line="240" w:lineRule="auto"/>
              <w:ind w:firstLine="300"/>
              <w:jc w:val="center"/>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A</w:t>
            </w:r>
          </w:p>
        </w:tc>
        <w:tc>
          <w:tcPr>
            <w:tcW w:w="1465" w:type="pct"/>
            <w:tcBorders>
              <w:top w:val="outset" w:sz="6" w:space="0" w:color="auto"/>
              <w:left w:val="outset" w:sz="6" w:space="0" w:color="auto"/>
              <w:bottom w:val="outset" w:sz="6" w:space="0" w:color="auto"/>
              <w:right w:val="outset" w:sz="6" w:space="0" w:color="auto"/>
            </w:tcBorders>
            <w:vAlign w:val="center"/>
            <w:hideMark/>
          </w:tcPr>
          <w:p w14:paraId="4F0C6D5B" w14:textId="77777777" w:rsidR="0012136D" w:rsidRPr="00B91077" w:rsidRDefault="0012136D" w:rsidP="001A7561">
            <w:pPr>
              <w:spacing w:after="0" w:line="240" w:lineRule="auto"/>
              <w:ind w:firstLine="300"/>
              <w:jc w:val="center"/>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B</w:t>
            </w:r>
          </w:p>
        </w:tc>
        <w:tc>
          <w:tcPr>
            <w:tcW w:w="1201" w:type="pct"/>
            <w:tcBorders>
              <w:top w:val="outset" w:sz="6" w:space="0" w:color="auto"/>
              <w:left w:val="outset" w:sz="6" w:space="0" w:color="auto"/>
              <w:bottom w:val="outset" w:sz="6" w:space="0" w:color="auto"/>
              <w:right w:val="outset" w:sz="6" w:space="0" w:color="auto"/>
            </w:tcBorders>
            <w:vAlign w:val="center"/>
            <w:hideMark/>
          </w:tcPr>
          <w:p w14:paraId="2ACC08A4" w14:textId="77777777" w:rsidR="0012136D" w:rsidRPr="00B91077" w:rsidRDefault="0012136D" w:rsidP="001A7561">
            <w:pPr>
              <w:spacing w:after="0" w:line="240" w:lineRule="auto"/>
              <w:ind w:firstLine="300"/>
              <w:jc w:val="center"/>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C</w:t>
            </w:r>
          </w:p>
        </w:tc>
      </w:tr>
      <w:tr w:rsidR="00BA7309" w:rsidRPr="00B91077" w14:paraId="772990AA"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3599CE1C" w14:textId="77777777" w:rsidR="0012136D" w:rsidRPr="00B91077" w:rsidRDefault="0012136D" w:rsidP="001A7561">
            <w:pPr>
              <w:spacing w:after="0" w:line="240" w:lineRule="auto"/>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Starptautiskās saistības (pēc būtības), kas izriet no norādītā starptautiskā dokumenta.</w:t>
            </w:r>
            <w:r w:rsidRPr="00B91077">
              <w:rPr>
                <w:rFonts w:ascii="Times New Roman" w:hAnsi="Times New Roman" w:cs="Times New Roman"/>
                <w:color w:val="000000" w:themeColor="text1"/>
                <w:sz w:val="16"/>
                <w:szCs w:val="16"/>
                <w:lang w:val="lv-LV"/>
              </w:rPr>
              <w:br/>
              <w:t>Konkrēti veicamie pasākumi vai uzdevumi, kas nepieciešami šo starptautisko saistību izpildei</w:t>
            </w:r>
          </w:p>
        </w:tc>
        <w:tc>
          <w:tcPr>
            <w:tcW w:w="1465" w:type="pct"/>
            <w:tcBorders>
              <w:top w:val="outset" w:sz="6" w:space="0" w:color="auto"/>
              <w:left w:val="outset" w:sz="6" w:space="0" w:color="auto"/>
              <w:bottom w:val="outset" w:sz="6" w:space="0" w:color="auto"/>
              <w:right w:val="outset" w:sz="6" w:space="0" w:color="auto"/>
            </w:tcBorders>
            <w:hideMark/>
          </w:tcPr>
          <w:p w14:paraId="6884E1B6" w14:textId="77777777" w:rsidR="0012136D" w:rsidRPr="00B91077" w:rsidRDefault="0012136D" w:rsidP="001A7561">
            <w:pPr>
              <w:spacing w:after="0" w:line="240" w:lineRule="auto"/>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201" w:type="pct"/>
            <w:tcBorders>
              <w:top w:val="outset" w:sz="6" w:space="0" w:color="auto"/>
              <w:left w:val="outset" w:sz="6" w:space="0" w:color="auto"/>
              <w:bottom w:val="outset" w:sz="6" w:space="0" w:color="auto"/>
              <w:right w:val="outset" w:sz="6" w:space="0" w:color="auto"/>
            </w:tcBorders>
            <w:hideMark/>
          </w:tcPr>
          <w:p w14:paraId="4CD3DF47" w14:textId="77777777" w:rsidR="0012136D" w:rsidRPr="00B91077" w:rsidRDefault="0012136D" w:rsidP="001A7561">
            <w:pPr>
              <w:spacing w:after="0" w:line="240" w:lineRule="auto"/>
              <w:rPr>
                <w:rFonts w:ascii="Times New Roman" w:hAnsi="Times New Roman" w:cs="Times New Roman"/>
                <w:color w:val="000000" w:themeColor="text1"/>
                <w:sz w:val="16"/>
                <w:szCs w:val="16"/>
                <w:lang w:val="lv-LV"/>
              </w:rPr>
            </w:pPr>
            <w:r w:rsidRPr="00B91077">
              <w:rPr>
                <w:rFonts w:ascii="Times New Roman" w:hAnsi="Times New Roman" w:cs="Times New Roman"/>
                <w:color w:val="000000" w:themeColor="text1"/>
                <w:sz w:val="16"/>
                <w:szCs w:val="16"/>
                <w:lang w:val="lv-LV"/>
              </w:rPr>
              <w:t>Informācija par to, vai starptautiskās saistības, kas minētas šīs tabulas A ailē, tiek izpildītas pilnībā vai daļēji.</w:t>
            </w:r>
            <w:r w:rsidRPr="00B91077">
              <w:rPr>
                <w:rFonts w:ascii="Times New Roman" w:hAnsi="Times New Roman" w:cs="Times New Roman"/>
                <w:color w:val="000000" w:themeColor="text1"/>
                <w:sz w:val="16"/>
                <w:szCs w:val="16"/>
                <w:lang w:val="lv-LV"/>
              </w:rPr>
              <w:br/>
              <w:t>Ja attiecīgās starptautiskās saistības tiek izpildītas daļēji, sniedz skaidrojumu, kā arī precīzi norāda, kad un kādā veidā starptautiskās saistības tiks izpildītas pilnībā.</w:t>
            </w:r>
            <w:r w:rsidRPr="00B91077">
              <w:rPr>
                <w:rFonts w:ascii="Times New Roman" w:hAnsi="Times New Roman" w:cs="Times New Roman"/>
                <w:color w:val="000000" w:themeColor="text1"/>
                <w:sz w:val="16"/>
                <w:szCs w:val="16"/>
                <w:lang w:val="lv-LV"/>
              </w:rPr>
              <w:br/>
              <w:t>Norāda institūciju, kas ir atbildīga par šo saistību izpildi pilnībā</w:t>
            </w:r>
          </w:p>
        </w:tc>
      </w:tr>
      <w:tr w:rsidR="00BA7309" w:rsidRPr="00B91077" w14:paraId="3ED6F109"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tcPr>
          <w:p w14:paraId="518A9185" w14:textId="705372F9" w:rsidR="000134E3" w:rsidRPr="00B91077" w:rsidRDefault="004E30BB" w:rsidP="001A7561">
            <w:pPr>
              <w:spacing w:after="0" w:line="240" w:lineRule="auto"/>
              <w:rPr>
                <w:rFonts w:ascii="Times New Roman" w:hAnsi="Times New Roman" w:cs="Times New Roman"/>
                <w:b/>
                <w:bCs/>
                <w:color w:val="000000" w:themeColor="text1"/>
                <w:lang w:val="lv-LV"/>
              </w:rPr>
            </w:pPr>
            <w:r w:rsidRPr="00B91077">
              <w:rPr>
                <w:rFonts w:ascii="Times New Roman" w:hAnsi="Times New Roman" w:cs="Times New Roman"/>
                <w:b/>
                <w:bCs/>
                <w:color w:val="000000" w:themeColor="text1"/>
                <w:lang w:val="lv-LV"/>
              </w:rPr>
              <w:t xml:space="preserve">Protokola </w:t>
            </w:r>
            <w:r w:rsidR="000134E3" w:rsidRPr="00B91077">
              <w:rPr>
                <w:rFonts w:ascii="Times New Roman" w:hAnsi="Times New Roman" w:cs="Times New Roman"/>
                <w:b/>
                <w:bCs/>
                <w:color w:val="000000" w:themeColor="text1"/>
                <w:lang w:val="lv-LV"/>
              </w:rPr>
              <w:t>3.</w:t>
            </w:r>
            <w:r w:rsidR="00BA7309" w:rsidRPr="00B91077">
              <w:rPr>
                <w:rFonts w:ascii="Times New Roman" w:hAnsi="Times New Roman" w:cs="Times New Roman"/>
                <w:b/>
                <w:bCs/>
                <w:color w:val="000000" w:themeColor="text1"/>
                <w:lang w:val="lv-LV"/>
              </w:rPr>
              <w:t xml:space="preserve"> </w:t>
            </w:r>
            <w:r w:rsidR="000134E3" w:rsidRPr="00B91077">
              <w:rPr>
                <w:rFonts w:ascii="Times New Roman" w:hAnsi="Times New Roman" w:cs="Times New Roman"/>
                <w:b/>
                <w:bCs/>
                <w:color w:val="000000" w:themeColor="text1"/>
                <w:lang w:val="lv-LV"/>
              </w:rPr>
              <w:t>pants</w:t>
            </w:r>
          </w:p>
          <w:p w14:paraId="109FBCDA" w14:textId="2EAB2852" w:rsidR="0012136D" w:rsidRPr="00B91077" w:rsidRDefault="004E30BB" w:rsidP="00BA7309">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D</w:t>
            </w:r>
            <w:r w:rsidR="000134E3" w:rsidRPr="00B91077">
              <w:rPr>
                <w:rFonts w:ascii="Times New Roman" w:hAnsi="Times New Roman" w:cs="Times New Roman"/>
                <w:color w:val="000000" w:themeColor="text1"/>
                <w:lang w:val="lv-LV"/>
              </w:rPr>
              <w:t xml:space="preserve">alībvalsts </w:t>
            </w:r>
            <w:r w:rsidRPr="00B91077">
              <w:rPr>
                <w:rFonts w:ascii="Times New Roman" w:hAnsi="Times New Roman" w:cs="Times New Roman"/>
                <w:color w:val="000000" w:themeColor="text1"/>
                <w:lang w:val="lv-LV"/>
              </w:rPr>
              <w:t xml:space="preserve">pienākums </w:t>
            </w:r>
            <w:r w:rsidR="000134E3" w:rsidRPr="00B91077">
              <w:rPr>
                <w:rFonts w:ascii="Times New Roman" w:hAnsi="Times New Roman" w:cs="Times New Roman"/>
                <w:color w:val="000000" w:themeColor="text1"/>
                <w:lang w:val="lv-LV"/>
              </w:rPr>
              <w:t>līmenī izveido</w:t>
            </w:r>
            <w:r w:rsidRPr="00B91077">
              <w:rPr>
                <w:rFonts w:ascii="Times New Roman" w:hAnsi="Times New Roman" w:cs="Times New Roman"/>
                <w:color w:val="000000" w:themeColor="text1"/>
                <w:lang w:val="lv-LV"/>
              </w:rPr>
              <w:t>t</w:t>
            </w:r>
            <w:r w:rsidR="000134E3" w:rsidRPr="00B91077">
              <w:rPr>
                <w:rFonts w:ascii="Times New Roman" w:hAnsi="Times New Roman" w:cs="Times New Roman"/>
                <w:color w:val="000000" w:themeColor="text1"/>
                <w:lang w:val="lv-LV"/>
              </w:rPr>
              <w:t>, norīko</w:t>
            </w:r>
            <w:r w:rsidRPr="00B91077">
              <w:rPr>
                <w:rFonts w:ascii="Times New Roman" w:hAnsi="Times New Roman" w:cs="Times New Roman"/>
                <w:color w:val="000000" w:themeColor="text1"/>
                <w:lang w:val="lv-LV"/>
              </w:rPr>
              <w:t>t</w:t>
            </w:r>
            <w:r w:rsidR="000134E3" w:rsidRPr="00B91077">
              <w:rPr>
                <w:rFonts w:ascii="Times New Roman" w:hAnsi="Times New Roman" w:cs="Times New Roman"/>
                <w:color w:val="000000" w:themeColor="text1"/>
                <w:lang w:val="lv-LV"/>
              </w:rPr>
              <w:t xml:space="preserve"> vai uztur</w:t>
            </w:r>
            <w:r w:rsidRPr="00B91077">
              <w:rPr>
                <w:rFonts w:ascii="Times New Roman" w:hAnsi="Times New Roman" w:cs="Times New Roman"/>
                <w:color w:val="000000" w:themeColor="text1"/>
                <w:lang w:val="lv-LV"/>
              </w:rPr>
              <w:t>ēt</w:t>
            </w:r>
            <w:r w:rsidR="000134E3" w:rsidRPr="00B91077">
              <w:rPr>
                <w:rFonts w:ascii="Times New Roman" w:hAnsi="Times New Roman" w:cs="Times New Roman"/>
                <w:color w:val="000000" w:themeColor="text1"/>
                <w:lang w:val="lv-LV"/>
              </w:rPr>
              <w:t xml:space="preserve"> </w:t>
            </w:r>
            <w:proofErr w:type="spellStart"/>
            <w:r w:rsidRPr="00B91077">
              <w:rPr>
                <w:rFonts w:ascii="Times New Roman" w:hAnsi="Times New Roman" w:cs="Times New Roman"/>
                <w:color w:val="000000" w:themeColor="text1"/>
                <w:lang w:val="lv-LV"/>
              </w:rPr>
              <w:t>stuktūru</w:t>
            </w:r>
            <w:proofErr w:type="spellEnd"/>
            <w:r w:rsidR="000134E3" w:rsidRPr="00B91077">
              <w:rPr>
                <w:rFonts w:ascii="Times New Roman" w:hAnsi="Times New Roman" w:cs="Times New Roman"/>
                <w:color w:val="000000" w:themeColor="text1"/>
                <w:lang w:val="lv-LV"/>
              </w:rPr>
              <w:t xml:space="preserve"> spīdzināšanas un citu nežēlīgas, necilvēcīgas vai pazemojošas izturēšanās vai sodīšanas veidu novēršanai (turpmāk tekstā – “valsts preventīvais mehānisms”)</w:t>
            </w:r>
          </w:p>
        </w:tc>
        <w:tc>
          <w:tcPr>
            <w:tcW w:w="1465" w:type="pct"/>
            <w:tcBorders>
              <w:top w:val="outset" w:sz="6" w:space="0" w:color="auto"/>
              <w:left w:val="outset" w:sz="6" w:space="0" w:color="auto"/>
              <w:bottom w:val="outset" w:sz="6" w:space="0" w:color="auto"/>
              <w:right w:val="outset" w:sz="6" w:space="0" w:color="auto"/>
            </w:tcBorders>
          </w:tcPr>
          <w:p w14:paraId="5B1CAAAB" w14:textId="4C6EA4A1"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Likumprojekta 3.</w:t>
            </w:r>
            <w:r w:rsidR="00BA7309"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pants</w:t>
            </w:r>
          </w:p>
        </w:tc>
        <w:tc>
          <w:tcPr>
            <w:tcW w:w="1201" w:type="pct"/>
            <w:tcBorders>
              <w:top w:val="outset" w:sz="6" w:space="0" w:color="auto"/>
              <w:left w:val="outset" w:sz="6" w:space="0" w:color="auto"/>
              <w:bottom w:val="outset" w:sz="6" w:space="0" w:color="auto"/>
              <w:right w:val="outset" w:sz="6" w:space="0" w:color="auto"/>
            </w:tcBorders>
          </w:tcPr>
          <w:p w14:paraId="75CC5A27"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Izpildīts pilnībā</w:t>
            </w:r>
          </w:p>
          <w:p w14:paraId="3BAB89EC" w14:textId="77777777" w:rsidR="0012136D" w:rsidRPr="00B91077" w:rsidRDefault="0012136D" w:rsidP="001A7561">
            <w:pPr>
              <w:spacing w:after="0" w:line="240" w:lineRule="auto"/>
              <w:rPr>
                <w:rFonts w:ascii="Times New Roman" w:hAnsi="Times New Roman" w:cs="Times New Roman"/>
                <w:color w:val="000000" w:themeColor="text1"/>
                <w:lang w:val="lv-LV"/>
              </w:rPr>
            </w:pPr>
          </w:p>
        </w:tc>
      </w:tr>
      <w:tr w:rsidR="00BA7309" w:rsidRPr="00B91077" w14:paraId="66713AFE"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tcPr>
          <w:p w14:paraId="37A9B231" w14:textId="1A00E057" w:rsidR="000134E3" w:rsidRPr="00B91077" w:rsidRDefault="00E316D3" w:rsidP="00BA7309">
            <w:pPr>
              <w:spacing w:after="0" w:line="240" w:lineRule="auto"/>
              <w:jc w:val="both"/>
              <w:rPr>
                <w:rFonts w:ascii="Times New Roman" w:hAnsi="Times New Roman" w:cs="Times New Roman"/>
                <w:b/>
                <w:bCs/>
                <w:color w:val="000000" w:themeColor="text1"/>
                <w:lang w:val="lv-LV"/>
              </w:rPr>
            </w:pPr>
            <w:r w:rsidRPr="00B91077">
              <w:rPr>
                <w:rFonts w:ascii="Times New Roman" w:hAnsi="Times New Roman" w:cs="Times New Roman"/>
                <w:b/>
                <w:bCs/>
                <w:color w:val="000000" w:themeColor="text1"/>
                <w:lang w:val="lv-LV"/>
              </w:rPr>
              <w:t xml:space="preserve">Protokola </w:t>
            </w:r>
            <w:r w:rsidR="000134E3" w:rsidRPr="00B91077">
              <w:rPr>
                <w:rFonts w:ascii="Times New Roman" w:hAnsi="Times New Roman" w:cs="Times New Roman"/>
                <w:b/>
                <w:bCs/>
                <w:color w:val="000000" w:themeColor="text1"/>
                <w:lang w:val="lv-LV"/>
              </w:rPr>
              <w:t>4.</w:t>
            </w:r>
            <w:r w:rsidR="00BA7309" w:rsidRPr="00B91077">
              <w:rPr>
                <w:rFonts w:ascii="Times New Roman" w:hAnsi="Times New Roman" w:cs="Times New Roman"/>
                <w:b/>
                <w:bCs/>
                <w:color w:val="000000" w:themeColor="text1"/>
                <w:lang w:val="lv-LV"/>
              </w:rPr>
              <w:t xml:space="preserve"> </w:t>
            </w:r>
            <w:r w:rsidR="000134E3" w:rsidRPr="00B91077">
              <w:rPr>
                <w:rFonts w:ascii="Times New Roman" w:hAnsi="Times New Roman" w:cs="Times New Roman"/>
                <w:b/>
                <w:bCs/>
                <w:color w:val="000000" w:themeColor="text1"/>
                <w:lang w:val="lv-LV"/>
              </w:rPr>
              <w:t>pants</w:t>
            </w:r>
          </w:p>
          <w:p w14:paraId="01C8D99B" w14:textId="1229A0C9" w:rsidR="000134E3" w:rsidRPr="00B91077" w:rsidRDefault="00E316D3" w:rsidP="00BA7309">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D</w:t>
            </w:r>
            <w:r w:rsidR="000134E3" w:rsidRPr="00B91077">
              <w:rPr>
                <w:rFonts w:ascii="Times New Roman" w:hAnsi="Times New Roman" w:cs="Times New Roman"/>
                <w:color w:val="000000" w:themeColor="text1"/>
                <w:lang w:val="lv-LV"/>
              </w:rPr>
              <w:t xml:space="preserve">alībvalsts atļauj </w:t>
            </w:r>
            <w:r w:rsidRPr="00B91077">
              <w:rPr>
                <w:rFonts w:ascii="Times New Roman" w:hAnsi="Times New Roman" w:cs="Times New Roman"/>
                <w:color w:val="000000" w:themeColor="text1"/>
                <w:lang w:val="lv-LV"/>
              </w:rPr>
              <w:t>valsts preventīvā mehānisma, kā arī Apakškomitejas</w:t>
            </w:r>
            <w:r w:rsidR="000134E3" w:rsidRPr="00B91077">
              <w:rPr>
                <w:rFonts w:ascii="Times New Roman" w:hAnsi="Times New Roman" w:cs="Times New Roman"/>
                <w:color w:val="000000" w:themeColor="text1"/>
                <w:lang w:val="lv-LV"/>
              </w:rPr>
              <w:t xml:space="preserve"> pārstāvjiem apmeklēt visas tās savā jurisdikcijā un kontrolē esošās vietas, kurās personām tiek vai var tikt atņemta brīvība, vai nu pamatojoties uz valsts iestādes rīkojumu vai pēc tās iniciatīvas, vai ar tās piekrišanu (turpmāk tekstā – “brīvības atņemšanas vietas”)</w:t>
            </w:r>
          </w:p>
        </w:tc>
        <w:tc>
          <w:tcPr>
            <w:tcW w:w="1465" w:type="pct"/>
            <w:tcBorders>
              <w:top w:val="outset" w:sz="6" w:space="0" w:color="auto"/>
              <w:left w:val="outset" w:sz="6" w:space="0" w:color="auto"/>
              <w:bottom w:val="outset" w:sz="6" w:space="0" w:color="auto"/>
              <w:right w:val="outset" w:sz="6" w:space="0" w:color="auto"/>
            </w:tcBorders>
          </w:tcPr>
          <w:p w14:paraId="1150CACE" w14:textId="4BAE9D2A" w:rsidR="000134E3" w:rsidRPr="00B91077" w:rsidRDefault="00E316D3"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Likumprojekta 3.</w:t>
            </w:r>
            <w:r w:rsidR="00BA7309"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pants</w:t>
            </w:r>
          </w:p>
        </w:tc>
        <w:tc>
          <w:tcPr>
            <w:tcW w:w="1201" w:type="pct"/>
            <w:tcBorders>
              <w:top w:val="outset" w:sz="6" w:space="0" w:color="auto"/>
              <w:left w:val="outset" w:sz="6" w:space="0" w:color="auto"/>
              <w:bottom w:val="outset" w:sz="6" w:space="0" w:color="auto"/>
              <w:right w:val="outset" w:sz="6" w:space="0" w:color="auto"/>
            </w:tcBorders>
          </w:tcPr>
          <w:p w14:paraId="6380FCDB" w14:textId="44348AA2" w:rsidR="000134E3" w:rsidRPr="00B91077" w:rsidRDefault="00E316D3"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Izpildīts pilnībā</w:t>
            </w:r>
          </w:p>
        </w:tc>
      </w:tr>
      <w:tr w:rsidR="00BA7309" w:rsidRPr="00B91077" w14:paraId="4073EF87"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tcPr>
          <w:p w14:paraId="39A43028" w14:textId="7C09AB63" w:rsidR="00E316D3" w:rsidRPr="00B91077" w:rsidRDefault="00E316D3" w:rsidP="001A7561">
            <w:pPr>
              <w:pStyle w:val="Virsraksts1"/>
              <w:ind w:left="0"/>
              <w:jc w:val="both"/>
              <w:rPr>
                <w:rFonts w:ascii="Times New Roman" w:hAnsi="Times New Roman" w:cs="Times New Roman"/>
                <w:noProof/>
                <w:color w:val="000000" w:themeColor="text1"/>
                <w:sz w:val="22"/>
                <w:szCs w:val="22"/>
              </w:rPr>
            </w:pPr>
            <w:r w:rsidRPr="00B91077">
              <w:rPr>
                <w:rFonts w:ascii="Times New Roman" w:hAnsi="Times New Roman" w:cs="Times New Roman"/>
                <w:color w:val="000000" w:themeColor="text1"/>
                <w:sz w:val="22"/>
                <w:szCs w:val="22"/>
              </w:rPr>
              <w:t>Protokola 12.</w:t>
            </w:r>
            <w:r w:rsidR="00BA7309" w:rsidRPr="00B91077">
              <w:rPr>
                <w:rFonts w:ascii="Times New Roman" w:hAnsi="Times New Roman" w:cs="Times New Roman"/>
                <w:color w:val="000000" w:themeColor="text1"/>
                <w:sz w:val="22"/>
                <w:szCs w:val="22"/>
              </w:rPr>
              <w:t xml:space="preserve"> </w:t>
            </w:r>
            <w:r w:rsidRPr="00B91077">
              <w:rPr>
                <w:rFonts w:ascii="Times New Roman" w:hAnsi="Times New Roman" w:cs="Times New Roman"/>
                <w:color w:val="000000" w:themeColor="text1"/>
                <w:sz w:val="22"/>
                <w:szCs w:val="22"/>
              </w:rPr>
              <w:t>pants</w:t>
            </w:r>
          </w:p>
          <w:p w14:paraId="679D73F4" w14:textId="4CBD1690"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eastAsia="Verdana" w:hAnsi="Times New Roman" w:cs="Times New Roman"/>
                <w:noProof/>
                <w:color w:val="000000" w:themeColor="text1"/>
                <w:lang w:val="lv-LV"/>
              </w:rPr>
              <w:t>Nosaka dalībvalsts pienākumu nodrosīnāt</w:t>
            </w:r>
            <w:r w:rsidRPr="00B91077">
              <w:rPr>
                <w:rFonts w:ascii="Times New Roman" w:hAnsi="Times New Roman" w:cs="Times New Roman"/>
                <w:color w:val="000000" w:themeColor="text1"/>
                <w:lang w:val="lv-LV"/>
              </w:rPr>
              <w:t xml:space="preserve"> Apakškomitejas pilnvaru ievērošanas iespējas valstī.</w:t>
            </w:r>
          </w:p>
        </w:tc>
        <w:tc>
          <w:tcPr>
            <w:tcW w:w="1465" w:type="pct"/>
            <w:tcBorders>
              <w:top w:val="outset" w:sz="6" w:space="0" w:color="auto"/>
              <w:left w:val="outset" w:sz="6" w:space="0" w:color="auto"/>
              <w:bottom w:val="outset" w:sz="6" w:space="0" w:color="auto"/>
              <w:right w:val="outset" w:sz="6" w:space="0" w:color="auto"/>
            </w:tcBorders>
          </w:tcPr>
          <w:p w14:paraId="1E7650F4" w14:textId="04D02496" w:rsidR="00E316D3" w:rsidRPr="00B91077" w:rsidRDefault="00E316D3"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Likumprojekta 4.</w:t>
            </w:r>
            <w:r w:rsidR="00BA7309"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pants</w:t>
            </w:r>
          </w:p>
        </w:tc>
        <w:tc>
          <w:tcPr>
            <w:tcW w:w="1201" w:type="pct"/>
            <w:tcBorders>
              <w:top w:val="outset" w:sz="6" w:space="0" w:color="auto"/>
              <w:left w:val="outset" w:sz="6" w:space="0" w:color="auto"/>
              <w:bottom w:val="outset" w:sz="6" w:space="0" w:color="auto"/>
              <w:right w:val="outset" w:sz="6" w:space="0" w:color="auto"/>
            </w:tcBorders>
          </w:tcPr>
          <w:p w14:paraId="3C0C570A" w14:textId="34CFEF2F" w:rsidR="00E316D3" w:rsidRPr="00B91077" w:rsidRDefault="00E316D3"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Izpildīts pilnībā</w:t>
            </w:r>
          </w:p>
        </w:tc>
      </w:tr>
      <w:tr w:rsidR="00BA7309" w:rsidRPr="00B91077" w14:paraId="05960C3F"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tcPr>
          <w:p w14:paraId="5DCAD842" w14:textId="0793EEF7" w:rsidR="00E316D3" w:rsidRPr="00B91077" w:rsidRDefault="00E316D3" w:rsidP="001A7561">
            <w:pPr>
              <w:spacing w:after="0" w:line="240" w:lineRule="auto"/>
              <w:rPr>
                <w:rFonts w:ascii="Times New Roman" w:hAnsi="Times New Roman" w:cs="Times New Roman"/>
                <w:b/>
                <w:bCs/>
                <w:color w:val="000000" w:themeColor="text1"/>
                <w:lang w:val="lv-LV"/>
              </w:rPr>
            </w:pPr>
            <w:r w:rsidRPr="00B91077">
              <w:rPr>
                <w:rFonts w:ascii="Times New Roman" w:hAnsi="Times New Roman" w:cs="Times New Roman"/>
                <w:b/>
                <w:bCs/>
                <w:color w:val="000000" w:themeColor="text1"/>
                <w:lang w:val="lv-LV"/>
              </w:rPr>
              <w:t xml:space="preserve">Protokola </w:t>
            </w:r>
            <w:r w:rsidR="00BA7309" w:rsidRPr="00B91077">
              <w:rPr>
                <w:rFonts w:ascii="Times New Roman" w:hAnsi="Times New Roman" w:cs="Times New Roman"/>
                <w:b/>
                <w:bCs/>
                <w:color w:val="000000" w:themeColor="text1"/>
                <w:lang w:val="lv-LV"/>
              </w:rPr>
              <w:t>14. pants</w:t>
            </w:r>
          </w:p>
          <w:p w14:paraId="547D1E7D" w14:textId="2E98EB4E" w:rsidR="00E316D3" w:rsidRPr="00B91077" w:rsidRDefault="00E316D3" w:rsidP="00BA7309">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Detalizē Apakškomitejas pilnvaras un dalībvalstis pienākumu tās nodrošināt</w:t>
            </w:r>
          </w:p>
        </w:tc>
        <w:tc>
          <w:tcPr>
            <w:tcW w:w="1465" w:type="pct"/>
            <w:tcBorders>
              <w:top w:val="outset" w:sz="6" w:space="0" w:color="auto"/>
              <w:left w:val="outset" w:sz="6" w:space="0" w:color="auto"/>
              <w:bottom w:val="outset" w:sz="6" w:space="0" w:color="auto"/>
              <w:right w:val="outset" w:sz="6" w:space="0" w:color="auto"/>
            </w:tcBorders>
          </w:tcPr>
          <w:p w14:paraId="5F078E5B" w14:textId="4018372E" w:rsidR="00E316D3" w:rsidRPr="00B91077" w:rsidRDefault="00E316D3"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Likumprojekta 4.</w:t>
            </w:r>
            <w:r w:rsidR="00BA7309"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pants</w:t>
            </w:r>
          </w:p>
        </w:tc>
        <w:tc>
          <w:tcPr>
            <w:tcW w:w="1201" w:type="pct"/>
            <w:tcBorders>
              <w:top w:val="outset" w:sz="6" w:space="0" w:color="auto"/>
              <w:left w:val="outset" w:sz="6" w:space="0" w:color="auto"/>
              <w:bottom w:val="outset" w:sz="6" w:space="0" w:color="auto"/>
              <w:right w:val="outset" w:sz="6" w:space="0" w:color="auto"/>
            </w:tcBorders>
          </w:tcPr>
          <w:p w14:paraId="3FED16F2" w14:textId="6BB90FB8" w:rsidR="00E316D3" w:rsidRPr="00B91077" w:rsidRDefault="00E316D3"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Izpildīts pilnībā</w:t>
            </w:r>
          </w:p>
        </w:tc>
      </w:tr>
      <w:tr w:rsidR="00BA7309" w:rsidRPr="00B91077" w14:paraId="7502BC05"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tcPr>
          <w:p w14:paraId="4AB8B490" w14:textId="3B87D6AB" w:rsidR="00E316D3" w:rsidRPr="00B91077" w:rsidRDefault="00E316D3" w:rsidP="001A7561">
            <w:pPr>
              <w:spacing w:after="0" w:line="240" w:lineRule="auto"/>
              <w:jc w:val="both"/>
              <w:rPr>
                <w:rFonts w:ascii="Times New Roman" w:hAnsi="Times New Roman" w:cs="Times New Roman"/>
                <w:b/>
                <w:bCs/>
                <w:noProof/>
                <w:color w:val="000000" w:themeColor="text1"/>
                <w:lang w:val="lv-LV"/>
              </w:rPr>
            </w:pPr>
            <w:r w:rsidRPr="00B91077">
              <w:rPr>
                <w:rFonts w:ascii="Times New Roman" w:hAnsi="Times New Roman" w:cs="Times New Roman"/>
                <w:b/>
                <w:bCs/>
                <w:color w:val="000000" w:themeColor="text1"/>
                <w:lang w:val="lv-LV"/>
              </w:rPr>
              <w:t>Protokola 17. pants</w:t>
            </w:r>
          </w:p>
          <w:p w14:paraId="56082DCB" w14:textId="7F9C242F" w:rsidR="00E316D3" w:rsidRPr="00B91077" w:rsidRDefault="00E316D3" w:rsidP="00BA7309">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lastRenderedPageBreak/>
              <w:t xml:space="preserve">Ne vēlāk kā vienu gadu no dienas, kad šis protokols ir stājies spēkā vai kad dalībvalsts ir ratificējusi šo protokolu vai pievienojusies tam, attiecīgā dalībvalsts uztur, izraugās vai izveido vienu vai vairākus neatkarīgus valsts preventīvos mehānismus spīdzināšanas novēršanai valsts līmenī. </w:t>
            </w:r>
          </w:p>
        </w:tc>
        <w:tc>
          <w:tcPr>
            <w:tcW w:w="1465" w:type="pct"/>
            <w:tcBorders>
              <w:top w:val="outset" w:sz="6" w:space="0" w:color="auto"/>
              <w:left w:val="outset" w:sz="6" w:space="0" w:color="auto"/>
              <w:bottom w:val="outset" w:sz="6" w:space="0" w:color="auto"/>
              <w:right w:val="outset" w:sz="6" w:space="0" w:color="auto"/>
            </w:tcBorders>
          </w:tcPr>
          <w:p w14:paraId="4A941349" w14:textId="654334F6" w:rsidR="00E316D3" w:rsidRPr="00B91077" w:rsidRDefault="00E316D3" w:rsidP="00BA7309">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lastRenderedPageBreak/>
              <w:t xml:space="preserve">Mehānisms praktiski jau </w:t>
            </w:r>
            <w:r w:rsidRPr="00B91077">
              <w:rPr>
                <w:rFonts w:ascii="Times New Roman" w:hAnsi="Times New Roman" w:cs="Times New Roman"/>
                <w:color w:val="000000" w:themeColor="text1"/>
                <w:lang w:val="lv-LV"/>
              </w:rPr>
              <w:lastRenderedPageBreak/>
              <w:t>pastāv. Ar likumprojekta 3.</w:t>
            </w:r>
            <w:r w:rsidR="00BA7309"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pantu tiek noteikts, kura iestāde šo funkciju veic.</w:t>
            </w:r>
          </w:p>
          <w:p w14:paraId="12D1A063" w14:textId="2DB4B4F5" w:rsidR="00E316D3" w:rsidRPr="00B91077" w:rsidRDefault="00E316D3" w:rsidP="001A7561">
            <w:pPr>
              <w:spacing w:after="0" w:line="240" w:lineRule="auto"/>
              <w:rPr>
                <w:rFonts w:ascii="Times New Roman" w:hAnsi="Times New Roman" w:cs="Times New Roman"/>
                <w:color w:val="000000" w:themeColor="text1"/>
                <w:lang w:val="lv-LV"/>
              </w:rPr>
            </w:pPr>
          </w:p>
        </w:tc>
        <w:tc>
          <w:tcPr>
            <w:tcW w:w="1201" w:type="pct"/>
            <w:tcBorders>
              <w:top w:val="outset" w:sz="6" w:space="0" w:color="auto"/>
              <w:left w:val="outset" w:sz="6" w:space="0" w:color="auto"/>
              <w:bottom w:val="outset" w:sz="6" w:space="0" w:color="auto"/>
              <w:right w:val="outset" w:sz="6" w:space="0" w:color="auto"/>
            </w:tcBorders>
          </w:tcPr>
          <w:p w14:paraId="0F02AF10" w14:textId="1D235351" w:rsidR="00E316D3" w:rsidRPr="00B91077" w:rsidRDefault="00E316D3"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lastRenderedPageBreak/>
              <w:t>Izpildīts pilnībā</w:t>
            </w:r>
          </w:p>
        </w:tc>
      </w:tr>
      <w:tr w:rsidR="00BA7309" w:rsidRPr="00B91077" w14:paraId="6B8BB3A4"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tcPr>
          <w:p w14:paraId="7AD3B337" w14:textId="6FD05FFF" w:rsidR="00E316D3" w:rsidRPr="00B91077" w:rsidRDefault="00E316D3" w:rsidP="001A7561">
            <w:pPr>
              <w:pStyle w:val="Virsraksts1"/>
              <w:ind w:left="0"/>
              <w:jc w:val="both"/>
              <w:rPr>
                <w:rFonts w:ascii="Times New Roman" w:hAnsi="Times New Roman" w:cs="Times New Roman"/>
                <w:noProof/>
                <w:color w:val="000000" w:themeColor="text1"/>
                <w:sz w:val="22"/>
                <w:szCs w:val="22"/>
              </w:rPr>
            </w:pPr>
            <w:r w:rsidRPr="00B91077">
              <w:rPr>
                <w:rFonts w:ascii="Times New Roman" w:hAnsi="Times New Roman" w:cs="Times New Roman"/>
                <w:color w:val="000000" w:themeColor="text1"/>
                <w:sz w:val="22"/>
                <w:szCs w:val="22"/>
              </w:rPr>
              <w:t>Protokola 18. pants</w:t>
            </w:r>
          </w:p>
          <w:p w14:paraId="607DB7E8" w14:textId="77777777" w:rsidR="00E316D3" w:rsidRPr="00B91077" w:rsidRDefault="00E316D3" w:rsidP="001A7561">
            <w:pPr>
              <w:pStyle w:val="Pamatteksts"/>
              <w:tabs>
                <w:tab w:val="left" w:pos="365"/>
              </w:tabs>
              <w:ind w:left="0"/>
              <w:jc w:val="both"/>
              <w:rPr>
                <w:rFonts w:ascii="Times New Roman" w:hAnsi="Times New Roman" w:cs="Times New Roman"/>
                <w:noProof/>
                <w:color w:val="000000" w:themeColor="text1"/>
                <w:sz w:val="22"/>
                <w:szCs w:val="22"/>
              </w:rPr>
            </w:pPr>
            <w:r w:rsidRPr="00B91077">
              <w:rPr>
                <w:rFonts w:ascii="Times New Roman" w:hAnsi="Times New Roman" w:cs="Times New Roman"/>
                <w:color w:val="000000" w:themeColor="text1"/>
                <w:sz w:val="22"/>
                <w:szCs w:val="22"/>
              </w:rPr>
              <w:t>1. Dalībvalstis garantē gan valsts preventīvo mehānismu funkcionālo neatkarību, gan to personāla neatkarību.</w:t>
            </w:r>
          </w:p>
          <w:p w14:paraId="52052E2D" w14:textId="77777777" w:rsidR="00E316D3" w:rsidRPr="00B91077" w:rsidRDefault="00E316D3" w:rsidP="001A7561">
            <w:pPr>
              <w:pStyle w:val="Pamatteksts"/>
              <w:tabs>
                <w:tab w:val="left" w:pos="365"/>
              </w:tabs>
              <w:ind w:left="0"/>
              <w:jc w:val="both"/>
              <w:rPr>
                <w:rFonts w:ascii="Times New Roman" w:hAnsi="Times New Roman" w:cs="Times New Roman"/>
                <w:noProof/>
                <w:color w:val="000000" w:themeColor="text1"/>
                <w:sz w:val="22"/>
                <w:szCs w:val="22"/>
              </w:rPr>
            </w:pPr>
            <w:r w:rsidRPr="00B91077">
              <w:rPr>
                <w:rFonts w:ascii="Times New Roman" w:hAnsi="Times New Roman" w:cs="Times New Roman"/>
                <w:color w:val="000000" w:themeColor="text1"/>
                <w:sz w:val="22"/>
                <w:szCs w:val="22"/>
              </w:rPr>
              <w:t>2. Dalībvalstis veic nepieciešamos pasākumus, lai nodrošinātu, ka valsts preventīvā mehānisma ekspertiem ir nepieciešamās spējas un profesionālās zināšanas. Tās cenšas panākt dzimumu līdzsvaru un pienācīgu etnisko un minoritāšu grupu pārstāvību valstī.</w:t>
            </w:r>
          </w:p>
          <w:p w14:paraId="2BC94798" w14:textId="77777777" w:rsidR="00E316D3" w:rsidRPr="00B91077" w:rsidRDefault="00E316D3" w:rsidP="001A7561">
            <w:pPr>
              <w:pStyle w:val="Pamatteksts"/>
              <w:tabs>
                <w:tab w:val="left" w:pos="365"/>
              </w:tabs>
              <w:ind w:left="0"/>
              <w:jc w:val="both"/>
              <w:rPr>
                <w:rFonts w:ascii="Times New Roman" w:hAnsi="Times New Roman" w:cs="Times New Roman"/>
                <w:noProof/>
                <w:color w:val="000000" w:themeColor="text1"/>
                <w:sz w:val="22"/>
                <w:szCs w:val="22"/>
              </w:rPr>
            </w:pPr>
            <w:r w:rsidRPr="00B91077">
              <w:rPr>
                <w:rFonts w:ascii="Times New Roman" w:hAnsi="Times New Roman" w:cs="Times New Roman"/>
                <w:color w:val="000000" w:themeColor="text1"/>
                <w:sz w:val="22"/>
                <w:szCs w:val="22"/>
              </w:rPr>
              <w:t>3. Dalībvalstis apņemas nodrošināt, lai ir pieejami valsts preventīvo mehānismu darbībai nepieciešamie resursi.</w:t>
            </w:r>
          </w:p>
          <w:p w14:paraId="63CC647D" w14:textId="77777777" w:rsidR="00E316D3" w:rsidRPr="00B91077" w:rsidRDefault="00E316D3" w:rsidP="001A7561">
            <w:pPr>
              <w:pStyle w:val="Pamatteksts"/>
              <w:tabs>
                <w:tab w:val="left" w:pos="364"/>
              </w:tabs>
              <w:ind w:left="0"/>
              <w:jc w:val="both"/>
              <w:rPr>
                <w:rFonts w:ascii="Times New Roman" w:hAnsi="Times New Roman" w:cs="Times New Roman"/>
                <w:noProof/>
                <w:color w:val="000000" w:themeColor="text1"/>
                <w:sz w:val="22"/>
                <w:szCs w:val="22"/>
              </w:rPr>
            </w:pPr>
            <w:r w:rsidRPr="00B91077">
              <w:rPr>
                <w:rFonts w:ascii="Times New Roman" w:hAnsi="Times New Roman" w:cs="Times New Roman"/>
                <w:color w:val="000000" w:themeColor="text1"/>
                <w:sz w:val="22"/>
                <w:szCs w:val="22"/>
              </w:rPr>
              <w:t>4. Izveidojot valsts preventīvos mehānismus, dalībvalstis pienācīgi ņem vērā Principus, kuri attiecas uz valsts cilvēktiesību aizsardzības un veicināšanas iestāžu statusu.</w:t>
            </w:r>
          </w:p>
          <w:p w14:paraId="086AF1F5" w14:textId="77777777" w:rsidR="00E316D3" w:rsidRPr="00B91077" w:rsidRDefault="00E316D3" w:rsidP="001A7561">
            <w:pPr>
              <w:spacing w:after="0" w:line="240" w:lineRule="auto"/>
              <w:rPr>
                <w:rFonts w:ascii="Times New Roman" w:hAnsi="Times New Roman" w:cs="Times New Roman"/>
                <w:color w:val="000000" w:themeColor="text1"/>
                <w:lang w:val="lv-LV"/>
              </w:rPr>
            </w:pPr>
          </w:p>
        </w:tc>
        <w:tc>
          <w:tcPr>
            <w:tcW w:w="1465" w:type="pct"/>
          </w:tcPr>
          <w:p w14:paraId="5F4CCCE9" w14:textId="3C725F2F"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Tiesībsarga likuma 4.</w:t>
            </w:r>
            <w:r w:rsidR="00BA7309"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pants “Tiesībsarga neatkarība un neaizskaramība” paredz:</w:t>
            </w:r>
          </w:p>
          <w:p w14:paraId="205DF6AA"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(1) Tiesībsargs savā darbībā ir neatkarīgs un pakļaujas vienīgi likumam. Nevienam nav tiesību ietekmēt tiesībsargu viņa funkciju un uzdevumu pildīšanā.</w:t>
            </w:r>
          </w:p>
          <w:p w14:paraId="4FCCA070"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(2) Tiesībsarga amats nav savienojams ar piederību pie politiskajām partijām.</w:t>
            </w:r>
          </w:p>
          <w:p w14:paraId="7833C9DE"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(3) Administratīvā soda uzlikšana tiesībsargam ir pieļaujama tikai ar Saeimas piekrišanu.</w:t>
            </w:r>
          </w:p>
          <w:p w14:paraId="69C37D27" w14:textId="56029663" w:rsidR="00E316D3" w:rsidRPr="00B91077" w:rsidRDefault="00BA7309" w:rsidP="00A90E40">
            <w:pPr>
              <w:tabs>
                <w:tab w:val="left" w:pos="407"/>
              </w:tabs>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(4) </w:t>
            </w:r>
            <w:r w:rsidR="00E316D3" w:rsidRPr="00B91077">
              <w:rPr>
                <w:rFonts w:ascii="Times New Roman" w:hAnsi="Times New Roman" w:cs="Times New Roman"/>
                <w:color w:val="000000" w:themeColor="text1"/>
                <w:lang w:val="lv-LV"/>
              </w:rPr>
              <w:t>Tiesībsarga kriminālprocesuālo imunitāti nosaka Kriminālprocesa likums.</w:t>
            </w:r>
          </w:p>
          <w:p w14:paraId="0BA53430" w14:textId="0B59B7B1" w:rsidR="00E316D3" w:rsidRPr="00B91077" w:rsidRDefault="00E316D3" w:rsidP="001A7561">
            <w:pPr>
              <w:pStyle w:val="tv213"/>
              <w:shd w:val="clear" w:color="auto" w:fill="FFFFFF"/>
              <w:spacing w:before="0" w:beforeAutospacing="0" w:after="0" w:afterAutospacing="0"/>
              <w:ind w:firstLine="300"/>
              <w:jc w:val="both"/>
              <w:rPr>
                <w:color w:val="000000" w:themeColor="text1"/>
                <w:sz w:val="22"/>
                <w:szCs w:val="22"/>
              </w:rPr>
            </w:pPr>
            <w:r w:rsidRPr="00B91077">
              <w:rPr>
                <w:color w:val="000000" w:themeColor="text1"/>
                <w:sz w:val="22"/>
                <w:szCs w:val="22"/>
              </w:rPr>
              <w:t>Tiesībsarga likuma 19.</w:t>
            </w:r>
            <w:r w:rsidR="00BA7309" w:rsidRPr="00B91077">
              <w:rPr>
                <w:color w:val="000000" w:themeColor="text1"/>
                <w:sz w:val="22"/>
                <w:szCs w:val="22"/>
              </w:rPr>
              <w:t> </w:t>
            </w:r>
            <w:r w:rsidRPr="00B91077">
              <w:rPr>
                <w:color w:val="000000" w:themeColor="text1"/>
                <w:sz w:val="22"/>
                <w:szCs w:val="22"/>
              </w:rPr>
              <w:t xml:space="preserve">panta “Tiesībsarga biroja finansēšana” pirmā daļa paredz: </w:t>
            </w:r>
          </w:p>
          <w:p w14:paraId="09D0E846" w14:textId="0847F2D2" w:rsidR="00E316D3" w:rsidRPr="00B91077" w:rsidRDefault="00E316D3" w:rsidP="001A7561">
            <w:pPr>
              <w:pStyle w:val="tv213"/>
              <w:shd w:val="clear" w:color="auto" w:fill="FFFFFF"/>
              <w:spacing w:before="0" w:beforeAutospacing="0" w:after="0" w:afterAutospacing="0"/>
              <w:ind w:firstLine="300"/>
              <w:jc w:val="both"/>
              <w:rPr>
                <w:color w:val="000000" w:themeColor="text1"/>
                <w:sz w:val="22"/>
                <w:szCs w:val="22"/>
              </w:rPr>
            </w:pPr>
            <w:r w:rsidRPr="00B91077">
              <w:rPr>
                <w:color w:val="000000" w:themeColor="text1"/>
                <w:sz w:val="22"/>
                <w:szCs w:val="22"/>
              </w:rPr>
              <w:t>(1) Tiesībsarga biroju finansē no valsts budžeta.</w:t>
            </w:r>
          </w:p>
        </w:tc>
        <w:tc>
          <w:tcPr>
            <w:tcW w:w="1201" w:type="pct"/>
            <w:tcBorders>
              <w:top w:val="outset" w:sz="6" w:space="0" w:color="auto"/>
              <w:left w:val="outset" w:sz="6" w:space="0" w:color="auto"/>
              <w:bottom w:val="outset" w:sz="6" w:space="0" w:color="auto"/>
              <w:right w:val="outset" w:sz="6" w:space="0" w:color="auto"/>
            </w:tcBorders>
          </w:tcPr>
          <w:p w14:paraId="2E6B759C" w14:textId="2634E3E8" w:rsidR="00E316D3" w:rsidRPr="00B91077" w:rsidRDefault="0033361A"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Izpildīts pilnībā</w:t>
            </w:r>
          </w:p>
        </w:tc>
      </w:tr>
      <w:tr w:rsidR="00BA7309" w:rsidRPr="00B91077" w14:paraId="7C8CC1A6"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tcPr>
          <w:p w14:paraId="5B568F32" w14:textId="5600618B" w:rsidR="00E316D3" w:rsidRPr="00B91077" w:rsidRDefault="00E316D3" w:rsidP="001A7561">
            <w:pPr>
              <w:spacing w:after="0" w:line="240" w:lineRule="auto"/>
              <w:jc w:val="both"/>
              <w:rPr>
                <w:rFonts w:ascii="Times New Roman" w:hAnsi="Times New Roman" w:cs="Times New Roman"/>
                <w:b/>
                <w:bCs/>
                <w:color w:val="000000" w:themeColor="text1"/>
                <w:lang w:val="lv-LV"/>
              </w:rPr>
            </w:pPr>
            <w:r w:rsidRPr="00B91077">
              <w:rPr>
                <w:rFonts w:ascii="Times New Roman" w:hAnsi="Times New Roman" w:cs="Times New Roman"/>
                <w:b/>
                <w:bCs/>
                <w:color w:val="000000" w:themeColor="text1"/>
                <w:lang w:val="lv-LV"/>
              </w:rPr>
              <w:t>Protokola 19. pants</w:t>
            </w:r>
          </w:p>
          <w:p w14:paraId="4A3A66CC"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Valsts preventīvo mehānismu personālam piešķir vismaz šādas pilnvaras:</w:t>
            </w:r>
          </w:p>
          <w:p w14:paraId="3D8676E0" w14:textId="4F10C4C0"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a) regulāri pārbaudīt izturēšanos pret personām, kurām atņemta brīvība 4. pantā definētajās brīvības atņemšanas vietās (..);</w:t>
            </w:r>
          </w:p>
          <w:p w14:paraId="6A8B5640"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b) sniegt ieteikumus attiecīgajām iestādēm, lai uzlabotu izturēšanos pret personām, kurām atņemta brīvība, uzlabotu šādu personu apstākļus un novērstu spīdzināšanu un citus nežēlīgas, necilvēcīgas vai pazemojošas izturēšanās vai sodīšanas veidus, ņemot vērā attiecīgās Apvienoto Nāciju Organizācijas normas;</w:t>
            </w:r>
          </w:p>
          <w:p w14:paraId="323B1996" w14:textId="7E78BE25"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c) iesniegt priekšlikumus un secinājumus par spēkā esošajiem tiesību aktiem vai tiesību aktu projektiem</w:t>
            </w:r>
          </w:p>
        </w:tc>
        <w:tc>
          <w:tcPr>
            <w:tcW w:w="1465" w:type="pct"/>
            <w:tcBorders>
              <w:top w:val="outset" w:sz="6" w:space="0" w:color="auto"/>
              <w:left w:val="outset" w:sz="6" w:space="0" w:color="auto"/>
              <w:bottom w:val="outset" w:sz="6" w:space="0" w:color="auto"/>
              <w:right w:val="outset" w:sz="6" w:space="0" w:color="auto"/>
            </w:tcBorders>
          </w:tcPr>
          <w:p w14:paraId="6073D090" w14:textId="3C5034D9"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Saskaņā ar Tiesībsarga likuma 11.</w:t>
            </w:r>
            <w:r w:rsidR="00A90E40"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pantu</w:t>
            </w:r>
            <w:proofErr w:type="gramStart"/>
            <w:r w:rsidRPr="00B91077">
              <w:rPr>
                <w:rFonts w:ascii="Times New Roman" w:hAnsi="Times New Roman" w:cs="Times New Roman"/>
                <w:color w:val="000000" w:themeColor="text1"/>
                <w:lang w:val="lv-LV"/>
              </w:rPr>
              <w:t xml:space="preserve">  </w:t>
            </w:r>
            <w:proofErr w:type="gramEnd"/>
            <w:r w:rsidRPr="00B91077">
              <w:rPr>
                <w:rFonts w:ascii="Times New Roman" w:hAnsi="Times New Roman" w:cs="Times New Roman"/>
                <w:color w:val="000000" w:themeColor="text1"/>
                <w:lang w:val="lv-LV"/>
              </w:rPr>
              <w:t>Tiesībsargam ir šādas funkcijas:</w:t>
            </w:r>
          </w:p>
          <w:p w14:paraId="5614FCA7"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1) veicināt privātpersonas cilvēktiesību aizsardzību;</w:t>
            </w:r>
          </w:p>
          <w:p w14:paraId="7E2D726C"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2) sekmēt vienlīdzīgas attieksmes principa ievērošanu un jebkāda veida diskriminācijas novēršanu;</w:t>
            </w:r>
          </w:p>
          <w:p w14:paraId="308B9EAF"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3) izvērtēt un veicināt labas pārvaldības principa ievērošanu valsts pārvaldē;</w:t>
            </w:r>
          </w:p>
          <w:p w14:paraId="77536661"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4) jautājumos, kas saistīti ar cilvēktiesību un labas pārvaldības principa ievērošanu, atklāt trūkumus tiesību aktos un to piemērošanā, kā arī veicināt šo trūkumu novēršanu;</w:t>
            </w:r>
          </w:p>
          <w:p w14:paraId="75A1EED6"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5) sekmēt sabiedrības informētību un izpratni par cilvēktiesībām, par šo tiesību </w:t>
            </w:r>
            <w:r w:rsidRPr="00B91077">
              <w:rPr>
                <w:rFonts w:ascii="Times New Roman" w:hAnsi="Times New Roman" w:cs="Times New Roman"/>
                <w:color w:val="000000" w:themeColor="text1"/>
                <w:lang w:val="lv-LV"/>
              </w:rPr>
              <w:lastRenderedPageBreak/>
              <w:t>aizsardzības mehānismiem un par tiesībsarga darbu.</w:t>
            </w:r>
            <w:bookmarkStart w:id="7" w:name="p12"/>
            <w:bookmarkStart w:id="8" w:name="p-200159"/>
            <w:bookmarkEnd w:id="7"/>
            <w:bookmarkEnd w:id="8"/>
          </w:p>
          <w:p w14:paraId="264FD72B" w14:textId="6C083D59"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Tiesībsarga likuma 12.</w:t>
            </w:r>
            <w:r w:rsidR="00A90E40"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pants paredz tiesībsarga pilnvaras</w:t>
            </w:r>
            <w:r w:rsidR="0033361A" w:rsidRPr="00B91077">
              <w:rPr>
                <w:rFonts w:ascii="Times New Roman" w:hAnsi="Times New Roman" w:cs="Times New Roman"/>
                <w:color w:val="000000" w:themeColor="text1"/>
                <w:lang w:val="lv-LV"/>
              </w:rPr>
              <w:t>:</w:t>
            </w:r>
          </w:p>
          <w:p w14:paraId="5FFE6483"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Pildot šajā likumā noteiktās funkcijas, tiesībsargs:</w:t>
            </w:r>
          </w:p>
          <w:p w14:paraId="3D62D1E7"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1) pieņem un izskata privātpersonu iesniegumus;</w:t>
            </w:r>
          </w:p>
          <w:p w14:paraId="131B5C5E"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2) ierosina pārbaudes lietu apstākļu noskaidrošanai;</w:t>
            </w:r>
          </w:p>
          <w:p w14:paraId="1BB346A3"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3) pieprasa, lai iestādes savas kompetences ietvaros un likumā paredzētajos termiņos noskaidro nepieciešamos lietas apstākļus un par tiem informē tiesībsargu;</w:t>
            </w:r>
          </w:p>
          <w:p w14:paraId="47A98F71" w14:textId="13267B5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4) izskatot pārbaudes lietu</w:t>
            </w:r>
            <w:r w:rsidR="00A90E40" w:rsidRPr="00B91077">
              <w:rPr>
                <w:rFonts w:ascii="Times New Roman" w:hAnsi="Times New Roman" w:cs="Times New Roman"/>
                <w:color w:val="000000" w:themeColor="text1"/>
                <w:lang w:val="lv-LV"/>
              </w:rPr>
              <w:t>,</w:t>
            </w:r>
            <w:r w:rsidRPr="00B91077">
              <w:rPr>
                <w:rFonts w:ascii="Times New Roman" w:hAnsi="Times New Roman" w:cs="Times New Roman"/>
                <w:color w:val="000000" w:themeColor="text1"/>
                <w:lang w:val="lv-LV"/>
              </w:rPr>
              <w:t xml:space="preserve"> sniedz iestādei ieteikumus un atzinumus par tās darbības tiesiskumu, lietderību un labas pārvaldības principa ievērošanu;</w:t>
            </w:r>
          </w:p>
          <w:p w14:paraId="4EF0ACAE"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5) šajā likumā noteiktajā kārtībā risina strīdus starp privātpersonām un iestādēm, kā arī ar cilvēktiesībām saistītus strīdus starp privātpersonām;</w:t>
            </w:r>
          </w:p>
          <w:p w14:paraId="021D65C2"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6) veicina izlīgumu starp strīda pusēm;</w:t>
            </w:r>
          </w:p>
          <w:p w14:paraId="3CD56F16"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7) risinot strīdus cilvēktiesību jautājumos, sniedz privātpersonām atzinumus un ieteikumus cilvēktiesību pārkāpumu novēršanai;</w:t>
            </w:r>
          </w:p>
          <w:p w14:paraId="63136DE4"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8) sniedz Saeimai, Ministru kabinetam, pašvaldībām vai citām iestādēm ieteikumus attiecībā uz tiesību aktu izdošanu vai grozīšanu;</w:t>
            </w:r>
          </w:p>
          <w:p w14:paraId="7B6BBEEF"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9) sniedz personām konsultācijas cilvēktiesību jautājumos;</w:t>
            </w:r>
          </w:p>
          <w:p w14:paraId="6F88C15F"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10) veic pētījumus un analizē situāciju cilvēktiesību jomā, kā arī sniedz atzinumus par aktuāliem cilvēktiesību jautājumiem.</w:t>
            </w:r>
          </w:p>
          <w:p w14:paraId="6C6F3EBD" w14:textId="77777777" w:rsidR="00E316D3" w:rsidRPr="00B91077" w:rsidRDefault="00E316D3" w:rsidP="001A7561">
            <w:pPr>
              <w:spacing w:after="0" w:line="240" w:lineRule="auto"/>
              <w:jc w:val="both"/>
              <w:rPr>
                <w:rFonts w:ascii="Times New Roman" w:hAnsi="Times New Roman" w:cs="Times New Roman"/>
                <w:i/>
                <w:iCs/>
                <w:color w:val="000000" w:themeColor="text1"/>
                <w:lang w:val="lv-LV"/>
              </w:rPr>
            </w:pPr>
            <w:r w:rsidRPr="00B91077">
              <w:rPr>
                <w:rFonts w:ascii="Times New Roman" w:hAnsi="Times New Roman" w:cs="Times New Roman"/>
                <w:i/>
                <w:iCs/>
                <w:color w:val="000000" w:themeColor="text1"/>
                <w:lang w:val="lv-LV"/>
              </w:rPr>
              <w:t>(Ar grozījumiem, kas izdarīti ar </w:t>
            </w:r>
            <w:hyperlink r:id="rId8" w:tgtFrame="_blank" w:history="1">
              <w:r w:rsidRPr="00B91077">
                <w:rPr>
                  <w:rStyle w:val="Hipersaite"/>
                  <w:rFonts w:ascii="Times New Roman" w:hAnsi="Times New Roman" w:cs="Times New Roman"/>
                  <w:i/>
                  <w:iCs/>
                  <w:color w:val="000000" w:themeColor="text1"/>
                  <w:lang w:val="lv-LV"/>
                </w:rPr>
                <w:t>15.05.2008</w:t>
              </w:r>
            </w:hyperlink>
            <w:r w:rsidRPr="00B91077">
              <w:rPr>
                <w:rFonts w:ascii="Times New Roman" w:hAnsi="Times New Roman" w:cs="Times New Roman"/>
                <w:i/>
                <w:iCs/>
                <w:color w:val="000000" w:themeColor="text1"/>
                <w:lang w:val="lv-LV"/>
              </w:rPr>
              <w:t>. likumu, kas stājas spēkā </w:t>
            </w:r>
            <w:hyperlink r:id="rId9" w:tgtFrame="_blank" w:history="1">
              <w:r w:rsidRPr="00B91077">
                <w:rPr>
                  <w:rStyle w:val="Hipersaite"/>
                  <w:rFonts w:ascii="Times New Roman" w:hAnsi="Times New Roman" w:cs="Times New Roman"/>
                  <w:i/>
                  <w:iCs/>
                  <w:color w:val="000000" w:themeColor="text1"/>
                  <w:lang w:val="lv-LV"/>
                </w:rPr>
                <w:t>11.06.2008.</w:t>
              </w:r>
            </w:hyperlink>
            <w:r w:rsidRPr="00B91077">
              <w:rPr>
                <w:rFonts w:ascii="Times New Roman" w:hAnsi="Times New Roman" w:cs="Times New Roman"/>
                <w:i/>
                <w:iCs/>
                <w:color w:val="000000" w:themeColor="text1"/>
                <w:lang w:val="lv-LV"/>
              </w:rPr>
              <w:t>)</w:t>
            </w:r>
          </w:p>
          <w:p w14:paraId="02C6C1CA" w14:textId="465683C2" w:rsidR="00E316D3" w:rsidRPr="00B91077" w:rsidRDefault="00E316D3" w:rsidP="001A7561">
            <w:pPr>
              <w:spacing w:after="0" w:line="240" w:lineRule="auto"/>
              <w:jc w:val="both"/>
              <w:rPr>
                <w:rFonts w:ascii="Times New Roman" w:hAnsi="Times New Roman" w:cs="Times New Roman"/>
                <w:color w:val="000000" w:themeColor="text1"/>
                <w:lang w:val="lv-LV"/>
              </w:rPr>
            </w:pPr>
            <w:bookmarkStart w:id="9" w:name="p13"/>
            <w:bookmarkStart w:id="10" w:name="p-200160"/>
            <w:bookmarkEnd w:id="9"/>
            <w:bookmarkEnd w:id="10"/>
            <w:r w:rsidRPr="00B91077">
              <w:rPr>
                <w:rFonts w:ascii="Times New Roman" w:hAnsi="Times New Roman" w:cs="Times New Roman"/>
                <w:b/>
                <w:bCs/>
                <w:color w:val="000000" w:themeColor="text1"/>
                <w:lang w:val="lv-LV"/>
              </w:rPr>
              <w:t>13.</w:t>
            </w:r>
            <w:r w:rsidR="00A90E40" w:rsidRPr="00B91077">
              <w:rPr>
                <w:rFonts w:ascii="Times New Roman" w:hAnsi="Times New Roman" w:cs="Times New Roman"/>
                <w:b/>
                <w:bCs/>
                <w:color w:val="000000" w:themeColor="text1"/>
                <w:lang w:val="lv-LV"/>
              </w:rPr>
              <w:t xml:space="preserve"> </w:t>
            </w:r>
            <w:r w:rsidRPr="00B91077">
              <w:rPr>
                <w:rFonts w:ascii="Times New Roman" w:hAnsi="Times New Roman" w:cs="Times New Roman"/>
                <w:b/>
                <w:bCs/>
                <w:color w:val="000000" w:themeColor="text1"/>
                <w:lang w:val="lv-LV"/>
              </w:rPr>
              <w:t>pants. Tiesībsarga tiesības</w:t>
            </w:r>
          </w:p>
          <w:p w14:paraId="1E050FDE"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Pildot šajā likumā noteiktās funkcijas un uzdevumus, tiesībsargam ir tiesības:</w:t>
            </w:r>
          </w:p>
          <w:p w14:paraId="433E74F1"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1) pieprasīt un saņemt bez </w:t>
            </w:r>
            <w:r w:rsidRPr="00B91077">
              <w:rPr>
                <w:rFonts w:ascii="Times New Roman" w:hAnsi="Times New Roman" w:cs="Times New Roman"/>
                <w:color w:val="000000" w:themeColor="text1"/>
                <w:lang w:val="lv-LV"/>
              </w:rPr>
              <w:lastRenderedPageBreak/>
              <w:t>maksas no iestādes pārbaudes lietā nepieciešamos dokumentus (administratīvos aktus, procesuālos lēmumus, vēstules), paskaidrojumus un citu informāciju;</w:t>
            </w:r>
          </w:p>
          <w:p w14:paraId="4E19225C"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2) apmeklēt iestādes, lai iegūtu pārbaudes lietā nepieciešamo informāciju;</w:t>
            </w:r>
          </w:p>
          <w:p w14:paraId="3547F0F9" w14:textId="5EE1BD7E"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w:t>
            </w:r>
            <w:r w:rsidR="00E316D3" w:rsidRPr="00B91077">
              <w:rPr>
                <w:rFonts w:ascii="Times New Roman" w:hAnsi="Times New Roman" w:cs="Times New Roman"/>
                <w:color w:val="000000" w:themeColor="text1"/>
                <w:lang w:val="lv-LV"/>
              </w:rPr>
              <w:t xml:space="preserve"> jebkurā laikā bez speciālas atļaujas apmeklēt slēgta tipa iestādes, brīvi pārvietoties iestādes teritorijā, apmeklēt visas telpas un vienatnē satikties ar personām, kuras tiek turētas slēgta tipa iestādēs;</w:t>
            </w:r>
          </w:p>
          <w:p w14:paraId="23F45A39" w14:textId="191E1EFF"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w:t>
            </w:r>
            <w:r w:rsidR="00E316D3" w:rsidRPr="00B91077">
              <w:rPr>
                <w:rFonts w:ascii="Times New Roman" w:hAnsi="Times New Roman" w:cs="Times New Roman"/>
                <w:color w:val="000000" w:themeColor="text1"/>
                <w:lang w:val="lv-LV"/>
              </w:rPr>
              <w:t xml:space="preserve"> uzklausīt bērna viedokli bez viņa vecāku, aizbildņu, izglītības vai aprūpes un audzināšanas iestādes darbinieka klātbūtnes, ja bērns to vēlas;</w:t>
            </w:r>
          </w:p>
          <w:p w14:paraId="70360768" w14:textId="568A0298"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 </w:t>
            </w:r>
            <w:r w:rsidR="00E316D3" w:rsidRPr="00B91077">
              <w:rPr>
                <w:rFonts w:ascii="Times New Roman" w:hAnsi="Times New Roman" w:cs="Times New Roman"/>
                <w:color w:val="000000" w:themeColor="text1"/>
                <w:lang w:val="lv-LV"/>
              </w:rPr>
              <w:t>pieprasīt no jebkuras privātpersonas dokumentus, paskaidrojumus un citu informāciju par jautājumiem, kam ir būtiska nozīme pārbaudes lietā;</w:t>
            </w:r>
          </w:p>
          <w:p w14:paraId="63C724A7" w14:textId="5EAB0758"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w:t>
            </w:r>
            <w:r w:rsidR="00E316D3" w:rsidRPr="00B91077">
              <w:rPr>
                <w:rFonts w:ascii="Times New Roman" w:hAnsi="Times New Roman" w:cs="Times New Roman"/>
                <w:color w:val="000000" w:themeColor="text1"/>
                <w:lang w:val="lv-LV"/>
              </w:rPr>
              <w:t xml:space="preserve"> ierosināt pārbaudes lietu pēc savas iniciatīvas;</w:t>
            </w:r>
          </w:p>
          <w:p w14:paraId="69D60EE1" w14:textId="25D7DCCC"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w:t>
            </w:r>
            <w:r w:rsidR="00E316D3" w:rsidRPr="00B91077">
              <w:rPr>
                <w:rFonts w:ascii="Times New Roman" w:hAnsi="Times New Roman" w:cs="Times New Roman"/>
                <w:color w:val="000000" w:themeColor="text1"/>
                <w:lang w:val="lv-LV"/>
              </w:rPr>
              <w:t xml:space="preserve"> pieprasīt un saņemt speciālistu atzinumu pārbaudes lietā;</w:t>
            </w:r>
          </w:p>
          <w:p w14:paraId="5405C360" w14:textId="79EF5C8D"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w:t>
            </w:r>
            <w:r w:rsidR="00E316D3" w:rsidRPr="00B91077">
              <w:rPr>
                <w:rFonts w:ascii="Times New Roman" w:hAnsi="Times New Roman" w:cs="Times New Roman"/>
                <w:color w:val="000000" w:themeColor="text1"/>
                <w:lang w:val="lv-LV"/>
              </w:rPr>
              <w:t xml:space="preserve"> iesniegt pieteikumu par lietas ierosināšanu Satversmes tiesā, ja iestāde, kas izdevusi apstrīdamo aktu, nav tiesībsarga norādītajā termiņā novērsusi konstatētos trūkumus;</w:t>
            </w:r>
          </w:p>
          <w:p w14:paraId="7C251A74" w14:textId="625261C0"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w:t>
            </w:r>
            <w:r w:rsidR="00E316D3" w:rsidRPr="00B91077">
              <w:rPr>
                <w:rFonts w:ascii="Times New Roman" w:hAnsi="Times New Roman" w:cs="Times New Roman"/>
                <w:color w:val="000000" w:themeColor="text1"/>
                <w:lang w:val="lv-LV"/>
              </w:rPr>
              <w:t xml:space="preserve"> pabeidzot pārbaudes lietu un konstatējot pārkāpumu, aizstāvēt privātpersonas tiesības un intereses administratīvajā tiesā, ja tas nepieciešams sabiedrības interesēs;</w:t>
            </w:r>
          </w:p>
          <w:p w14:paraId="3674D984" w14:textId="40E2F4DB"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w:t>
            </w:r>
            <w:r w:rsidR="00E316D3" w:rsidRPr="00B91077">
              <w:rPr>
                <w:rFonts w:ascii="Times New Roman" w:hAnsi="Times New Roman" w:cs="Times New Roman"/>
                <w:color w:val="000000" w:themeColor="text1"/>
                <w:lang w:val="lv-LV"/>
              </w:rPr>
              <w:t xml:space="preserve"> pabeidzot pārbaudes lietu un konstatējot pārkāpumu, vērsties tiesā tajās civillietās, kurās prasības būtība saistīta ar atšķirīgas attieksmes aizlieguma pārkāpumu;</w:t>
            </w:r>
          </w:p>
          <w:p w14:paraId="3BC95CB8" w14:textId="5C1310D9"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w:t>
            </w:r>
            <w:r w:rsidR="00E316D3" w:rsidRPr="00B91077">
              <w:rPr>
                <w:rFonts w:ascii="Times New Roman" w:hAnsi="Times New Roman" w:cs="Times New Roman"/>
                <w:color w:val="000000" w:themeColor="text1"/>
                <w:lang w:val="lv-LV"/>
              </w:rPr>
              <w:t xml:space="preserve"> pamatojoties uz viņa rīcībā esošajiem materiāliem, vērsties pie citām </w:t>
            </w:r>
            <w:r w:rsidR="00E316D3" w:rsidRPr="00B91077">
              <w:rPr>
                <w:rFonts w:ascii="Times New Roman" w:hAnsi="Times New Roman" w:cs="Times New Roman"/>
                <w:color w:val="000000" w:themeColor="text1"/>
                <w:lang w:val="lv-LV"/>
              </w:rPr>
              <w:lastRenderedPageBreak/>
              <w:t>kompetentām institūcijām, lai izlemtu jautājumu par lietas ierosināšanu;</w:t>
            </w:r>
          </w:p>
          <w:p w14:paraId="36F6C86D" w14:textId="6E7151AF"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w:t>
            </w:r>
            <w:r w:rsidR="00E316D3" w:rsidRPr="00B91077">
              <w:rPr>
                <w:rFonts w:ascii="Times New Roman" w:hAnsi="Times New Roman" w:cs="Times New Roman"/>
                <w:color w:val="000000" w:themeColor="text1"/>
                <w:lang w:val="lv-LV"/>
              </w:rPr>
              <w:t xml:space="preserve"> piedalīties ar padomdevēja tiesībām Ministru kabineta sēdēs.</w:t>
            </w:r>
          </w:p>
          <w:p w14:paraId="4368D333" w14:textId="77777777" w:rsidR="0033361A" w:rsidRPr="00B91077" w:rsidRDefault="0033361A" w:rsidP="001A7561">
            <w:pPr>
              <w:spacing w:after="0" w:line="240" w:lineRule="auto"/>
              <w:jc w:val="both"/>
              <w:rPr>
                <w:rFonts w:ascii="Times New Roman" w:hAnsi="Times New Roman" w:cs="Times New Roman"/>
                <w:b/>
                <w:bCs/>
                <w:color w:val="000000" w:themeColor="text1"/>
                <w:lang w:val="lv-LV"/>
              </w:rPr>
            </w:pPr>
          </w:p>
          <w:p w14:paraId="20515CF8" w14:textId="5DCFC016"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Saskaņā ar </w:t>
            </w:r>
            <w:r w:rsidR="00E316D3" w:rsidRPr="00B91077">
              <w:rPr>
                <w:rFonts w:ascii="Times New Roman" w:hAnsi="Times New Roman" w:cs="Times New Roman"/>
                <w:color w:val="000000" w:themeColor="text1"/>
                <w:lang w:val="lv-LV"/>
              </w:rPr>
              <w:t xml:space="preserve">Tiesībsarga </w:t>
            </w:r>
            <w:r w:rsidRPr="00B91077">
              <w:rPr>
                <w:rFonts w:ascii="Times New Roman" w:hAnsi="Times New Roman" w:cs="Times New Roman"/>
                <w:color w:val="000000" w:themeColor="text1"/>
                <w:lang w:val="lv-LV"/>
              </w:rPr>
              <w:t>likuma 21.</w:t>
            </w:r>
            <w:r w:rsidR="00A90E40"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 xml:space="preserve">pantu Tiesībsarga biroja </w:t>
            </w:r>
            <w:r w:rsidR="00E316D3" w:rsidRPr="00B91077">
              <w:rPr>
                <w:rFonts w:ascii="Times New Roman" w:hAnsi="Times New Roman" w:cs="Times New Roman"/>
                <w:color w:val="000000" w:themeColor="text1"/>
                <w:lang w:val="lv-LV"/>
              </w:rPr>
              <w:t>darbiniekiem, veicot darba pienākumus, atbilstoši savai kompetencei ir likuma </w:t>
            </w:r>
            <w:hyperlink r:id="rId10" w:anchor="p13" w:history="1">
              <w:r w:rsidR="00E316D3" w:rsidRPr="00B91077">
                <w:rPr>
                  <w:rStyle w:val="Hipersaite"/>
                  <w:rFonts w:ascii="Times New Roman" w:hAnsi="Times New Roman" w:cs="Times New Roman"/>
                  <w:color w:val="000000" w:themeColor="text1"/>
                  <w:lang w:val="lv-LV"/>
                </w:rPr>
                <w:t>13.</w:t>
              </w:r>
              <w:r w:rsidR="00A90E40" w:rsidRPr="00B91077">
                <w:rPr>
                  <w:rStyle w:val="Hipersaite"/>
                  <w:rFonts w:ascii="Times New Roman" w:hAnsi="Times New Roman" w:cs="Times New Roman"/>
                  <w:color w:val="000000" w:themeColor="text1"/>
                  <w:lang w:val="lv-LV"/>
                </w:rPr>
                <w:t xml:space="preserve"> </w:t>
              </w:r>
              <w:r w:rsidR="00E316D3" w:rsidRPr="00B91077">
                <w:rPr>
                  <w:rStyle w:val="Hipersaite"/>
                  <w:rFonts w:ascii="Times New Roman" w:hAnsi="Times New Roman" w:cs="Times New Roman"/>
                  <w:color w:val="000000" w:themeColor="text1"/>
                  <w:lang w:val="lv-LV"/>
                </w:rPr>
                <w:t>panta</w:t>
              </w:r>
            </w:hyperlink>
            <w:r w:rsidR="00E316D3" w:rsidRPr="00B91077">
              <w:rPr>
                <w:rFonts w:ascii="Times New Roman" w:hAnsi="Times New Roman" w:cs="Times New Roman"/>
                <w:color w:val="000000" w:themeColor="text1"/>
                <w:lang w:val="lv-LV"/>
              </w:rPr>
              <w:t> 1., 2., 3., 4., 5. un 7.punktā minētās tiesības.</w:t>
            </w:r>
          </w:p>
        </w:tc>
        <w:tc>
          <w:tcPr>
            <w:tcW w:w="1201" w:type="pct"/>
            <w:tcBorders>
              <w:top w:val="outset" w:sz="6" w:space="0" w:color="auto"/>
              <w:left w:val="outset" w:sz="6" w:space="0" w:color="auto"/>
              <w:bottom w:val="outset" w:sz="6" w:space="0" w:color="auto"/>
              <w:right w:val="outset" w:sz="6" w:space="0" w:color="auto"/>
            </w:tcBorders>
          </w:tcPr>
          <w:p w14:paraId="6C6868E3" w14:textId="46356A36" w:rsidR="00E316D3" w:rsidRPr="00B91077" w:rsidRDefault="0033361A"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lastRenderedPageBreak/>
              <w:t>Izpildīts pilnībā</w:t>
            </w:r>
          </w:p>
        </w:tc>
      </w:tr>
      <w:tr w:rsidR="00BA7309" w:rsidRPr="00B91077" w14:paraId="3111C99F"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tcPr>
          <w:p w14:paraId="37A688D8" w14:textId="2F7380FE" w:rsidR="00E316D3" w:rsidRPr="00B91077" w:rsidRDefault="0033361A" w:rsidP="001A7561">
            <w:pPr>
              <w:spacing w:after="0" w:line="240" w:lineRule="auto"/>
              <w:rPr>
                <w:rFonts w:ascii="Times New Roman" w:hAnsi="Times New Roman" w:cs="Times New Roman"/>
                <w:b/>
                <w:bCs/>
                <w:color w:val="000000" w:themeColor="text1"/>
                <w:lang w:val="lv-LV"/>
              </w:rPr>
            </w:pPr>
            <w:r w:rsidRPr="00B91077">
              <w:rPr>
                <w:rFonts w:ascii="Times New Roman" w:hAnsi="Times New Roman" w:cs="Times New Roman"/>
                <w:b/>
                <w:bCs/>
                <w:color w:val="000000" w:themeColor="text1"/>
                <w:lang w:val="lv-LV"/>
              </w:rPr>
              <w:lastRenderedPageBreak/>
              <w:t xml:space="preserve">Protokola </w:t>
            </w:r>
            <w:r w:rsidR="00E316D3" w:rsidRPr="00B91077">
              <w:rPr>
                <w:rFonts w:ascii="Times New Roman" w:hAnsi="Times New Roman" w:cs="Times New Roman"/>
                <w:b/>
                <w:bCs/>
                <w:color w:val="000000" w:themeColor="text1"/>
                <w:lang w:val="lv-LV"/>
              </w:rPr>
              <w:t>20. pants</w:t>
            </w:r>
          </w:p>
          <w:p w14:paraId="54840E21" w14:textId="4F26E6A9" w:rsidR="00E316D3" w:rsidRPr="00B91077" w:rsidRDefault="0033361A"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Detalizē nacionālā preventīvā mehānisma pilnvaras</w:t>
            </w:r>
          </w:p>
        </w:tc>
        <w:tc>
          <w:tcPr>
            <w:tcW w:w="1465" w:type="pct"/>
            <w:tcBorders>
              <w:top w:val="outset" w:sz="6" w:space="0" w:color="auto"/>
              <w:left w:val="outset" w:sz="6" w:space="0" w:color="auto"/>
              <w:bottom w:val="outset" w:sz="6" w:space="0" w:color="auto"/>
              <w:right w:val="outset" w:sz="6" w:space="0" w:color="auto"/>
            </w:tcBorders>
          </w:tcPr>
          <w:p w14:paraId="683652A7" w14:textId="1DBD5CB2" w:rsidR="00E316D3" w:rsidRPr="00B91077" w:rsidRDefault="00A90E40" w:rsidP="00A90E40">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Tiesībsarga likuma</w:t>
            </w:r>
            <w:r w:rsidR="00E316D3" w:rsidRPr="00B91077">
              <w:rPr>
                <w:rFonts w:ascii="Times New Roman" w:hAnsi="Times New Roman" w:cs="Times New Roman"/>
                <w:color w:val="000000" w:themeColor="text1"/>
                <w:lang w:val="lv-LV"/>
              </w:rPr>
              <w:t xml:space="preserve"> 11.-13.</w:t>
            </w:r>
            <w:r w:rsidRPr="00B91077">
              <w:rPr>
                <w:rFonts w:ascii="Times New Roman" w:hAnsi="Times New Roman" w:cs="Times New Roman"/>
                <w:color w:val="000000" w:themeColor="text1"/>
                <w:lang w:val="lv-LV"/>
              </w:rPr>
              <w:t> </w:t>
            </w:r>
            <w:r w:rsidR="00E316D3" w:rsidRPr="00B91077">
              <w:rPr>
                <w:rFonts w:ascii="Times New Roman" w:hAnsi="Times New Roman" w:cs="Times New Roman"/>
                <w:color w:val="000000" w:themeColor="text1"/>
                <w:lang w:val="lv-LV"/>
              </w:rPr>
              <w:t>pants</w:t>
            </w:r>
          </w:p>
          <w:p w14:paraId="691EE533" w14:textId="0499E505" w:rsidR="00E316D3" w:rsidRPr="00B91077" w:rsidRDefault="00E316D3" w:rsidP="00A90E40">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Papildus TB vispārīgajām tiesībām iekļauts regulējums </w:t>
            </w:r>
            <w:r w:rsidR="0033361A" w:rsidRPr="00B91077">
              <w:rPr>
                <w:rFonts w:ascii="Times New Roman" w:hAnsi="Times New Roman" w:cs="Times New Roman"/>
                <w:color w:val="000000" w:themeColor="text1"/>
                <w:lang w:val="lv-LV"/>
              </w:rPr>
              <w:t>likumprojekta 3.</w:t>
            </w:r>
            <w:r w:rsidR="00A90E40" w:rsidRPr="00B91077">
              <w:rPr>
                <w:rFonts w:ascii="Times New Roman" w:hAnsi="Times New Roman" w:cs="Times New Roman"/>
                <w:color w:val="000000" w:themeColor="text1"/>
                <w:lang w:val="lv-LV"/>
              </w:rPr>
              <w:t xml:space="preserve"> </w:t>
            </w:r>
            <w:r w:rsidR="0033361A" w:rsidRPr="00B91077">
              <w:rPr>
                <w:rFonts w:ascii="Times New Roman" w:hAnsi="Times New Roman" w:cs="Times New Roman"/>
                <w:color w:val="000000" w:themeColor="text1"/>
                <w:lang w:val="lv-LV"/>
              </w:rPr>
              <w:t>pantā.</w:t>
            </w:r>
          </w:p>
        </w:tc>
        <w:tc>
          <w:tcPr>
            <w:tcW w:w="1201" w:type="pct"/>
            <w:tcBorders>
              <w:top w:val="outset" w:sz="6" w:space="0" w:color="auto"/>
              <w:left w:val="outset" w:sz="6" w:space="0" w:color="auto"/>
              <w:bottom w:val="outset" w:sz="6" w:space="0" w:color="auto"/>
              <w:right w:val="outset" w:sz="6" w:space="0" w:color="auto"/>
            </w:tcBorders>
          </w:tcPr>
          <w:p w14:paraId="614BB955" w14:textId="46E8DCF4" w:rsidR="00E316D3" w:rsidRPr="00B91077" w:rsidRDefault="0033361A"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Izpildīts pilnībā</w:t>
            </w:r>
          </w:p>
        </w:tc>
      </w:tr>
      <w:tr w:rsidR="00BA7309" w:rsidRPr="00B91077" w14:paraId="3C07EA50"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tcPr>
          <w:p w14:paraId="297A3B56" w14:textId="0479BCD8" w:rsidR="00E316D3" w:rsidRPr="00B91077" w:rsidRDefault="0033361A" w:rsidP="00A90E40">
            <w:pPr>
              <w:pStyle w:val="Virsraksts1"/>
              <w:ind w:left="0"/>
              <w:jc w:val="both"/>
              <w:rPr>
                <w:rFonts w:ascii="Times New Roman" w:hAnsi="Times New Roman" w:cs="Times New Roman"/>
                <w:noProof/>
                <w:color w:val="000000" w:themeColor="text1"/>
                <w:sz w:val="22"/>
                <w:szCs w:val="22"/>
              </w:rPr>
            </w:pPr>
            <w:r w:rsidRPr="00B91077">
              <w:rPr>
                <w:rFonts w:ascii="Times New Roman" w:hAnsi="Times New Roman" w:cs="Times New Roman"/>
                <w:color w:val="000000" w:themeColor="text1"/>
                <w:sz w:val="22"/>
                <w:szCs w:val="22"/>
              </w:rPr>
              <w:t xml:space="preserve">Protokola </w:t>
            </w:r>
            <w:r w:rsidR="00E316D3" w:rsidRPr="00B91077">
              <w:rPr>
                <w:rFonts w:ascii="Times New Roman" w:hAnsi="Times New Roman" w:cs="Times New Roman"/>
                <w:color w:val="000000" w:themeColor="text1"/>
                <w:sz w:val="22"/>
                <w:szCs w:val="22"/>
              </w:rPr>
              <w:t>21. pants</w:t>
            </w:r>
          </w:p>
          <w:p w14:paraId="51432975" w14:textId="262D9F06" w:rsidR="00E316D3" w:rsidRPr="00B91077" w:rsidRDefault="0033361A" w:rsidP="001A7561">
            <w:pPr>
              <w:pStyle w:val="Pamatteksts"/>
              <w:tabs>
                <w:tab w:val="left" w:pos="364"/>
              </w:tabs>
              <w:ind w:left="0"/>
              <w:jc w:val="both"/>
              <w:rPr>
                <w:rFonts w:ascii="Times New Roman" w:hAnsi="Times New Roman" w:cs="Times New Roman"/>
                <w:noProof/>
                <w:color w:val="000000" w:themeColor="text1"/>
                <w:sz w:val="22"/>
                <w:szCs w:val="22"/>
              </w:rPr>
            </w:pPr>
            <w:r w:rsidRPr="00B91077">
              <w:rPr>
                <w:rFonts w:ascii="Times New Roman" w:hAnsi="Times New Roman" w:cs="Times New Roman"/>
                <w:color w:val="000000" w:themeColor="text1"/>
                <w:sz w:val="22"/>
                <w:szCs w:val="22"/>
              </w:rPr>
              <w:t>Paredz, ka n</w:t>
            </w:r>
            <w:r w:rsidR="00E316D3" w:rsidRPr="00B91077">
              <w:rPr>
                <w:rFonts w:ascii="Times New Roman" w:hAnsi="Times New Roman" w:cs="Times New Roman"/>
                <w:color w:val="000000" w:themeColor="text1"/>
                <w:sz w:val="22"/>
                <w:szCs w:val="22"/>
              </w:rPr>
              <w:t>eviena iestāde vai amatpersona neizdod rīkojumu par sankcijām pret personu vai organizāciju par to, ka tā ir paziņojusi valsts preventīvajam mehānismam patiesu vai nepatiesu informāciju, un nepiemēro, neatļauj un nepieļauj šādas sankcijas, un nevienai šādai personai vai organizācijai nedrīkst radīt citādu kaitējumu.</w:t>
            </w:r>
          </w:p>
          <w:p w14:paraId="3769DAFF" w14:textId="38C2A4AD" w:rsidR="00E316D3" w:rsidRPr="00B91077" w:rsidRDefault="0033361A" w:rsidP="001A7561">
            <w:pPr>
              <w:spacing w:after="0" w:line="240" w:lineRule="auto"/>
              <w:jc w:val="both"/>
              <w:rPr>
                <w:rFonts w:ascii="Times New Roman" w:hAnsi="Times New Roman" w:cs="Times New Roman"/>
                <w:b/>
                <w:bCs/>
                <w:color w:val="000000" w:themeColor="text1"/>
                <w:lang w:val="lv-LV"/>
              </w:rPr>
            </w:pPr>
            <w:r w:rsidRPr="00B91077">
              <w:rPr>
                <w:rFonts w:ascii="Times New Roman" w:hAnsi="Times New Roman" w:cs="Times New Roman"/>
                <w:color w:val="000000" w:themeColor="text1"/>
                <w:lang w:val="lv-LV"/>
              </w:rPr>
              <w:t>Panta 2.punkts paredz</w:t>
            </w:r>
            <w:proofErr w:type="gramStart"/>
            <w:r w:rsidRPr="00B91077">
              <w:rPr>
                <w:rFonts w:ascii="Times New Roman" w:hAnsi="Times New Roman" w:cs="Times New Roman"/>
                <w:color w:val="000000" w:themeColor="text1"/>
                <w:lang w:val="lv-LV"/>
              </w:rPr>
              <w:t>,.</w:t>
            </w:r>
            <w:proofErr w:type="gramEnd"/>
            <w:r w:rsidRPr="00B91077">
              <w:rPr>
                <w:rFonts w:ascii="Times New Roman" w:hAnsi="Times New Roman" w:cs="Times New Roman"/>
                <w:color w:val="000000" w:themeColor="text1"/>
                <w:lang w:val="lv-LV"/>
              </w:rPr>
              <w:t xml:space="preserve"> ka ko</w:t>
            </w:r>
            <w:r w:rsidR="00E316D3" w:rsidRPr="00B91077">
              <w:rPr>
                <w:rFonts w:ascii="Times New Roman" w:hAnsi="Times New Roman" w:cs="Times New Roman"/>
                <w:color w:val="000000" w:themeColor="text1"/>
                <w:lang w:val="lv-LV"/>
              </w:rPr>
              <w:t>nfidenciālā informācija, ko savāc valsts preventīvais mehānisms, ir paredzēta iekšējai lietošanai. Personas datus nepublicē bez attiecīgās personas skaidri paustas piekrišanas.</w:t>
            </w:r>
          </w:p>
        </w:tc>
        <w:tc>
          <w:tcPr>
            <w:tcW w:w="1465" w:type="pct"/>
            <w:tcBorders>
              <w:top w:val="outset" w:sz="6" w:space="0" w:color="auto"/>
              <w:left w:val="outset" w:sz="6" w:space="0" w:color="auto"/>
              <w:bottom w:val="outset" w:sz="6" w:space="0" w:color="auto"/>
              <w:right w:val="outset" w:sz="6" w:space="0" w:color="auto"/>
            </w:tcBorders>
          </w:tcPr>
          <w:p w14:paraId="6922F9E0" w14:textId="1EF3A7D1"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Tiesībsarga likuma </w:t>
            </w:r>
            <w:r w:rsidR="00E316D3" w:rsidRPr="00B91077">
              <w:rPr>
                <w:rFonts w:ascii="Times New Roman" w:hAnsi="Times New Roman" w:cs="Times New Roman"/>
                <w:color w:val="000000" w:themeColor="text1"/>
                <w:lang w:val="lv-LV"/>
              </w:rPr>
              <w:t>23.</w:t>
            </w:r>
            <w:r w:rsidR="00A90E40" w:rsidRPr="00B91077">
              <w:rPr>
                <w:rFonts w:ascii="Times New Roman" w:hAnsi="Times New Roman" w:cs="Times New Roman"/>
                <w:color w:val="000000" w:themeColor="text1"/>
                <w:lang w:val="lv-LV"/>
              </w:rPr>
              <w:t xml:space="preserve"> </w:t>
            </w:r>
            <w:r w:rsidR="00E316D3" w:rsidRPr="00B91077">
              <w:rPr>
                <w:rFonts w:ascii="Times New Roman" w:hAnsi="Times New Roman" w:cs="Times New Roman"/>
                <w:color w:val="000000" w:themeColor="text1"/>
                <w:lang w:val="lv-LV"/>
              </w:rPr>
              <w:t>pants</w:t>
            </w:r>
            <w:r w:rsidRPr="00B91077">
              <w:rPr>
                <w:rFonts w:ascii="Times New Roman" w:hAnsi="Times New Roman" w:cs="Times New Roman"/>
                <w:color w:val="000000" w:themeColor="text1"/>
                <w:lang w:val="lv-LV"/>
              </w:rPr>
              <w:t xml:space="preserve"> paredz, ka </w:t>
            </w:r>
          </w:p>
          <w:p w14:paraId="7DD8EED2" w14:textId="0CB4CEA3"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i</w:t>
            </w:r>
            <w:r w:rsidR="00E316D3" w:rsidRPr="00B91077">
              <w:rPr>
                <w:rFonts w:ascii="Times New Roman" w:hAnsi="Times New Roman" w:cs="Times New Roman"/>
                <w:color w:val="000000" w:themeColor="text1"/>
                <w:lang w:val="lv-LV"/>
              </w:rPr>
              <w:t>kvienai privātpersonai ir tiesības vērsties Tiesībsarga birojā ar iesniegumu.</w:t>
            </w:r>
          </w:p>
          <w:p w14:paraId="064EF670" w14:textId="77459509"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Iesniegumus izskata normatīvajos aktos noteiktajā kārtībā, ciktāl šajā likumā nav noteikts citādi.</w:t>
            </w:r>
          </w:p>
          <w:p w14:paraId="1E50DBD0" w14:textId="3A41AC00"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Iesniedzēju nedrīkst sodīt vai citādi tieši vai netieši radīt viņam nelabvēlīgas sekas par iesnieguma iesniegšanu Tiesībsarga birojam vai par sadarbību ar Tiesībsarga biroju.</w:t>
            </w:r>
          </w:p>
          <w:p w14:paraId="65C3F371" w14:textId="526D6AAE"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Tiesībsarga birojam adresētie iesniegumi, kurus nosūta personas, kas atrodas militārajā dienestā, ārpusģimenes aprūpes un audzināšanas iestādēs vai slēgta tipa iestādēs, un Tiesībsarga biroja atbildes uz tiem netiek pakļautas normatīvajos aktos noteiktajai pārbaudei un nekavējoties tiek nodotas adresātam.</w:t>
            </w:r>
            <w:r w:rsidR="0033361A" w:rsidRPr="00B91077">
              <w:rPr>
                <w:rFonts w:ascii="Times New Roman" w:hAnsi="Times New Roman" w:cs="Times New Roman"/>
                <w:color w:val="000000" w:themeColor="text1"/>
                <w:lang w:val="lv-LV"/>
              </w:rPr>
              <w:t xml:space="preserve"> Par šāda </w:t>
            </w:r>
            <w:r w:rsidRPr="00B91077">
              <w:rPr>
                <w:rFonts w:ascii="Times New Roman" w:hAnsi="Times New Roman" w:cs="Times New Roman"/>
                <w:color w:val="000000" w:themeColor="text1"/>
                <w:lang w:val="lv-LV"/>
              </w:rPr>
              <w:t>iesnieguma sav</w:t>
            </w:r>
            <w:r w:rsidRPr="00B91077">
              <w:rPr>
                <w:rFonts w:ascii="Times New Roman" w:hAnsi="Times New Roman" w:cs="Times New Roman"/>
                <w:color w:val="000000" w:themeColor="text1"/>
                <w:lang w:val="lv-LV"/>
              </w:rPr>
              <w:softHyphen/>
              <w:t>laicīgu neiesniegšanu Tiesībsarga birojam vai to satura pārbaudīšanu un izpau</w:t>
            </w:r>
            <w:r w:rsidRPr="00B91077">
              <w:rPr>
                <w:rFonts w:ascii="Times New Roman" w:hAnsi="Times New Roman" w:cs="Times New Roman"/>
                <w:color w:val="000000" w:themeColor="text1"/>
                <w:lang w:val="lv-LV"/>
              </w:rPr>
              <w:softHyphen/>
              <w:t>šanu atbildīgās personas saucamas pie likumā noteiktās atbildības.</w:t>
            </w:r>
          </w:p>
          <w:p w14:paraId="295F32E2" w14:textId="4D4E5B9F"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23.</w:t>
            </w:r>
            <w:r w:rsidR="00A90E40" w:rsidRPr="00B91077">
              <w:rPr>
                <w:rFonts w:ascii="Times New Roman" w:hAnsi="Times New Roman" w:cs="Times New Roman"/>
                <w:color w:val="000000" w:themeColor="text1"/>
                <w:lang w:val="lv-LV"/>
              </w:rPr>
              <w:t xml:space="preserve"> </w:t>
            </w:r>
            <w:r w:rsidRPr="00B91077">
              <w:rPr>
                <w:rFonts w:ascii="Times New Roman" w:hAnsi="Times New Roman" w:cs="Times New Roman"/>
                <w:color w:val="000000" w:themeColor="text1"/>
                <w:lang w:val="lv-LV"/>
              </w:rPr>
              <w:t xml:space="preserve">panta sestā daļa paredz, </w:t>
            </w:r>
            <w:r w:rsidRPr="00B91077">
              <w:rPr>
                <w:rFonts w:ascii="Times New Roman" w:hAnsi="Times New Roman" w:cs="Times New Roman"/>
                <w:color w:val="000000" w:themeColor="text1"/>
                <w:lang w:val="lv-LV"/>
              </w:rPr>
              <w:lastRenderedPageBreak/>
              <w:t>ka</w:t>
            </w:r>
            <w:r w:rsidR="00E316D3" w:rsidRPr="00B91077">
              <w:rPr>
                <w:rFonts w:ascii="Times New Roman" w:hAnsi="Times New Roman" w:cs="Times New Roman"/>
                <w:color w:val="000000" w:themeColor="text1"/>
                <w:lang w:val="lv-LV"/>
              </w:rPr>
              <w:t xml:space="preserve"> Tiesībsarga birojs neizpauž ziņas par iesniedzēju vai citu personu, ja tas nepieciešams šo personu tiesību aizstāvībai, izņemot gadījumu, kad attiecīgās ziņas pieprasa kriminālprocesa virzītājs.</w:t>
            </w:r>
          </w:p>
          <w:p w14:paraId="442FD31B" w14:textId="77777777" w:rsidR="00E316D3" w:rsidRPr="00B91077" w:rsidRDefault="00E316D3" w:rsidP="001A7561">
            <w:pPr>
              <w:spacing w:after="0" w:line="240" w:lineRule="auto"/>
              <w:rPr>
                <w:rFonts w:ascii="Times New Roman" w:hAnsi="Times New Roman" w:cs="Times New Roman"/>
                <w:color w:val="000000" w:themeColor="text1"/>
                <w:lang w:val="lv-LV"/>
              </w:rPr>
            </w:pPr>
          </w:p>
          <w:p w14:paraId="730333A3" w14:textId="561F022F" w:rsidR="00E316D3" w:rsidRPr="00B91077" w:rsidRDefault="0033361A"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Personas datu aizsardzības prasības un aizsardzības mehānismus reglamentē Fiziskās personas datu aizsardzības likums, kā arī Eiropas Savienības Vispārējā datu aizsardzības regula.</w:t>
            </w:r>
          </w:p>
        </w:tc>
        <w:tc>
          <w:tcPr>
            <w:tcW w:w="1201" w:type="pct"/>
            <w:tcBorders>
              <w:top w:val="outset" w:sz="6" w:space="0" w:color="auto"/>
              <w:left w:val="outset" w:sz="6" w:space="0" w:color="auto"/>
              <w:bottom w:val="outset" w:sz="6" w:space="0" w:color="auto"/>
              <w:right w:val="outset" w:sz="6" w:space="0" w:color="auto"/>
            </w:tcBorders>
          </w:tcPr>
          <w:p w14:paraId="5CE0ED99" w14:textId="42ACD21C" w:rsidR="00E316D3" w:rsidRPr="00B91077" w:rsidRDefault="0033361A"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lastRenderedPageBreak/>
              <w:t>Izpildīts pilnībā</w:t>
            </w:r>
          </w:p>
        </w:tc>
      </w:tr>
      <w:tr w:rsidR="00BA7309" w:rsidRPr="00B91077" w14:paraId="6A3602AF"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tcPr>
          <w:p w14:paraId="5790244A" w14:textId="521DC298" w:rsidR="00E316D3" w:rsidRPr="00B91077" w:rsidRDefault="0033361A" w:rsidP="00A90E40">
            <w:pPr>
              <w:pStyle w:val="Virsraksts1"/>
              <w:ind w:left="0"/>
              <w:jc w:val="both"/>
              <w:rPr>
                <w:rFonts w:ascii="Times New Roman" w:hAnsi="Times New Roman" w:cs="Times New Roman"/>
                <w:noProof/>
                <w:color w:val="000000" w:themeColor="text1"/>
                <w:sz w:val="22"/>
                <w:szCs w:val="22"/>
              </w:rPr>
            </w:pPr>
            <w:r w:rsidRPr="00B91077">
              <w:rPr>
                <w:rFonts w:ascii="Times New Roman" w:hAnsi="Times New Roman" w:cs="Times New Roman"/>
                <w:color w:val="000000" w:themeColor="text1"/>
                <w:sz w:val="22"/>
                <w:szCs w:val="22"/>
              </w:rPr>
              <w:t xml:space="preserve">Protokola </w:t>
            </w:r>
            <w:r w:rsidR="00E316D3" w:rsidRPr="00B91077">
              <w:rPr>
                <w:rFonts w:ascii="Times New Roman" w:hAnsi="Times New Roman" w:cs="Times New Roman"/>
                <w:color w:val="000000" w:themeColor="text1"/>
                <w:sz w:val="22"/>
                <w:szCs w:val="22"/>
              </w:rPr>
              <w:t>22. pants</w:t>
            </w:r>
          </w:p>
          <w:p w14:paraId="4FCD04A5" w14:textId="77777777" w:rsidR="00E316D3" w:rsidRPr="00B91077" w:rsidRDefault="00E316D3" w:rsidP="001A7561">
            <w:pPr>
              <w:pStyle w:val="Pamatteksts"/>
              <w:ind w:left="0"/>
              <w:jc w:val="both"/>
              <w:rPr>
                <w:rFonts w:ascii="Times New Roman" w:hAnsi="Times New Roman" w:cs="Times New Roman"/>
                <w:noProof/>
                <w:color w:val="000000" w:themeColor="text1"/>
                <w:sz w:val="22"/>
                <w:szCs w:val="22"/>
              </w:rPr>
            </w:pPr>
            <w:r w:rsidRPr="00B91077">
              <w:rPr>
                <w:rFonts w:ascii="Times New Roman" w:hAnsi="Times New Roman" w:cs="Times New Roman"/>
                <w:color w:val="000000" w:themeColor="text1"/>
                <w:sz w:val="22"/>
                <w:szCs w:val="22"/>
              </w:rPr>
              <w:t>Attiecīgās dalībvalsts kompetentās iestādes izskata valsts preventīvā mehānisma ieteikumus un uzsāk ar to dialogu par iespējamiem pasākumiem šo ieteikumu īstenošanai.</w:t>
            </w:r>
          </w:p>
          <w:p w14:paraId="1D75F949" w14:textId="77777777" w:rsidR="00E316D3" w:rsidRPr="00B91077" w:rsidRDefault="00E316D3" w:rsidP="001A7561">
            <w:pPr>
              <w:pStyle w:val="Virsraksts1"/>
              <w:ind w:left="0"/>
              <w:jc w:val="both"/>
              <w:rPr>
                <w:rFonts w:ascii="Times New Roman" w:hAnsi="Times New Roman" w:cs="Times New Roman"/>
                <w:color w:val="000000" w:themeColor="text1"/>
                <w:sz w:val="22"/>
                <w:szCs w:val="22"/>
              </w:rPr>
            </w:pPr>
          </w:p>
        </w:tc>
        <w:tc>
          <w:tcPr>
            <w:tcW w:w="1465" w:type="pct"/>
            <w:tcBorders>
              <w:top w:val="outset" w:sz="6" w:space="0" w:color="auto"/>
              <w:left w:val="outset" w:sz="6" w:space="0" w:color="auto"/>
              <w:bottom w:val="outset" w:sz="6" w:space="0" w:color="auto"/>
              <w:right w:val="outset" w:sz="6" w:space="0" w:color="auto"/>
            </w:tcBorders>
          </w:tcPr>
          <w:p w14:paraId="19F588FE" w14:textId="5ABF2745" w:rsidR="0033361A" w:rsidRPr="00B91077" w:rsidRDefault="0033361A" w:rsidP="001A7561">
            <w:pPr>
              <w:spacing w:after="0" w:line="240" w:lineRule="auto"/>
              <w:jc w:val="both"/>
              <w:rPr>
                <w:rFonts w:ascii="Times New Roman" w:eastAsia="Times New Roman" w:hAnsi="Times New Roman" w:cs="Times New Roman"/>
                <w:color w:val="000000" w:themeColor="text1"/>
                <w:lang w:val="lv-LV" w:eastAsia="lv-LV"/>
              </w:rPr>
            </w:pPr>
            <w:r w:rsidRPr="00B91077">
              <w:rPr>
                <w:rFonts w:ascii="Times New Roman" w:hAnsi="Times New Roman" w:cs="Times New Roman"/>
                <w:color w:val="000000" w:themeColor="text1"/>
                <w:lang w:val="lv-LV"/>
              </w:rPr>
              <w:t xml:space="preserve">Saskaņā ar </w:t>
            </w:r>
            <w:r w:rsidR="004E5E42" w:rsidRPr="00B91077">
              <w:rPr>
                <w:rFonts w:ascii="Times New Roman" w:hAnsi="Times New Roman" w:cs="Times New Roman"/>
                <w:color w:val="000000" w:themeColor="text1"/>
                <w:lang w:val="lv-LV"/>
              </w:rPr>
              <w:t>Tiesībsarga likuma</w:t>
            </w:r>
            <w:r w:rsidR="00E316D3" w:rsidRPr="00B91077">
              <w:rPr>
                <w:rFonts w:ascii="Times New Roman" w:hAnsi="Times New Roman" w:cs="Times New Roman"/>
                <w:color w:val="000000" w:themeColor="text1"/>
                <w:lang w:val="lv-LV"/>
              </w:rPr>
              <w:t xml:space="preserve"> 12.</w:t>
            </w:r>
            <w:r w:rsidR="00A90E40" w:rsidRPr="00B91077">
              <w:rPr>
                <w:rFonts w:ascii="Times New Roman" w:hAnsi="Times New Roman" w:cs="Times New Roman"/>
                <w:color w:val="000000" w:themeColor="text1"/>
                <w:lang w:val="lv-LV"/>
              </w:rPr>
              <w:t xml:space="preserve"> </w:t>
            </w:r>
            <w:r w:rsidR="00E316D3" w:rsidRPr="00B91077">
              <w:rPr>
                <w:rFonts w:ascii="Times New Roman" w:hAnsi="Times New Roman" w:cs="Times New Roman"/>
                <w:color w:val="000000" w:themeColor="text1"/>
                <w:lang w:val="lv-LV"/>
              </w:rPr>
              <w:t>pant</w:t>
            </w:r>
            <w:r w:rsidR="004E5E42" w:rsidRPr="00B91077">
              <w:rPr>
                <w:rFonts w:ascii="Times New Roman" w:hAnsi="Times New Roman" w:cs="Times New Roman"/>
                <w:color w:val="000000" w:themeColor="text1"/>
                <w:lang w:val="lv-LV"/>
              </w:rPr>
              <w:t xml:space="preserve">u, tiesībsargs cita starpā </w:t>
            </w:r>
            <w:r w:rsidRPr="00B91077">
              <w:rPr>
                <w:rFonts w:ascii="Times New Roman" w:eastAsia="Times New Roman" w:hAnsi="Times New Roman" w:cs="Times New Roman"/>
                <w:color w:val="000000" w:themeColor="text1"/>
                <w:lang w:val="lv-LV" w:eastAsia="lv-LV"/>
              </w:rPr>
              <w:t>risina strīdus starp privātpersonām un iestādēm, kā arī ar cilvēktiesībām saistītus strīdus starp privātpersonām;</w:t>
            </w:r>
            <w:r w:rsidR="004E5E42" w:rsidRPr="00B91077">
              <w:rPr>
                <w:rFonts w:ascii="Times New Roman" w:eastAsia="Times New Roman" w:hAnsi="Times New Roman" w:cs="Times New Roman"/>
                <w:color w:val="000000" w:themeColor="text1"/>
                <w:lang w:val="lv-LV" w:eastAsia="lv-LV"/>
              </w:rPr>
              <w:t xml:space="preserve"> </w:t>
            </w:r>
            <w:r w:rsidRPr="00B91077">
              <w:rPr>
                <w:rFonts w:ascii="Times New Roman" w:eastAsia="Times New Roman" w:hAnsi="Times New Roman" w:cs="Times New Roman"/>
                <w:color w:val="000000" w:themeColor="text1"/>
                <w:lang w:val="lv-LV" w:eastAsia="lv-LV"/>
              </w:rPr>
              <w:t>veicina izlīgumu starp strīda pusēm;</w:t>
            </w:r>
            <w:r w:rsidR="004E5E42" w:rsidRPr="00B91077">
              <w:rPr>
                <w:rFonts w:ascii="Times New Roman" w:eastAsia="Times New Roman" w:hAnsi="Times New Roman" w:cs="Times New Roman"/>
                <w:color w:val="000000" w:themeColor="text1"/>
                <w:lang w:val="lv-LV" w:eastAsia="lv-LV"/>
              </w:rPr>
              <w:t xml:space="preserve"> </w:t>
            </w:r>
            <w:r w:rsidRPr="00B91077">
              <w:rPr>
                <w:rFonts w:ascii="Times New Roman" w:eastAsia="Times New Roman" w:hAnsi="Times New Roman" w:cs="Times New Roman"/>
                <w:color w:val="000000" w:themeColor="text1"/>
                <w:lang w:val="lv-LV" w:eastAsia="lv-LV"/>
              </w:rPr>
              <w:t>risinot strīdus cilvēktiesību jautājumos, sniedz privātpersonām atzinumus un ieteikumus cilvēktiesību pārkāpumu novēršanai;</w:t>
            </w:r>
            <w:r w:rsidR="004E5E42" w:rsidRPr="00B91077">
              <w:rPr>
                <w:rFonts w:ascii="Times New Roman" w:eastAsia="Times New Roman" w:hAnsi="Times New Roman" w:cs="Times New Roman"/>
                <w:color w:val="000000" w:themeColor="text1"/>
                <w:lang w:val="lv-LV" w:eastAsia="lv-LV"/>
              </w:rPr>
              <w:t xml:space="preserve"> kā arī </w:t>
            </w:r>
            <w:r w:rsidRPr="00B91077">
              <w:rPr>
                <w:rFonts w:ascii="Times New Roman" w:eastAsia="Times New Roman" w:hAnsi="Times New Roman" w:cs="Times New Roman"/>
                <w:color w:val="000000" w:themeColor="text1"/>
                <w:lang w:val="lv-LV" w:eastAsia="lv-LV"/>
              </w:rPr>
              <w:t>sniedz Saeimai, Ministru kabinetam, pašvaldībām vai citām iestādēm ieteikumus attiecībā uz tiesību aktu izdošanu vai grozīšanu</w:t>
            </w:r>
            <w:r w:rsidR="004E5E42" w:rsidRPr="00B91077">
              <w:rPr>
                <w:rFonts w:ascii="Times New Roman" w:eastAsia="Times New Roman" w:hAnsi="Times New Roman" w:cs="Times New Roman"/>
                <w:color w:val="000000" w:themeColor="text1"/>
                <w:lang w:val="lv-LV" w:eastAsia="lv-LV"/>
              </w:rPr>
              <w:t>.</w:t>
            </w:r>
          </w:p>
          <w:p w14:paraId="51E91F70" w14:textId="5569FF3D" w:rsidR="00E316D3" w:rsidRPr="00B91077" w:rsidRDefault="004E5E42" w:rsidP="001A7561">
            <w:pPr>
              <w:spacing w:after="0" w:line="240" w:lineRule="auto"/>
              <w:jc w:val="both"/>
              <w:rPr>
                <w:rFonts w:ascii="Times New Roman" w:hAnsi="Times New Roman" w:cs="Times New Roman"/>
                <w:color w:val="000000" w:themeColor="text1"/>
                <w:lang w:val="lv-LV"/>
              </w:rPr>
            </w:pPr>
            <w:r w:rsidRPr="00B91077">
              <w:rPr>
                <w:rFonts w:ascii="Times New Roman" w:eastAsia="Times New Roman" w:hAnsi="Times New Roman" w:cs="Times New Roman"/>
                <w:color w:val="000000" w:themeColor="text1"/>
                <w:lang w:val="lv-LV" w:eastAsia="lv-LV"/>
              </w:rPr>
              <w:t>Valsts pārvaldes iestāžu sadarbības pienākums, kā arī labas pārvaldības princips izriet no valsts pārvaldes iekārtas likuma.</w:t>
            </w:r>
          </w:p>
        </w:tc>
        <w:tc>
          <w:tcPr>
            <w:tcW w:w="1201" w:type="pct"/>
            <w:tcBorders>
              <w:top w:val="outset" w:sz="6" w:space="0" w:color="auto"/>
              <w:left w:val="outset" w:sz="6" w:space="0" w:color="auto"/>
              <w:bottom w:val="outset" w:sz="6" w:space="0" w:color="auto"/>
              <w:right w:val="outset" w:sz="6" w:space="0" w:color="auto"/>
            </w:tcBorders>
          </w:tcPr>
          <w:p w14:paraId="7767F52F" w14:textId="45ED554B" w:rsidR="00E316D3" w:rsidRPr="00B91077" w:rsidRDefault="004E5E42"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Izpildīts pilnībā</w:t>
            </w:r>
          </w:p>
        </w:tc>
      </w:tr>
      <w:tr w:rsidR="00BA7309" w:rsidRPr="00B91077" w14:paraId="33E7623A"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tcPr>
          <w:p w14:paraId="6ED093BD" w14:textId="04008BF3" w:rsidR="00E316D3" w:rsidRPr="00B91077" w:rsidRDefault="004E5E42" w:rsidP="00A90E40">
            <w:pPr>
              <w:pStyle w:val="Virsraksts1"/>
              <w:rPr>
                <w:rFonts w:ascii="Times New Roman" w:hAnsi="Times New Roman" w:cs="Times New Roman"/>
                <w:color w:val="000000" w:themeColor="text1"/>
                <w:sz w:val="22"/>
                <w:szCs w:val="22"/>
              </w:rPr>
            </w:pPr>
            <w:r w:rsidRPr="00B91077">
              <w:rPr>
                <w:rFonts w:ascii="Times New Roman" w:hAnsi="Times New Roman" w:cs="Times New Roman"/>
                <w:color w:val="000000" w:themeColor="text1"/>
                <w:sz w:val="22"/>
                <w:szCs w:val="22"/>
              </w:rPr>
              <w:t xml:space="preserve">Protokola </w:t>
            </w:r>
            <w:r w:rsidR="00A90E40" w:rsidRPr="00B91077">
              <w:rPr>
                <w:rFonts w:ascii="Times New Roman" w:hAnsi="Times New Roman" w:cs="Times New Roman"/>
                <w:color w:val="000000" w:themeColor="text1"/>
                <w:sz w:val="22"/>
                <w:szCs w:val="22"/>
              </w:rPr>
              <w:t>23. pants</w:t>
            </w:r>
          </w:p>
          <w:p w14:paraId="52C0B9F0" w14:textId="77777777" w:rsidR="00E316D3" w:rsidRPr="00B91077" w:rsidRDefault="00E316D3" w:rsidP="001A7561">
            <w:pPr>
              <w:pStyle w:val="Virsraksts1"/>
              <w:jc w:val="both"/>
              <w:rPr>
                <w:rFonts w:ascii="Times New Roman" w:hAnsi="Times New Roman" w:cs="Times New Roman"/>
                <w:b w:val="0"/>
                <w:bCs w:val="0"/>
                <w:color w:val="000000" w:themeColor="text1"/>
                <w:sz w:val="22"/>
                <w:szCs w:val="22"/>
              </w:rPr>
            </w:pPr>
            <w:r w:rsidRPr="00B91077">
              <w:rPr>
                <w:rFonts w:ascii="Times New Roman" w:hAnsi="Times New Roman" w:cs="Times New Roman"/>
                <w:b w:val="0"/>
                <w:bCs w:val="0"/>
                <w:color w:val="000000" w:themeColor="text1"/>
                <w:sz w:val="22"/>
                <w:szCs w:val="22"/>
              </w:rPr>
              <w:t>Protokola dalībvalstis apņemas publicēt un izplatīt valstu preventīvo mehānismu gada pārskatus.</w:t>
            </w:r>
          </w:p>
          <w:p w14:paraId="1CA586A3" w14:textId="77777777" w:rsidR="00E316D3" w:rsidRPr="00B91077" w:rsidRDefault="00E316D3" w:rsidP="001A7561">
            <w:pPr>
              <w:pStyle w:val="Virsraksts1"/>
              <w:ind w:left="0"/>
              <w:jc w:val="both"/>
              <w:rPr>
                <w:rFonts w:ascii="Times New Roman" w:hAnsi="Times New Roman" w:cs="Times New Roman"/>
                <w:color w:val="000000" w:themeColor="text1"/>
                <w:sz w:val="22"/>
                <w:szCs w:val="22"/>
              </w:rPr>
            </w:pPr>
          </w:p>
        </w:tc>
        <w:tc>
          <w:tcPr>
            <w:tcW w:w="1465" w:type="pct"/>
            <w:tcBorders>
              <w:top w:val="outset" w:sz="6" w:space="0" w:color="auto"/>
              <w:left w:val="outset" w:sz="6" w:space="0" w:color="auto"/>
              <w:bottom w:val="outset" w:sz="6" w:space="0" w:color="auto"/>
              <w:right w:val="outset" w:sz="6" w:space="0" w:color="auto"/>
            </w:tcBorders>
          </w:tcPr>
          <w:p w14:paraId="152ADA15" w14:textId="61BF84A9" w:rsidR="00E316D3" w:rsidRPr="00B91077" w:rsidRDefault="004E5E42" w:rsidP="00B91077">
            <w:pPr>
              <w:pStyle w:val="tv213"/>
              <w:shd w:val="clear" w:color="auto" w:fill="FFFFFF"/>
              <w:spacing w:before="0" w:beforeAutospacing="0" w:after="0" w:afterAutospacing="0"/>
              <w:jc w:val="both"/>
              <w:rPr>
                <w:color w:val="000000" w:themeColor="text1"/>
                <w:sz w:val="22"/>
                <w:szCs w:val="22"/>
              </w:rPr>
            </w:pPr>
            <w:r w:rsidRPr="00B91077">
              <w:rPr>
                <w:color w:val="000000" w:themeColor="text1"/>
                <w:sz w:val="22"/>
                <w:szCs w:val="22"/>
              </w:rPr>
              <w:t xml:space="preserve">Tiesībsarga likuma </w:t>
            </w:r>
            <w:r w:rsidR="00E316D3" w:rsidRPr="00B91077">
              <w:rPr>
                <w:color w:val="000000" w:themeColor="text1"/>
                <w:sz w:val="22"/>
                <w:szCs w:val="22"/>
              </w:rPr>
              <w:t>15.</w:t>
            </w:r>
            <w:r w:rsidR="00A90E40" w:rsidRPr="00B91077">
              <w:rPr>
                <w:color w:val="000000" w:themeColor="text1"/>
                <w:sz w:val="22"/>
                <w:szCs w:val="22"/>
              </w:rPr>
              <w:t xml:space="preserve"> </w:t>
            </w:r>
            <w:r w:rsidR="00E316D3" w:rsidRPr="00B91077">
              <w:rPr>
                <w:color w:val="000000" w:themeColor="text1"/>
                <w:sz w:val="22"/>
                <w:szCs w:val="22"/>
              </w:rPr>
              <w:t>pants</w:t>
            </w:r>
            <w:r w:rsidRPr="00B91077">
              <w:rPr>
                <w:color w:val="000000" w:themeColor="text1"/>
                <w:sz w:val="22"/>
                <w:szCs w:val="22"/>
              </w:rPr>
              <w:t xml:space="preserve"> paredz, ka</w:t>
            </w:r>
            <w:r w:rsidRPr="00B91077">
              <w:rPr>
                <w:b/>
                <w:bCs/>
                <w:color w:val="000000" w:themeColor="text1"/>
                <w:sz w:val="22"/>
                <w:szCs w:val="22"/>
              </w:rPr>
              <w:t xml:space="preserve"> t</w:t>
            </w:r>
            <w:r w:rsidR="00E316D3" w:rsidRPr="00B91077">
              <w:rPr>
                <w:color w:val="000000" w:themeColor="text1"/>
                <w:sz w:val="22"/>
                <w:szCs w:val="22"/>
              </w:rPr>
              <w:t>iesībsargs reizi gadā sniedz Saeimai un Valsts prezidentam rakstveida ziņojumu par Tiesībsarga biroja darbu.</w:t>
            </w:r>
            <w:r w:rsidRPr="00B91077">
              <w:rPr>
                <w:color w:val="000000" w:themeColor="text1"/>
                <w:sz w:val="22"/>
                <w:szCs w:val="22"/>
              </w:rPr>
              <w:t xml:space="preserve"> Tāpat t</w:t>
            </w:r>
            <w:r w:rsidR="00E316D3" w:rsidRPr="00B91077">
              <w:rPr>
                <w:color w:val="000000" w:themeColor="text1"/>
                <w:sz w:val="22"/>
                <w:szCs w:val="22"/>
              </w:rPr>
              <w:t>iesībsargam ir tiesības sniegt Saeimai, tās komisijām, Valsts prezidentam, Ministru kabinetam, valsts pārvaldes iestādēm un starptautiskajām organizācijām ziņojumus par atsevišķiem jautājumiem.</w:t>
            </w:r>
          </w:p>
        </w:tc>
        <w:tc>
          <w:tcPr>
            <w:tcW w:w="1201" w:type="pct"/>
            <w:tcBorders>
              <w:top w:val="outset" w:sz="6" w:space="0" w:color="auto"/>
              <w:left w:val="outset" w:sz="6" w:space="0" w:color="auto"/>
              <w:bottom w:val="outset" w:sz="6" w:space="0" w:color="auto"/>
              <w:right w:val="outset" w:sz="6" w:space="0" w:color="auto"/>
            </w:tcBorders>
          </w:tcPr>
          <w:p w14:paraId="27FD1A51" w14:textId="6F64ECC0" w:rsidR="00E316D3" w:rsidRPr="00B91077" w:rsidRDefault="004E5E42"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Izpildīts pilnībā</w:t>
            </w:r>
          </w:p>
        </w:tc>
      </w:tr>
      <w:tr w:rsidR="00BA7309" w:rsidRPr="00B91077" w14:paraId="0370BAC7"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3C8AC94C" w14:textId="77777777" w:rsidR="00E316D3" w:rsidRPr="00B91077" w:rsidRDefault="00E316D3" w:rsidP="00B91077">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Vai starptautiskajā dokumentā paredzētās saistības nav pretrunā ar jau esošajām Latvijas Republikas starptautiskajām saistībām</w:t>
            </w:r>
          </w:p>
        </w:tc>
        <w:tc>
          <w:tcPr>
            <w:tcW w:w="2682" w:type="pct"/>
            <w:gridSpan w:val="2"/>
            <w:tcBorders>
              <w:top w:val="outset" w:sz="6" w:space="0" w:color="auto"/>
              <w:left w:val="outset" w:sz="6" w:space="0" w:color="auto"/>
              <w:bottom w:val="outset" w:sz="6" w:space="0" w:color="auto"/>
              <w:right w:val="outset" w:sz="6" w:space="0" w:color="auto"/>
            </w:tcBorders>
            <w:hideMark/>
          </w:tcPr>
          <w:p w14:paraId="335949CB" w14:textId="4B70F3A3" w:rsidR="00E316D3" w:rsidRPr="00B91077" w:rsidRDefault="00E316D3" w:rsidP="00B91077">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Likumprojektā (protokolā) paredzētās saistības papildina Latvijas jau esošās starptautiskās saistības saskaņā ar Konvenciju. Likumprojekts nenonāk pretrunā </w:t>
            </w:r>
            <w:r w:rsidRPr="00B91077">
              <w:rPr>
                <w:rFonts w:ascii="Times New Roman" w:hAnsi="Times New Roman" w:cs="Times New Roman"/>
                <w:color w:val="000000" w:themeColor="text1"/>
                <w:lang w:val="lv-LV"/>
              </w:rPr>
              <w:lastRenderedPageBreak/>
              <w:t>ci</w:t>
            </w:r>
            <w:r w:rsidR="00B91077" w:rsidRPr="00B91077">
              <w:rPr>
                <w:rFonts w:ascii="Times New Roman" w:hAnsi="Times New Roman" w:cs="Times New Roman"/>
                <w:color w:val="000000" w:themeColor="text1"/>
                <w:lang w:val="lv-LV"/>
              </w:rPr>
              <w:t>tām Latvijas starptautiskajām s</w:t>
            </w:r>
            <w:r w:rsidRPr="00B91077">
              <w:rPr>
                <w:rFonts w:ascii="Times New Roman" w:hAnsi="Times New Roman" w:cs="Times New Roman"/>
                <w:color w:val="000000" w:themeColor="text1"/>
                <w:lang w:val="lv-LV"/>
              </w:rPr>
              <w:t>a</w:t>
            </w:r>
            <w:r w:rsidR="00B91077" w:rsidRPr="00B91077">
              <w:rPr>
                <w:rFonts w:ascii="Times New Roman" w:hAnsi="Times New Roman" w:cs="Times New Roman"/>
                <w:color w:val="000000" w:themeColor="text1"/>
                <w:lang w:val="lv-LV"/>
              </w:rPr>
              <w:t>i</w:t>
            </w:r>
            <w:r w:rsidRPr="00B91077">
              <w:rPr>
                <w:rFonts w:ascii="Times New Roman" w:hAnsi="Times New Roman" w:cs="Times New Roman"/>
                <w:color w:val="000000" w:themeColor="text1"/>
                <w:lang w:val="lv-LV"/>
              </w:rPr>
              <w:t>s</w:t>
            </w:r>
            <w:r w:rsidR="00B91077" w:rsidRPr="00B91077">
              <w:rPr>
                <w:rFonts w:ascii="Times New Roman" w:hAnsi="Times New Roman" w:cs="Times New Roman"/>
                <w:color w:val="000000" w:themeColor="text1"/>
                <w:lang w:val="lv-LV"/>
              </w:rPr>
              <w:t>t</w:t>
            </w:r>
            <w:r w:rsidRPr="00B91077">
              <w:rPr>
                <w:rFonts w:ascii="Times New Roman" w:hAnsi="Times New Roman" w:cs="Times New Roman"/>
                <w:color w:val="000000" w:themeColor="text1"/>
                <w:lang w:val="lv-LV"/>
              </w:rPr>
              <w:t>ībām</w:t>
            </w:r>
            <w:r w:rsidR="00B91077" w:rsidRPr="00B91077">
              <w:rPr>
                <w:rFonts w:ascii="Times New Roman" w:hAnsi="Times New Roman" w:cs="Times New Roman"/>
                <w:color w:val="000000" w:themeColor="text1"/>
                <w:lang w:val="lv-LV"/>
              </w:rPr>
              <w:t>.</w:t>
            </w:r>
          </w:p>
        </w:tc>
      </w:tr>
      <w:tr w:rsidR="00BA7309" w:rsidRPr="00B91077" w14:paraId="055E640A" w14:textId="77777777" w:rsidTr="00BA7309">
        <w:trPr>
          <w:tblCellSpacing w:w="15" w:type="dxa"/>
        </w:trPr>
        <w:tc>
          <w:tcPr>
            <w:tcW w:w="2270" w:type="pct"/>
            <w:tcBorders>
              <w:top w:val="outset" w:sz="6" w:space="0" w:color="auto"/>
              <w:left w:val="outset" w:sz="6" w:space="0" w:color="auto"/>
              <w:bottom w:val="outset" w:sz="6" w:space="0" w:color="auto"/>
              <w:right w:val="outset" w:sz="6" w:space="0" w:color="auto"/>
            </w:tcBorders>
            <w:hideMark/>
          </w:tcPr>
          <w:p w14:paraId="16BA2974" w14:textId="77777777" w:rsidR="00E316D3" w:rsidRPr="00B91077" w:rsidRDefault="00E316D3"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lastRenderedPageBreak/>
              <w:t>Cita informācija</w:t>
            </w:r>
          </w:p>
        </w:tc>
        <w:tc>
          <w:tcPr>
            <w:tcW w:w="2682" w:type="pct"/>
            <w:gridSpan w:val="2"/>
            <w:tcBorders>
              <w:top w:val="outset" w:sz="6" w:space="0" w:color="auto"/>
              <w:left w:val="outset" w:sz="6" w:space="0" w:color="auto"/>
              <w:bottom w:val="outset" w:sz="6" w:space="0" w:color="auto"/>
              <w:right w:val="outset" w:sz="6" w:space="0" w:color="auto"/>
            </w:tcBorders>
            <w:hideMark/>
          </w:tcPr>
          <w:p w14:paraId="7ED513B7" w14:textId="77777777" w:rsidR="00E316D3" w:rsidRPr="00B91077" w:rsidRDefault="00E316D3"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Apakškomiteja ir apstiprinājusi Nacionālā preventīvā mehānisma vadlīnijas (turpmāk – Vadlīnijas), kurās norādīti galvenie nacionālā mehānisma darbības principi, kas izriet no Papildprotokola</w:t>
            </w:r>
            <w:r w:rsidRPr="00B91077">
              <w:rPr>
                <w:rStyle w:val="Vresatsauce"/>
                <w:rFonts w:ascii="Times New Roman" w:hAnsi="Times New Roman" w:cs="Times New Roman"/>
                <w:color w:val="000000" w:themeColor="text1"/>
                <w:lang w:val="lv-LV"/>
              </w:rPr>
              <w:footnoteReference w:id="4"/>
            </w:r>
            <w:r w:rsidRPr="00B91077">
              <w:rPr>
                <w:rFonts w:ascii="Times New Roman" w:hAnsi="Times New Roman" w:cs="Times New Roman"/>
                <w:color w:val="000000" w:themeColor="text1"/>
                <w:lang w:val="lv-LV"/>
              </w:rPr>
              <w:t>:</w:t>
            </w:r>
          </w:p>
          <w:p w14:paraId="4F6245BF" w14:textId="77777777" w:rsidR="00E316D3" w:rsidRPr="00B91077" w:rsidRDefault="00E316D3" w:rsidP="001A7561">
            <w:pPr>
              <w:numPr>
                <w:ilvl w:val="0"/>
                <w:numId w:val="5"/>
              </w:numPr>
              <w:spacing w:after="0" w:line="240" w:lineRule="auto"/>
              <w:ind w:left="0" w:firstLine="425"/>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nacionālajam mehānismam jāpapildina pastāvošā kontrole, nevis tā jāaizstāj;</w:t>
            </w:r>
          </w:p>
          <w:p w14:paraId="081A8A61" w14:textId="53C1FA79" w:rsidR="00E316D3" w:rsidRPr="00B91077" w:rsidRDefault="00E316D3" w:rsidP="001A7561">
            <w:pPr>
              <w:numPr>
                <w:ilvl w:val="0"/>
                <w:numId w:val="5"/>
              </w:numPr>
              <w:spacing w:after="0" w:line="240" w:lineRule="auto"/>
              <w:ind w:left="0" w:firstLine="426"/>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nacionālā mehānisma mandātam un pilnvarām jāatbilst </w:t>
            </w:r>
            <w:r w:rsidR="00B91077">
              <w:rPr>
                <w:rFonts w:ascii="Times New Roman" w:hAnsi="Times New Roman" w:cs="Times New Roman"/>
                <w:color w:val="000000" w:themeColor="text1"/>
                <w:lang w:val="lv-LV"/>
              </w:rPr>
              <w:t>Proto</w:t>
            </w:r>
            <w:r w:rsidR="004E5E42" w:rsidRPr="00B91077">
              <w:rPr>
                <w:rFonts w:ascii="Times New Roman" w:hAnsi="Times New Roman" w:cs="Times New Roman"/>
                <w:color w:val="000000" w:themeColor="text1"/>
                <w:lang w:val="lv-LV"/>
              </w:rPr>
              <w:t>kolā</w:t>
            </w:r>
            <w:r w:rsidRPr="00B91077">
              <w:rPr>
                <w:rFonts w:ascii="Times New Roman" w:hAnsi="Times New Roman" w:cs="Times New Roman"/>
                <w:color w:val="000000" w:themeColor="text1"/>
                <w:lang w:val="lv-LV"/>
              </w:rPr>
              <w:t xml:space="preserve"> paredzētajam;</w:t>
            </w:r>
          </w:p>
          <w:p w14:paraId="7D3B647B" w14:textId="77777777" w:rsidR="00E316D3" w:rsidRPr="00B91077" w:rsidRDefault="00E316D3" w:rsidP="001A7561">
            <w:pPr>
              <w:numPr>
                <w:ilvl w:val="0"/>
                <w:numId w:val="5"/>
              </w:numPr>
              <w:spacing w:after="0" w:line="240" w:lineRule="auto"/>
              <w:ind w:left="0" w:firstLine="426"/>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nacionālā mehānisma mandātam, kā arī tā neatkarības garantijām ir jābūt noteiktām konstitucionālā tiesību aktā vai likumā;</w:t>
            </w:r>
          </w:p>
          <w:p w14:paraId="6A8ABA31" w14:textId="77777777" w:rsidR="00E316D3" w:rsidRPr="00B91077" w:rsidRDefault="00E316D3" w:rsidP="001A7561">
            <w:pPr>
              <w:numPr>
                <w:ilvl w:val="0"/>
                <w:numId w:val="5"/>
              </w:numPr>
              <w:spacing w:after="0" w:line="240" w:lineRule="auto"/>
              <w:ind w:left="0" w:firstLine="426"/>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tiek garantēta nacionālā mehānisma funkcionālā neatkarība;</w:t>
            </w:r>
          </w:p>
          <w:p w14:paraId="6715DF36" w14:textId="77777777" w:rsidR="00E316D3" w:rsidRPr="00B91077" w:rsidRDefault="00E316D3" w:rsidP="001A7561">
            <w:pPr>
              <w:numPr>
                <w:ilvl w:val="0"/>
                <w:numId w:val="5"/>
              </w:numPr>
              <w:spacing w:after="0" w:line="240" w:lineRule="auto"/>
              <w:ind w:left="0" w:firstLine="426"/>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likumā jābūt noteiktam nacionālā mehānisma darbinieku pilnvaru termiņam un šo darbinieku atlaišanas iemesliem, lai novērstu jebkādu patvaļu. Pilnvaru termiņiem, kurus var pagarināt, jābūt pietiekamiem nacionālā mehānisma funkcionālas neatkarības nodrošināšanai;</w:t>
            </w:r>
          </w:p>
          <w:p w14:paraId="4D210CA8" w14:textId="1EFBB5A5" w:rsidR="00E316D3" w:rsidRPr="00B91077" w:rsidRDefault="00E316D3" w:rsidP="001A7561">
            <w:pPr>
              <w:numPr>
                <w:ilvl w:val="0"/>
                <w:numId w:val="5"/>
              </w:numPr>
              <w:spacing w:after="0" w:line="240" w:lineRule="auto"/>
              <w:ind w:left="0" w:firstLine="426"/>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nacionālā mehānisma darbinieku pilnvarojumam veikt pārbaudes vizītes jāaptver visas </w:t>
            </w:r>
            <w:r w:rsidR="004E5E42" w:rsidRPr="00B91077">
              <w:rPr>
                <w:rFonts w:ascii="Times New Roman" w:hAnsi="Times New Roman" w:cs="Times New Roman"/>
                <w:color w:val="000000" w:themeColor="text1"/>
                <w:lang w:val="lv-LV"/>
              </w:rPr>
              <w:t>protokola</w:t>
            </w:r>
            <w:r w:rsidRPr="00B91077">
              <w:rPr>
                <w:rFonts w:ascii="Times New Roman" w:hAnsi="Times New Roman" w:cs="Times New Roman"/>
                <w:color w:val="000000" w:themeColor="text1"/>
                <w:lang w:val="lv-LV"/>
              </w:rPr>
              <w:t xml:space="preserve"> 4. pantā paredzētās brīvību ierobežojošās vietas;</w:t>
            </w:r>
          </w:p>
          <w:p w14:paraId="07EF7468" w14:textId="546D7609" w:rsidR="00E316D3" w:rsidRPr="00B91077" w:rsidRDefault="00E316D3" w:rsidP="001A7561">
            <w:pPr>
              <w:numPr>
                <w:ilvl w:val="0"/>
                <w:numId w:val="5"/>
              </w:numPr>
              <w:spacing w:after="0" w:line="240" w:lineRule="auto"/>
              <w:ind w:left="0" w:firstLine="426"/>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jābūt nodrošinātiem finanšu resursiem nacionālā mehānisma efektīvas darbības nodrošināšanai atbilstoši Protokola prasībām;</w:t>
            </w:r>
          </w:p>
          <w:p w14:paraId="0851786D" w14:textId="06C06AED" w:rsidR="00E316D3" w:rsidRPr="00B91077" w:rsidRDefault="00E316D3" w:rsidP="001A7561">
            <w:pPr>
              <w:numPr>
                <w:ilvl w:val="0"/>
                <w:numId w:val="5"/>
              </w:numPr>
              <w:spacing w:after="0" w:line="240" w:lineRule="auto"/>
              <w:ind w:left="0" w:firstLine="426"/>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 xml:space="preserve">savu </w:t>
            </w:r>
            <w:r w:rsidR="004E5E42" w:rsidRPr="00B91077">
              <w:rPr>
                <w:rFonts w:ascii="Times New Roman" w:hAnsi="Times New Roman" w:cs="Times New Roman"/>
                <w:color w:val="000000" w:themeColor="text1"/>
                <w:lang w:val="lv-LV"/>
              </w:rPr>
              <w:t>protokola</w:t>
            </w:r>
            <w:r w:rsidRPr="00B91077">
              <w:rPr>
                <w:rFonts w:ascii="Times New Roman" w:hAnsi="Times New Roman" w:cs="Times New Roman"/>
                <w:color w:val="000000" w:themeColor="text1"/>
                <w:lang w:val="lv-LV"/>
              </w:rPr>
              <w:t xml:space="preserve"> paredzēto funkciju īstenošanā nacionālajam mehānismam jānodrošina pilnīga finansiāla un funkcionāla neatkarība;</w:t>
            </w:r>
          </w:p>
          <w:p w14:paraId="38859B61" w14:textId="77777777" w:rsidR="00E316D3" w:rsidRPr="00B91077" w:rsidRDefault="00E316D3" w:rsidP="001A7561">
            <w:pPr>
              <w:numPr>
                <w:ilvl w:val="0"/>
                <w:numId w:val="5"/>
              </w:numPr>
              <w:spacing w:after="0" w:line="240" w:lineRule="auto"/>
              <w:ind w:left="0" w:firstLine="426"/>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valsts varas institūcijām jāiesaistās dialogā ar nacionālo mehānismu saistībā ar jebkādām rekomendācijām, kuras var izvirzīt nacionālais mehānisms;</w:t>
            </w:r>
          </w:p>
          <w:p w14:paraId="78A6B166" w14:textId="77777777" w:rsidR="00E316D3" w:rsidRPr="00B91077" w:rsidRDefault="00E316D3" w:rsidP="001A7561">
            <w:pPr>
              <w:numPr>
                <w:ilvl w:val="0"/>
                <w:numId w:val="5"/>
              </w:numPr>
              <w:spacing w:after="0" w:line="240" w:lineRule="auto"/>
              <w:ind w:left="0" w:firstLine="426"/>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nacionālā mehānisma darbinieki nedrīkst tikt pakļauti nekādām sankcijām, represijām vai citiem tiesību ierobežojumiem saistībā ar nacionālā mehānisma funkciju īstenošanu;</w:t>
            </w:r>
          </w:p>
          <w:p w14:paraId="02A169A4" w14:textId="420D9F18" w:rsidR="00E316D3" w:rsidRPr="00B91077" w:rsidRDefault="00E316D3" w:rsidP="001A7561">
            <w:pPr>
              <w:numPr>
                <w:ilvl w:val="0"/>
                <w:numId w:val="5"/>
              </w:numPr>
              <w:spacing w:after="0" w:line="240" w:lineRule="auto"/>
              <w:ind w:left="0" w:firstLine="426"/>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efektīva nacionālā mehānisma funkcionēšana ir pastāvīgs pienākums. Nacionālā mehānisma efektivitāti regulāri vērtē valsts un pats nacionālais mehānisms, ņemot vērā Apakškomitejas viedokli, ar mērķi to stiprināt nepieciešamības gadījumā.</w:t>
            </w:r>
          </w:p>
        </w:tc>
      </w:tr>
    </w:tbl>
    <w:p w14:paraId="1130949A" w14:textId="77777777" w:rsidR="0012136D" w:rsidRPr="00B91077" w:rsidRDefault="0012136D" w:rsidP="001A7561">
      <w:pPr>
        <w:spacing w:after="0" w:line="240" w:lineRule="auto"/>
        <w:rPr>
          <w:rFonts w:ascii="Times New Roman" w:hAnsi="Times New Roman" w:cs="Times New Roman"/>
          <w:i/>
          <w:color w:val="000000" w:themeColor="text1"/>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81"/>
        <w:gridCol w:w="6449"/>
      </w:tblGrid>
      <w:tr w:rsidR="00B91077" w:rsidRPr="00B91077" w14:paraId="0F86DE81" w14:textId="77777777" w:rsidTr="00B91077">
        <w:trPr>
          <w:trHeight w:val="279"/>
        </w:trPr>
        <w:tc>
          <w:tcPr>
            <w:tcW w:w="9356" w:type="dxa"/>
            <w:gridSpan w:val="3"/>
          </w:tcPr>
          <w:p w14:paraId="0FC18E90" w14:textId="77777777" w:rsidR="0012136D" w:rsidRPr="00B91077" w:rsidRDefault="0012136D" w:rsidP="001A7561">
            <w:pPr>
              <w:spacing w:after="0" w:line="240" w:lineRule="auto"/>
              <w:jc w:val="center"/>
              <w:rPr>
                <w:rFonts w:ascii="Times New Roman" w:hAnsi="Times New Roman" w:cs="Times New Roman"/>
                <w:b/>
                <w:color w:val="000000" w:themeColor="text1"/>
                <w:lang w:val="lv-LV"/>
              </w:rPr>
            </w:pPr>
            <w:r w:rsidRPr="00B91077">
              <w:rPr>
                <w:rFonts w:ascii="Times New Roman" w:hAnsi="Times New Roman" w:cs="Times New Roman"/>
                <w:b/>
                <w:color w:val="000000" w:themeColor="text1"/>
                <w:lang w:val="lv-LV"/>
              </w:rPr>
              <w:t>VI. Sabiedrības līdzdalība un komunikācijas aktivitātes</w:t>
            </w:r>
          </w:p>
        </w:tc>
      </w:tr>
      <w:tr w:rsidR="00B91077" w:rsidRPr="00B91077" w14:paraId="5DE5148D" w14:textId="77777777" w:rsidTr="00B91077">
        <w:trPr>
          <w:trHeight w:val="279"/>
        </w:trPr>
        <w:tc>
          <w:tcPr>
            <w:tcW w:w="426" w:type="dxa"/>
          </w:tcPr>
          <w:p w14:paraId="4412AED3"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1.</w:t>
            </w:r>
          </w:p>
        </w:tc>
        <w:tc>
          <w:tcPr>
            <w:tcW w:w="2481" w:type="dxa"/>
          </w:tcPr>
          <w:p w14:paraId="1BC9C070"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Plānotās sabiedrības līdzdalības un komunikācijas aktivitātes saistībā ar projektu</w:t>
            </w:r>
          </w:p>
        </w:tc>
        <w:tc>
          <w:tcPr>
            <w:tcW w:w="6449" w:type="dxa"/>
          </w:tcPr>
          <w:p w14:paraId="25E85A83" w14:textId="441F2F8A" w:rsidR="0012136D" w:rsidRPr="00B91077" w:rsidRDefault="004E5E42" w:rsidP="00B91077">
            <w:pPr>
              <w:spacing w:after="0" w:line="240" w:lineRule="auto"/>
              <w:jc w:val="both"/>
              <w:rPr>
                <w:rFonts w:ascii="Times New Roman" w:hAnsi="Times New Roman" w:cs="Times New Roman"/>
                <w:i/>
                <w:iCs/>
                <w:color w:val="000000" w:themeColor="text1"/>
                <w:lang w:val="lv-LV"/>
              </w:rPr>
            </w:pPr>
            <w:r w:rsidRPr="00B91077">
              <w:rPr>
                <w:rFonts w:ascii="Times New Roman" w:hAnsi="Times New Roman" w:cs="Times New Roman"/>
                <w:color w:val="000000" w:themeColor="text1"/>
                <w:lang w:val="lv-LV"/>
              </w:rPr>
              <w:t xml:space="preserve">Likumprojekts un tam pievienotie dokumenti ievietoti Tieslietu ministrijas </w:t>
            </w:r>
            <w:r w:rsidR="00B91077">
              <w:rPr>
                <w:rFonts w:ascii="Times New Roman" w:hAnsi="Times New Roman" w:cs="Times New Roman"/>
                <w:color w:val="000000" w:themeColor="text1"/>
                <w:lang w:val="lv-LV"/>
              </w:rPr>
              <w:t>tīmekļa vietnē</w:t>
            </w:r>
            <w:r w:rsidRPr="00B91077">
              <w:rPr>
                <w:rFonts w:ascii="Times New Roman" w:hAnsi="Times New Roman" w:cs="Times New Roman"/>
                <w:color w:val="000000" w:themeColor="text1"/>
                <w:lang w:val="lv-LV"/>
              </w:rPr>
              <w:t xml:space="preserve"> sabiedrības informēšanai.</w:t>
            </w:r>
          </w:p>
        </w:tc>
      </w:tr>
      <w:tr w:rsidR="00B91077" w:rsidRPr="00B91077" w14:paraId="19DE5900" w14:textId="77777777" w:rsidTr="00B91077">
        <w:trPr>
          <w:trHeight w:val="279"/>
        </w:trPr>
        <w:tc>
          <w:tcPr>
            <w:tcW w:w="426" w:type="dxa"/>
          </w:tcPr>
          <w:p w14:paraId="38525192"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2.</w:t>
            </w:r>
          </w:p>
        </w:tc>
        <w:tc>
          <w:tcPr>
            <w:tcW w:w="2481" w:type="dxa"/>
          </w:tcPr>
          <w:p w14:paraId="49101A8A"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Sabiedrības līdzdalība projekta izstrādē</w:t>
            </w:r>
          </w:p>
        </w:tc>
        <w:tc>
          <w:tcPr>
            <w:tcW w:w="6449" w:type="dxa"/>
          </w:tcPr>
          <w:p w14:paraId="09D70B6F" w14:textId="0C1D34E9" w:rsidR="0012136D" w:rsidRPr="00B91077" w:rsidRDefault="0012136D" w:rsidP="001A7561">
            <w:pPr>
              <w:pStyle w:val="naiskr"/>
              <w:spacing w:before="0" w:beforeAutospacing="0" w:after="0" w:afterAutospacing="0"/>
              <w:jc w:val="both"/>
              <w:rPr>
                <w:color w:val="000000" w:themeColor="text1"/>
                <w:sz w:val="22"/>
                <w:szCs w:val="22"/>
              </w:rPr>
            </w:pPr>
            <w:r w:rsidRPr="00B91077">
              <w:rPr>
                <w:color w:val="000000" w:themeColor="text1"/>
                <w:sz w:val="22"/>
                <w:szCs w:val="22"/>
              </w:rPr>
              <w:t xml:space="preserve">Likumprojekts un Protokols sabiedrībai būs pieejams </w:t>
            </w:r>
            <w:r w:rsidR="004E5E42" w:rsidRPr="00B91077">
              <w:rPr>
                <w:color w:val="000000" w:themeColor="text1"/>
                <w:sz w:val="22"/>
                <w:szCs w:val="22"/>
              </w:rPr>
              <w:t xml:space="preserve">arī </w:t>
            </w:r>
            <w:r w:rsidRPr="00B91077">
              <w:rPr>
                <w:color w:val="000000" w:themeColor="text1"/>
                <w:sz w:val="22"/>
                <w:szCs w:val="22"/>
              </w:rPr>
              <w:t xml:space="preserve">vispārīgā kārtībā Ministru kabineta tiesību aktu projektu datu bāzē, kā arī pēc apstiprināšanas Ministru kabinetā – Saeimas likumprojektu datu bāzē. </w:t>
            </w:r>
          </w:p>
        </w:tc>
      </w:tr>
      <w:tr w:rsidR="00B91077" w:rsidRPr="00B91077" w14:paraId="5E4538BA" w14:textId="77777777" w:rsidTr="00B91077">
        <w:trPr>
          <w:trHeight w:val="279"/>
        </w:trPr>
        <w:tc>
          <w:tcPr>
            <w:tcW w:w="426" w:type="dxa"/>
          </w:tcPr>
          <w:p w14:paraId="020906E8"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lastRenderedPageBreak/>
              <w:t>3.</w:t>
            </w:r>
          </w:p>
        </w:tc>
        <w:tc>
          <w:tcPr>
            <w:tcW w:w="2481" w:type="dxa"/>
          </w:tcPr>
          <w:p w14:paraId="2F5AA4B6"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Sabiedrības līdzdalības rezultāti</w:t>
            </w:r>
          </w:p>
        </w:tc>
        <w:tc>
          <w:tcPr>
            <w:tcW w:w="6449" w:type="dxa"/>
          </w:tcPr>
          <w:p w14:paraId="436D96F6" w14:textId="77777777" w:rsidR="0012136D" w:rsidRPr="00B91077" w:rsidRDefault="0012136D" w:rsidP="001A7561">
            <w:pPr>
              <w:pStyle w:val="naiskr"/>
              <w:spacing w:before="0" w:beforeAutospacing="0" w:after="0" w:afterAutospacing="0"/>
              <w:jc w:val="both"/>
              <w:rPr>
                <w:color w:val="000000" w:themeColor="text1"/>
                <w:sz w:val="22"/>
                <w:szCs w:val="22"/>
              </w:rPr>
            </w:pPr>
            <w:r w:rsidRPr="00B91077">
              <w:rPr>
                <w:color w:val="000000" w:themeColor="text1"/>
                <w:sz w:val="22"/>
                <w:szCs w:val="22"/>
              </w:rPr>
              <w:t>Nav.</w:t>
            </w:r>
          </w:p>
        </w:tc>
      </w:tr>
      <w:tr w:rsidR="00B91077" w:rsidRPr="00B91077" w14:paraId="5FE49C62" w14:textId="77777777" w:rsidTr="00B91077">
        <w:trPr>
          <w:trHeight w:val="279"/>
        </w:trPr>
        <w:tc>
          <w:tcPr>
            <w:tcW w:w="426" w:type="dxa"/>
          </w:tcPr>
          <w:p w14:paraId="209E1DDA"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4.</w:t>
            </w:r>
          </w:p>
        </w:tc>
        <w:tc>
          <w:tcPr>
            <w:tcW w:w="2481" w:type="dxa"/>
          </w:tcPr>
          <w:p w14:paraId="6CEBE559"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Cita informācija</w:t>
            </w:r>
          </w:p>
        </w:tc>
        <w:tc>
          <w:tcPr>
            <w:tcW w:w="6449" w:type="dxa"/>
          </w:tcPr>
          <w:p w14:paraId="30CA672B"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Nav.</w:t>
            </w:r>
          </w:p>
        </w:tc>
      </w:tr>
    </w:tbl>
    <w:p w14:paraId="60504B8B" w14:textId="77777777" w:rsidR="0012136D" w:rsidRPr="00B91077" w:rsidRDefault="0012136D" w:rsidP="001A7561">
      <w:pPr>
        <w:spacing w:after="0" w:line="240" w:lineRule="auto"/>
        <w:rPr>
          <w:rFonts w:ascii="Times New Roman" w:hAnsi="Times New Roman" w:cs="Times New Roman"/>
          <w:color w:val="000000" w:themeColor="text1"/>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89"/>
        <w:gridCol w:w="5500"/>
      </w:tblGrid>
      <w:tr w:rsidR="00B91077" w:rsidRPr="00B91077" w14:paraId="53B5F557" w14:textId="77777777" w:rsidTr="00B91077">
        <w:trPr>
          <w:trHeight w:val="279"/>
        </w:trPr>
        <w:tc>
          <w:tcPr>
            <w:tcW w:w="9356" w:type="dxa"/>
            <w:gridSpan w:val="3"/>
          </w:tcPr>
          <w:p w14:paraId="036EFB93" w14:textId="77777777" w:rsidR="0012136D" w:rsidRPr="00B91077" w:rsidRDefault="0012136D" w:rsidP="001A7561">
            <w:pPr>
              <w:spacing w:after="0" w:line="240" w:lineRule="auto"/>
              <w:jc w:val="center"/>
              <w:rPr>
                <w:rFonts w:ascii="Times New Roman" w:hAnsi="Times New Roman" w:cs="Times New Roman"/>
                <w:b/>
                <w:color w:val="000000" w:themeColor="text1"/>
                <w:lang w:val="lv-LV"/>
              </w:rPr>
            </w:pPr>
            <w:r w:rsidRPr="00B91077">
              <w:rPr>
                <w:rFonts w:ascii="Times New Roman" w:hAnsi="Times New Roman" w:cs="Times New Roman"/>
                <w:b/>
                <w:color w:val="000000" w:themeColor="text1"/>
                <w:lang w:val="lv-LV"/>
              </w:rPr>
              <w:t>VII. Tiesību akta projekta izpildes nodrošināšana un tās ietekme uz institūcijām</w:t>
            </w:r>
          </w:p>
        </w:tc>
      </w:tr>
      <w:tr w:rsidR="00B91077" w:rsidRPr="00B91077" w14:paraId="63B27DD8" w14:textId="77777777" w:rsidTr="00B91077">
        <w:trPr>
          <w:trHeight w:val="279"/>
        </w:trPr>
        <w:tc>
          <w:tcPr>
            <w:tcW w:w="567" w:type="dxa"/>
          </w:tcPr>
          <w:p w14:paraId="0691FAA1"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1.</w:t>
            </w:r>
          </w:p>
        </w:tc>
        <w:tc>
          <w:tcPr>
            <w:tcW w:w="3289" w:type="dxa"/>
          </w:tcPr>
          <w:p w14:paraId="294894CF"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Projekta izpildē iesaistītās institūcijas</w:t>
            </w:r>
          </w:p>
        </w:tc>
        <w:tc>
          <w:tcPr>
            <w:tcW w:w="5500" w:type="dxa"/>
          </w:tcPr>
          <w:p w14:paraId="60818404" w14:textId="77777777" w:rsidR="0012136D" w:rsidRPr="00B91077" w:rsidRDefault="0012136D" w:rsidP="001A7561">
            <w:pPr>
              <w:pStyle w:val="naisnod"/>
              <w:spacing w:before="0" w:beforeAutospacing="0" w:after="0" w:afterAutospacing="0"/>
              <w:ind w:right="57"/>
              <w:jc w:val="both"/>
              <w:rPr>
                <w:color w:val="000000" w:themeColor="text1"/>
                <w:sz w:val="22"/>
                <w:szCs w:val="22"/>
              </w:rPr>
            </w:pPr>
            <w:r w:rsidRPr="00B91077">
              <w:rPr>
                <w:color w:val="000000" w:themeColor="text1"/>
                <w:sz w:val="22"/>
                <w:szCs w:val="22"/>
              </w:rPr>
              <w:t>Tieslietu ministrija, Tiesībsarga birojs</w:t>
            </w:r>
          </w:p>
        </w:tc>
      </w:tr>
      <w:tr w:rsidR="00B91077" w:rsidRPr="00B91077" w14:paraId="0188FD11" w14:textId="77777777" w:rsidTr="00B91077">
        <w:trPr>
          <w:trHeight w:val="279"/>
        </w:trPr>
        <w:tc>
          <w:tcPr>
            <w:tcW w:w="567" w:type="dxa"/>
          </w:tcPr>
          <w:p w14:paraId="5192B2FD"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2.</w:t>
            </w:r>
          </w:p>
        </w:tc>
        <w:tc>
          <w:tcPr>
            <w:tcW w:w="3289" w:type="dxa"/>
          </w:tcPr>
          <w:p w14:paraId="03E986DB"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Projekta izpildes ietekme uz pārvaldes funkcijām un institucionālo struktūru.</w:t>
            </w:r>
          </w:p>
          <w:p w14:paraId="30E72519"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Jaunu institūciju izveide, esošu institūciju likvidācija vai reorganizācija, to ietekme uz institūcijas cilvēkresursiem</w:t>
            </w:r>
          </w:p>
        </w:tc>
        <w:tc>
          <w:tcPr>
            <w:tcW w:w="5500" w:type="dxa"/>
          </w:tcPr>
          <w:p w14:paraId="2E8709FF" w14:textId="77777777" w:rsidR="0012136D" w:rsidRPr="00B91077" w:rsidRDefault="0012136D" w:rsidP="001A7561">
            <w:pPr>
              <w:spacing w:after="0" w:line="240" w:lineRule="auto"/>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Likumprojekts nerada jaunas pārvaldes funkcijas un nemaina to institucionālo struktūru.</w:t>
            </w:r>
          </w:p>
          <w:p w14:paraId="0D975448"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Ar Likumprojektu apstiprinātais protokols tiks īstenots esošo budžeta līdzekļu un cilvēkresursu ietvaros.</w:t>
            </w:r>
          </w:p>
        </w:tc>
      </w:tr>
      <w:tr w:rsidR="00B91077" w:rsidRPr="00B91077" w14:paraId="237E2C88" w14:textId="77777777" w:rsidTr="00B91077">
        <w:trPr>
          <w:trHeight w:val="279"/>
        </w:trPr>
        <w:tc>
          <w:tcPr>
            <w:tcW w:w="567" w:type="dxa"/>
          </w:tcPr>
          <w:p w14:paraId="7F611D69"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3.</w:t>
            </w:r>
          </w:p>
        </w:tc>
        <w:tc>
          <w:tcPr>
            <w:tcW w:w="3289" w:type="dxa"/>
          </w:tcPr>
          <w:p w14:paraId="4BB233BD" w14:textId="77777777" w:rsidR="0012136D" w:rsidRPr="00B91077" w:rsidRDefault="0012136D" w:rsidP="001A7561">
            <w:pPr>
              <w:spacing w:after="0" w:line="240" w:lineRule="auto"/>
              <w:jc w:val="both"/>
              <w:rPr>
                <w:rFonts w:ascii="Times New Roman" w:hAnsi="Times New Roman" w:cs="Times New Roman"/>
                <w:color w:val="000000" w:themeColor="text1"/>
                <w:lang w:val="lv-LV"/>
              </w:rPr>
            </w:pPr>
            <w:r w:rsidRPr="00B91077">
              <w:rPr>
                <w:rFonts w:ascii="Times New Roman" w:hAnsi="Times New Roman" w:cs="Times New Roman"/>
                <w:color w:val="000000" w:themeColor="text1"/>
                <w:lang w:val="lv-LV"/>
              </w:rPr>
              <w:t>Cita informācija</w:t>
            </w:r>
          </w:p>
        </w:tc>
        <w:tc>
          <w:tcPr>
            <w:tcW w:w="5500" w:type="dxa"/>
          </w:tcPr>
          <w:p w14:paraId="0E77C2F0" w14:textId="77777777" w:rsidR="0012136D" w:rsidRPr="00B91077" w:rsidRDefault="0012136D" w:rsidP="001A7561">
            <w:pPr>
              <w:pStyle w:val="naiskr"/>
              <w:spacing w:before="0" w:beforeAutospacing="0" w:after="0" w:afterAutospacing="0"/>
              <w:ind w:left="57" w:right="57"/>
              <w:rPr>
                <w:color w:val="000000" w:themeColor="text1"/>
                <w:sz w:val="22"/>
                <w:szCs w:val="22"/>
              </w:rPr>
            </w:pPr>
            <w:r w:rsidRPr="00B91077">
              <w:rPr>
                <w:color w:val="000000" w:themeColor="text1"/>
                <w:sz w:val="22"/>
                <w:szCs w:val="22"/>
              </w:rPr>
              <w:t>Nav.</w:t>
            </w:r>
          </w:p>
        </w:tc>
      </w:tr>
    </w:tbl>
    <w:p w14:paraId="3A7F31DA" w14:textId="77777777" w:rsidR="0012136D" w:rsidRPr="00B91077" w:rsidRDefault="0012136D" w:rsidP="001A7561">
      <w:pPr>
        <w:pStyle w:val="naisf"/>
        <w:spacing w:before="0" w:beforeAutospacing="0" w:after="0" w:afterAutospacing="0"/>
        <w:rPr>
          <w:color w:val="000000" w:themeColor="text1"/>
          <w:sz w:val="22"/>
          <w:szCs w:val="22"/>
        </w:rPr>
      </w:pPr>
    </w:p>
    <w:p w14:paraId="3CA846DF" w14:textId="77777777" w:rsidR="0012136D" w:rsidRPr="00B91077" w:rsidRDefault="0012136D" w:rsidP="001A7561">
      <w:pPr>
        <w:spacing w:after="0" w:line="240" w:lineRule="auto"/>
        <w:jc w:val="both"/>
        <w:rPr>
          <w:rFonts w:ascii="Times New Roman" w:hAnsi="Times New Roman" w:cs="Times New Roman"/>
          <w:bCs/>
          <w:color w:val="000000" w:themeColor="text1"/>
          <w:lang w:val="lv-LV"/>
        </w:rPr>
      </w:pPr>
      <w:r w:rsidRPr="00B91077">
        <w:rPr>
          <w:rFonts w:ascii="Times New Roman" w:hAnsi="Times New Roman" w:cs="Times New Roman"/>
          <w:color w:val="000000" w:themeColor="text1"/>
          <w:lang w:val="lv-LV"/>
        </w:rPr>
        <w:t> </w:t>
      </w:r>
    </w:p>
    <w:p w14:paraId="1EB3A837" w14:textId="77777777" w:rsidR="0012136D" w:rsidRPr="00B91077" w:rsidRDefault="0012136D" w:rsidP="001A7561">
      <w:pPr>
        <w:spacing w:after="0" w:line="240" w:lineRule="auto"/>
        <w:jc w:val="both"/>
        <w:rPr>
          <w:rFonts w:ascii="Times New Roman" w:hAnsi="Times New Roman" w:cs="Times New Roman"/>
          <w:bCs/>
          <w:color w:val="000000" w:themeColor="text1"/>
          <w:lang w:val="lv-LV"/>
        </w:rPr>
      </w:pPr>
      <w:r w:rsidRPr="00B91077">
        <w:rPr>
          <w:rFonts w:ascii="Times New Roman" w:hAnsi="Times New Roman" w:cs="Times New Roman"/>
          <w:bCs/>
          <w:color w:val="000000" w:themeColor="text1"/>
          <w:lang w:val="lv-LV"/>
        </w:rPr>
        <w:t>Iesniedzējs:</w:t>
      </w:r>
    </w:p>
    <w:p w14:paraId="6D48F93B" w14:textId="77777777" w:rsidR="0012136D" w:rsidRPr="00B91077" w:rsidRDefault="0012136D" w:rsidP="001A7561">
      <w:pPr>
        <w:spacing w:after="0" w:line="240" w:lineRule="auto"/>
        <w:jc w:val="both"/>
        <w:rPr>
          <w:rFonts w:ascii="Times New Roman" w:hAnsi="Times New Roman" w:cs="Times New Roman"/>
          <w:bCs/>
          <w:color w:val="000000" w:themeColor="text1"/>
          <w:lang w:val="lv-LV"/>
        </w:rPr>
      </w:pPr>
    </w:p>
    <w:p w14:paraId="238E2F91" w14:textId="77777777" w:rsidR="0012136D" w:rsidRPr="00B91077" w:rsidRDefault="0012136D" w:rsidP="001A7561">
      <w:pPr>
        <w:tabs>
          <w:tab w:val="right" w:pos="9071"/>
        </w:tabs>
        <w:spacing w:after="0" w:line="240" w:lineRule="auto"/>
        <w:jc w:val="both"/>
        <w:rPr>
          <w:rFonts w:ascii="Times New Roman" w:hAnsi="Times New Roman" w:cs="Times New Roman"/>
          <w:bCs/>
          <w:color w:val="000000" w:themeColor="text1"/>
          <w:lang w:val="lv-LV"/>
        </w:rPr>
      </w:pPr>
      <w:r w:rsidRPr="00B91077">
        <w:rPr>
          <w:rFonts w:ascii="Times New Roman" w:hAnsi="Times New Roman" w:cs="Times New Roman"/>
          <w:bCs/>
          <w:color w:val="000000" w:themeColor="text1"/>
          <w:lang w:val="lv-LV"/>
        </w:rPr>
        <w:t>Ministru prezidenta biedrs,</w:t>
      </w:r>
    </w:p>
    <w:p w14:paraId="52156DC4" w14:textId="35E513B8" w:rsidR="0012136D" w:rsidRPr="00B91077" w:rsidRDefault="0012136D" w:rsidP="001A7561">
      <w:pPr>
        <w:tabs>
          <w:tab w:val="right" w:pos="9071"/>
        </w:tabs>
        <w:spacing w:after="0" w:line="240" w:lineRule="auto"/>
        <w:jc w:val="both"/>
        <w:rPr>
          <w:rFonts w:ascii="Times New Roman" w:hAnsi="Times New Roman" w:cs="Times New Roman"/>
          <w:bCs/>
          <w:color w:val="000000" w:themeColor="text1"/>
          <w:lang w:val="lv-LV"/>
        </w:rPr>
      </w:pPr>
      <w:r w:rsidRPr="00B91077">
        <w:rPr>
          <w:rFonts w:ascii="Times New Roman" w:hAnsi="Times New Roman" w:cs="Times New Roman"/>
          <w:bCs/>
          <w:color w:val="000000" w:themeColor="text1"/>
          <w:lang w:val="lv-LV"/>
        </w:rPr>
        <w:t>tieslietu ministrs</w:t>
      </w:r>
      <w:r w:rsidRPr="00B91077">
        <w:rPr>
          <w:rFonts w:ascii="Times New Roman" w:hAnsi="Times New Roman" w:cs="Times New Roman"/>
          <w:bCs/>
          <w:color w:val="000000" w:themeColor="text1"/>
          <w:lang w:val="lv-LV"/>
        </w:rPr>
        <w:tab/>
        <w:t xml:space="preserve">Jānis </w:t>
      </w:r>
      <w:proofErr w:type="spellStart"/>
      <w:r w:rsidRPr="00B91077">
        <w:rPr>
          <w:rFonts w:ascii="Times New Roman" w:hAnsi="Times New Roman" w:cs="Times New Roman"/>
          <w:bCs/>
          <w:color w:val="000000" w:themeColor="text1"/>
          <w:lang w:val="lv-LV"/>
        </w:rPr>
        <w:t>Bordāns</w:t>
      </w:r>
      <w:proofErr w:type="spellEnd"/>
    </w:p>
    <w:p w14:paraId="1B20E24E" w14:textId="6B14E4BC" w:rsidR="0012136D" w:rsidRPr="00B91077" w:rsidRDefault="0012136D" w:rsidP="001A7561">
      <w:pPr>
        <w:spacing w:after="0" w:line="240" w:lineRule="auto"/>
        <w:jc w:val="both"/>
        <w:rPr>
          <w:rFonts w:ascii="Times New Roman" w:hAnsi="Times New Roman" w:cs="Times New Roman"/>
          <w:color w:val="000000" w:themeColor="text1"/>
          <w:lang w:val="lv-LV"/>
        </w:rPr>
      </w:pPr>
    </w:p>
    <w:p w14:paraId="1B97F94F" w14:textId="30440CAA" w:rsidR="004E5E42" w:rsidRPr="00B91077" w:rsidRDefault="004E5E42" w:rsidP="001A7561">
      <w:pPr>
        <w:spacing w:after="0" w:line="240" w:lineRule="auto"/>
        <w:jc w:val="both"/>
        <w:rPr>
          <w:rFonts w:ascii="Times New Roman" w:hAnsi="Times New Roman" w:cs="Times New Roman"/>
          <w:color w:val="000000" w:themeColor="text1"/>
          <w:lang w:val="lv-LV"/>
        </w:rPr>
      </w:pPr>
    </w:p>
    <w:p w14:paraId="0278478E" w14:textId="77777777" w:rsidR="004E5E42" w:rsidRPr="00B91077" w:rsidRDefault="004E5E42" w:rsidP="001A7561">
      <w:pPr>
        <w:spacing w:after="0" w:line="240" w:lineRule="auto"/>
        <w:jc w:val="both"/>
        <w:rPr>
          <w:rFonts w:ascii="Times New Roman" w:hAnsi="Times New Roman" w:cs="Times New Roman"/>
          <w:color w:val="000000" w:themeColor="text1"/>
          <w:lang w:val="lv-LV"/>
        </w:rPr>
      </w:pPr>
    </w:p>
    <w:p w14:paraId="5796859A" w14:textId="6BDF46BD" w:rsidR="0012136D" w:rsidRPr="00B91077" w:rsidRDefault="0012136D" w:rsidP="001A7561">
      <w:pPr>
        <w:spacing w:after="0" w:line="240" w:lineRule="auto"/>
        <w:rPr>
          <w:rFonts w:ascii="Times New Roman" w:hAnsi="Times New Roman" w:cs="Times New Roman"/>
          <w:color w:val="000000" w:themeColor="text1"/>
          <w:sz w:val="20"/>
          <w:lang w:val="lv-LV"/>
        </w:rPr>
      </w:pPr>
      <w:bookmarkStart w:id="11" w:name="OLE_LINK4"/>
      <w:bookmarkStart w:id="12" w:name="OLE_LINK17"/>
      <w:bookmarkStart w:id="13" w:name="OLE_LINK14"/>
      <w:bookmarkStart w:id="14" w:name="OLE_LINK3"/>
      <w:bookmarkStart w:id="15" w:name="OLE_LINK8"/>
      <w:bookmarkStart w:id="16" w:name="OLE_LINK9"/>
      <w:bookmarkStart w:id="17" w:name="OLE_LINK21"/>
      <w:bookmarkStart w:id="18" w:name="OLE_LINK22"/>
      <w:bookmarkStart w:id="19" w:name="OLE_LINK24"/>
      <w:bookmarkStart w:id="20" w:name="OLE_LINK27"/>
      <w:bookmarkStart w:id="21" w:name="OLE_LINK29"/>
      <w:bookmarkStart w:id="22" w:name="OLE_LINK34"/>
      <w:bookmarkStart w:id="23" w:name="OLE_LINK35"/>
      <w:proofErr w:type="spellStart"/>
      <w:r w:rsidRPr="00B91077">
        <w:rPr>
          <w:rFonts w:ascii="Times New Roman" w:hAnsi="Times New Roman" w:cs="Times New Roman"/>
          <w:color w:val="000000" w:themeColor="text1"/>
          <w:sz w:val="20"/>
          <w:lang w:val="lv-LV"/>
        </w:rPr>
        <w:t>Reinfelde</w:t>
      </w:r>
      <w:proofErr w:type="spellEnd"/>
      <w:r w:rsidR="00B91077">
        <w:rPr>
          <w:rFonts w:ascii="Times New Roman" w:hAnsi="Times New Roman" w:cs="Times New Roman"/>
          <w:color w:val="000000" w:themeColor="text1"/>
          <w:sz w:val="20"/>
          <w:lang w:val="lv-LV"/>
        </w:rPr>
        <w:t>,</w:t>
      </w:r>
      <w:r w:rsidRPr="00B91077">
        <w:rPr>
          <w:rFonts w:ascii="Times New Roman" w:hAnsi="Times New Roman" w:cs="Times New Roman"/>
          <w:color w:val="000000" w:themeColor="text1"/>
          <w:sz w:val="20"/>
          <w:lang w:val="lv-LV"/>
        </w:rPr>
        <w:t xml:space="preserve"> 67046108</w:t>
      </w:r>
    </w:p>
    <w:p w14:paraId="449058C9" w14:textId="77777777" w:rsidR="0012136D" w:rsidRPr="00B91077" w:rsidRDefault="0012136D" w:rsidP="001A7561">
      <w:pPr>
        <w:spacing w:after="0" w:line="240" w:lineRule="auto"/>
        <w:rPr>
          <w:rFonts w:ascii="Times New Roman" w:hAnsi="Times New Roman" w:cs="Times New Roman"/>
          <w:color w:val="000000" w:themeColor="text1"/>
          <w:sz w:val="20"/>
          <w:lang w:val="lv-LV"/>
        </w:rPr>
      </w:pPr>
      <w:r w:rsidRPr="00B91077">
        <w:rPr>
          <w:rFonts w:ascii="Times New Roman" w:hAnsi="Times New Roman" w:cs="Times New Roman"/>
          <w:color w:val="000000" w:themeColor="text1"/>
          <w:sz w:val="20"/>
          <w:lang w:val="lv-LV"/>
        </w:rPr>
        <w:t>Andra.reinfelde@tm.gov.lv</w:t>
      </w:r>
      <w:hyperlink r:id="rId11" w:history="1"/>
      <w:bookmarkEnd w:id="11"/>
      <w:bookmarkEnd w:id="12"/>
      <w:bookmarkEnd w:id="13"/>
      <w:bookmarkEnd w:id="14"/>
      <w:bookmarkEnd w:id="15"/>
      <w:bookmarkEnd w:id="16"/>
      <w:bookmarkEnd w:id="17"/>
      <w:bookmarkEnd w:id="18"/>
      <w:bookmarkEnd w:id="19"/>
      <w:bookmarkEnd w:id="20"/>
      <w:bookmarkEnd w:id="21"/>
      <w:bookmarkEnd w:id="22"/>
      <w:bookmarkEnd w:id="23"/>
    </w:p>
    <w:p w14:paraId="1B90651A" w14:textId="0D835217" w:rsidR="0012136D" w:rsidRPr="00B91077" w:rsidRDefault="0012136D" w:rsidP="001A7561">
      <w:pPr>
        <w:spacing w:after="0" w:line="240" w:lineRule="auto"/>
        <w:ind w:firstLine="567"/>
        <w:jc w:val="center"/>
        <w:rPr>
          <w:rFonts w:ascii="Times New Roman" w:eastAsia="Times New Roman" w:hAnsi="Times New Roman" w:cs="Times New Roman"/>
          <w:i/>
          <w:iCs/>
          <w:color w:val="000000" w:themeColor="text1"/>
          <w:lang w:val="lv-LV"/>
        </w:rPr>
      </w:pPr>
    </w:p>
    <w:p w14:paraId="01F10650" w14:textId="48214AA0" w:rsidR="0012136D" w:rsidRPr="00B91077" w:rsidRDefault="0012136D" w:rsidP="001A7561">
      <w:pPr>
        <w:spacing w:after="0" w:line="240" w:lineRule="auto"/>
        <w:ind w:firstLine="567"/>
        <w:jc w:val="center"/>
        <w:rPr>
          <w:rFonts w:ascii="Times New Roman" w:eastAsia="Times New Roman" w:hAnsi="Times New Roman" w:cs="Times New Roman"/>
          <w:color w:val="000000" w:themeColor="text1"/>
          <w:lang w:val="lv-LV"/>
        </w:rPr>
      </w:pPr>
    </w:p>
    <w:p w14:paraId="5E9E4F02" w14:textId="7A49E1E1" w:rsidR="0012136D" w:rsidRPr="00B91077" w:rsidRDefault="0012136D" w:rsidP="001A7561">
      <w:pPr>
        <w:spacing w:after="0" w:line="240" w:lineRule="auto"/>
        <w:rPr>
          <w:rFonts w:ascii="Times New Roman" w:eastAsia="Times New Roman" w:hAnsi="Times New Roman" w:cs="Times New Roman"/>
          <w:color w:val="000000" w:themeColor="text1"/>
          <w:lang w:val="lv-LV"/>
        </w:rPr>
      </w:pPr>
    </w:p>
    <w:p w14:paraId="7F6B72FD" w14:textId="582756A9" w:rsidR="0012136D" w:rsidRPr="00B91077" w:rsidRDefault="0012136D" w:rsidP="001A7561">
      <w:pPr>
        <w:spacing w:after="0" w:line="240" w:lineRule="auto"/>
        <w:ind w:firstLine="567"/>
        <w:jc w:val="center"/>
        <w:rPr>
          <w:rFonts w:ascii="Times New Roman" w:eastAsia="Times New Roman" w:hAnsi="Times New Roman" w:cs="Times New Roman"/>
          <w:color w:val="000000" w:themeColor="text1"/>
          <w:lang w:val="lv-LV"/>
        </w:rPr>
      </w:pPr>
    </w:p>
    <w:p w14:paraId="783469E2" w14:textId="77777777" w:rsidR="0012136D" w:rsidRPr="00B91077" w:rsidRDefault="0012136D" w:rsidP="001A7561">
      <w:pPr>
        <w:spacing w:after="0" w:line="240" w:lineRule="auto"/>
        <w:ind w:firstLine="567"/>
        <w:jc w:val="center"/>
        <w:rPr>
          <w:rFonts w:ascii="Times New Roman" w:eastAsia="Times New Roman" w:hAnsi="Times New Roman" w:cs="Times New Roman"/>
          <w:color w:val="000000" w:themeColor="text1"/>
          <w:lang w:val="lv-LV"/>
        </w:rPr>
      </w:pPr>
    </w:p>
    <w:sectPr w:rsidR="0012136D" w:rsidRPr="00B91077" w:rsidSect="00D13196">
      <w:headerReference w:type="even" r:id="rId12"/>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AC49B" w14:textId="77777777" w:rsidR="002D2452" w:rsidRDefault="002D2452">
      <w:pPr>
        <w:spacing w:after="0" w:line="240" w:lineRule="auto"/>
      </w:pPr>
      <w:r>
        <w:separator/>
      </w:r>
    </w:p>
  </w:endnote>
  <w:endnote w:type="continuationSeparator" w:id="0">
    <w:p w14:paraId="44F6D1DF" w14:textId="77777777" w:rsidR="002D2452" w:rsidRDefault="002D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4F4A5" w14:textId="77777777" w:rsidR="002D2452" w:rsidRDefault="002D2452">
      <w:pPr>
        <w:spacing w:after="0" w:line="240" w:lineRule="auto"/>
      </w:pPr>
      <w:r>
        <w:separator/>
      </w:r>
    </w:p>
  </w:footnote>
  <w:footnote w:type="continuationSeparator" w:id="0">
    <w:p w14:paraId="04B4CB6D" w14:textId="77777777" w:rsidR="002D2452" w:rsidRDefault="002D2452">
      <w:pPr>
        <w:spacing w:after="0" w:line="240" w:lineRule="auto"/>
      </w:pPr>
      <w:r>
        <w:continuationSeparator/>
      </w:r>
    </w:p>
  </w:footnote>
  <w:footnote w:id="1">
    <w:p w14:paraId="375655DD" w14:textId="31E81983" w:rsidR="00D13196" w:rsidRPr="00D13196" w:rsidRDefault="00D13196" w:rsidP="00D13196">
      <w:pPr>
        <w:pStyle w:val="Vresteksts"/>
        <w:jc w:val="both"/>
        <w:rPr>
          <w:rFonts w:ascii="Times New Roman" w:hAnsi="Times New Roman" w:cs="Times New Roman"/>
          <w:lang w:val="en-US"/>
        </w:rPr>
      </w:pPr>
      <w:r w:rsidRPr="00D13196">
        <w:rPr>
          <w:rStyle w:val="Vresatsauce"/>
          <w:rFonts w:ascii="Times New Roman" w:hAnsi="Times New Roman" w:cs="Times New Roman"/>
        </w:rPr>
        <w:footnoteRef/>
      </w:r>
      <w:r w:rsidRPr="00D13196">
        <w:rPr>
          <w:rFonts w:ascii="Times New Roman" w:hAnsi="Times New Roman" w:cs="Times New Roman"/>
          <w:lang w:val="en-US"/>
        </w:rPr>
        <w:t xml:space="preserve"> </w:t>
      </w:r>
      <w:proofErr w:type="spellStart"/>
      <w:r w:rsidRPr="00D13196">
        <w:rPr>
          <w:rFonts w:ascii="Times New Roman" w:hAnsi="Times New Roman" w:cs="Times New Roman"/>
          <w:lang w:val="en-US"/>
        </w:rPr>
        <w:t>Pieejams</w:t>
      </w:r>
      <w:proofErr w:type="spellEnd"/>
      <w:r>
        <w:rPr>
          <w:rFonts w:ascii="Times New Roman" w:hAnsi="Times New Roman" w:cs="Times New Roman"/>
          <w:lang w:val="en-US"/>
        </w:rPr>
        <w:t>:</w:t>
      </w:r>
      <w:r w:rsidRPr="00D13196">
        <w:rPr>
          <w:rFonts w:ascii="Times New Roman" w:hAnsi="Times New Roman" w:cs="Times New Roman"/>
          <w:lang w:val="en-US"/>
        </w:rPr>
        <w:t xml:space="preserve"> </w:t>
      </w:r>
      <w:hyperlink r:id="rId1" w:history="1">
        <w:r w:rsidRPr="00D13196">
          <w:rPr>
            <w:rStyle w:val="Hipersaite"/>
            <w:rFonts w:ascii="Times New Roman" w:hAnsi="Times New Roman" w:cs="Times New Roman"/>
            <w:lang w:val="en-US"/>
          </w:rPr>
          <w:t>https://www.mfa.gov.lv/ministrija/latvijas-parstavis-starptautiskajas-cilvektiesibu-institucijas/latvijas-republikas-nacionalie-zinojumi-par-starptautisko-konvenciju-izpildi/1984-gada-konvencija-pret-spidzinasanu-un-citiem-nezeligas-necilvecigas-vai-pazemojosas-izturesanas-vai-sodisanas-veidiem/ano-spidzinasanas-izskausanas-komitejas-31-sesijas-nosleguma-secinajumi-un-ieteikumi</w:t>
        </w:r>
      </w:hyperlink>
      <w:r w:rsidRPr="00D13196">
        <w:rPr>
          <w:rFonts w:ascii="Times New Roman" w:hAnsi="Times New Roman" w:cs="Times New Roman"/>
          <w:lang w:val="en-US"/>
        </w:rPr>
        <w:t xml:space="preserve"> </w:t>
      </w:r>
    </w:p>
  </w:footnote>
  <w:footnote w:id="2">
    <w:p w14:paraId="70AAE9D0" w14:textId="302782F1" w:rsidR="00D13196" w:rsidRPr="00D13196" w:rsidRDefault="00D13196" w:rsidP="00D13196">
      <w:pPr>
        <w:pStyle w:val="Vresteksts"/>
        <w:jc w:val="both"/>
        <w:rPr>
          <w:rFonts w:ascii="Times New Roman" w:hAnsi="Times New Roman" w:cs="Times New Roman"/>
          <w:lang w:val="en-US"/>
        </w:rPr>
      </w:pPr>
      <w:r w:rsidRPr="00D13196">
        <w:rPr>
          <w:rStyle w:val="Vresatsauce"/>
          <w:rFonts w:ascii="Times New Roman" w:hAnsi="Times New Roman" w:cs="Times New Roman"/>
        </w:rPr>
        <w:footnoteRef/>
      </w:r>
      <w:r w:rsidRPr="00D13196">
        <w:rPr>
          <w:rFonts w:ascii="Times New Roman" w:hAnsi="Times New Roman" w:cs="Times New Roman"/>
          <w:lang w:val="en-US"/>
        </w:rPr>
        <w:t xml:space="preserve">  </w:t>
      </w:r>
      <w:proofErr w:type="spellStart"/>
      <w:r w:rsidRPr="00D13196">
        <w:rPr>
          <w:rFonts w:ascii="Times New Roman" w:hAnsi="Times New Roman" w:cs="Times New Roman"/>
          <w:lang w:val="en-US"/>
        </w:rPr>
        <w:t>Pieejams</w:t>
      </w:r>
      <w:proofErr w:type="spellEnd"/>
      <w:r>
        <w:rPr>
          <w:rFonts w:ascii="Times New Roman" w:hAnsi="Times New Roman" w:cs="Times New Roman"/>
          <w:lang w:val="en-US"/>
        </w:rPr>
        <w:t>:</w:t>
      </w:r>
      <w:r w:rsidRPr="00D13196">
        <w:rPr>
          <w:rFonts w:ascii="Times New Roman" w:hAnsi="Times New Roman" w:cs="Times New Roman"/>
          <w:lang w:val="en-US"/>
        </w:rPr>
        <w:t xml:space="preserve"> </w:t>
      </w:r>
      <w:hyperlink r:id="rId2" w:history="1">
        <w:r w:rsidRPr="00D13196">
          <w:rPr>
            <w:rStyle w:val="Hipersaite"/>
            <w:rFonts w:ascii="Times New Roman" w:hAnsi="Times New Roman" w:cs="Times New Roman"/>
            <w:lang w:val="en-US"/>
          </w:rPr>
          <w:t>http://tap.mk.gov.lv/mk/tap/?pid=40414020</w:t>
        </w:r>
      </w:hyperlink>
      <w:r w:rsidRPr="00D13196">
        <w:rPr>
          <w:rFonts w:ascii="Times New Roman" w:hAnsi="Times New Roman" w:cs="Times New Roman"/>
          <w:lang w:val="en-US"/>
        </w:rPr>
        <w:t xml:space="preserve"> </w:t>
      </w:r>
    </w:p>
  </w:footnote>
  <w:footnote w:id="3">
    <w:p w14:paraId="67D8C5C0" w14:textId="76D734E9" w:rsidR="00D13196" w:rsidRPr="00D13196" w:rsidRDefault="00D13196" w:rsidP="00D13196">
      <w:pPr>
        <w:pStyle w:val="Vresteksts"/>
        <w:jc w:val="both"/>
        <w:rPr>
          <w:rFonts w:ascii="Times New Roman" w:hAnsi="Times New Roman" w:cs="Times New Roman"/>
          <w:lang w:val="fr-FR"/>
        </w:rPr>
      </w:pPr>
      <w:r w:rsidRPr="00D13196">
        <w:rPr>
          <w:rStyle w:val="Vresatsauce"/>
          <w:rFonts w:ascii="Times New Roman" w:hAnsi="Times New Roman" w:cs="Times New Roman"/>
        </w:rPr>
        <w:footnoteRef/>
      </w:r>
      <w:r w:rsidRPr="00D13196">
        <w:rPr>
          <w:rFonts w:ascii="Times New Roman" w:hAnsi="Times New Roman" w:cs="Times New Roman"/>
          <w:lang w:val="fr-FR"/>
        </w:rPr>
        <w:t xml:space="preserve"> Protokola depozitārijs: </w:t>
      </w:r>
      <w:hyperlink r:id="rId3" w:history="1">
        <w:r w:rsidRPr="00D13196">
          <w:rPr>
            <w:rStyle w:val="Hipersaite"/>
            <w:rFonts w:ascii="Times New Roman" w:hAnsi="Times New Roman" w:cs="Times New Roman"/>
            <w:lang w:val="fr-FR"/>
          </w:rPr>
          <w:t>https://treaties.un.org/Pages/ViewDetails.aspx?src=TREATY&amp;mtdsg_no=IV-9-b&amp;chapter=4&amp;clang=_en</w:t>
        </w:r>
      </w:hyperlink>
      <w:r w:rsidRPr="00D13196">
        <w:rPr>
          <w:rFonts w:ascii="Times New Roman" w:hAnsi="Times New Roman" w:cs="Times New Roman"/>
          <w:lang w:val="fr-FR"/>
        </w:rPr>
        <w:t xml:space="preserve"> (aplūkots 10.02.2020</w:t>
      </w:r>
      <w:r>
        <w:rPr>
          <w:rFonts w:ascii="Times New Roman" w:hAnsi="Times New Roman" w:cs="Times New Roman"/>
          <w:lang w:val="fr-FR"/>
        </w:rPr>
        <w:t>.</w:t>
      </w:r>
      <w:r w:rsidRPr="00D13196">
        <w:rPr>
          <w:rFonts w:ascii="Times New Roman" w:hAnsi="Times New Roman" w:cs="Times New Roman"/>
          <w:lang w:val="fr-FR"/>
        </w:rPr>
        <w:t>)</w:t>
      </w:r>
    </w:p>
  </w:footnote>
  <w:footnote w:id="4">
    <w:p w14:paraId="022733E4" w14:textId="61A9E991" w:rsidR="00D13196" w:rsidRPr="00D13196" w:rsidRDefault="00D13196" w:rsidP="00D13196">
      <w:pPr>
        <w:pStyle w:val="Vresteksts"/>
        <w:jc w:val="both"/>
        <w:rPr>
          <w:rFonts w:ascii="Times New Roman" w:hAnsi="Times New Roman" w:cs="Times New Roman"/>
          <w:lang w:val="en-US"/>
        </w:rPr>
      </w:pPr>
      <w:r w:rsidRPr="00D13196">
        <w:rPr>
          <w:rStyle w:val="Vresatsauce"/>
          <w:rFonts w:ascii="Times New Roman" w:hAnsi="Times New Roman" w:cs="Times New Roman"/>
        </w:rPr>
        <w:footnoteRef/>
      </w:r>
      <w:r w:rsidRPr="00D13196">
        <w:rPr>
          <w:rFonts w:ascii="Times New Roman" w:hAnsi="Times New Roman" w:cs="Times New Roman"/>
          <w:lang w:val="en-US"/>
        </w:rPr>
        <w:t xml:space="preserve"> </w:t>
      </w:r>
      <w:r w:rsidRPr="00D13196">
        <w:rPr>
          <w:rFonts w:ascii="Times New Roman" w:hAnsi="Times New Roman" w:cs="Times New Roman"/>
          <w:i/>
          <w:lang w:val="en-US"/>
        </w:rPr>
        <w:t>Subcommittee on Prevention of Torture and Other Cruel, Inhuman or Degrading Treatment or Punishment. Guidelines on national preventive mechanisms</w:t>
      </w:r>
      <w:r w:rsidRPr="00D13196">
        <w:rPr>
          <w:rFonts w:ascii="Times New Roman" w:hAnsi="Times New Roman" w:cs="Times New Roman"/>
          <w:lang w:val="en-US"/>
        </w:rPr>
        <w:t xml:space="preserve">, </w:t>
      </w:r>
      <w:r w:rsidRPr="00B91077">
        <w:rPr>
          <w:rFonts w:ascii="Times New Roman" w:hAnsi="Times New Roman" w:cs="Times New Roman"/>
          <w:lang w:val="lv-LV"/>
        </w:rPr>
        <w:t>aplūkojams</w:t>
      </w:r>
      <w:r w:rsidRPr="00D13196">
        <w:rPr>
          <w:rFonts w:ascii="Times New Roman" w:hAnsi="Times New Roman" w:cs="Times New Roman"/>
          <w:lang w:val="en-US"/>
        </w:rPr>
        <w:t xml:space="preserve">: </w:t>
      </w:r>
      <w:hyperlink r:id="rId4" w:history="1">
        <w:r w:rsidRPr="00D13196">
          <w:rPr>
            <w:rStyle w:val="Hipersaite"/>
            <w:rFonts w:ascii="Times New Roman" w:hAnsi="Times New Roman" w:cs="Times New Roman"/>
            <w:lang w:val="en-US"/>
          </w:rPr>
          <w:t>http://www.ohchr.org/EN/HRBodies/OPCAT/Pages/OPCATIndex.aspx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27429" w14:textId="77777777" w:rsidR="00D13196" w:rsidRDefault="00D13196" w:rsidP="0012136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79F0D87" w14:textId="77777777" w:rsidR="00D13196" w:rsidRDefault="00D1319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8F6D" w14:textId="7023BD86" w:rsidR="00D13196" w:rsidRPr="00B91077" w:rsidRDefault="00D13196" w:rsidP="0012136D">
    <w:pPr>
      <w:pStyle w:val="Galvene"/>
      <w:framePr w:wrap="around" w:vAnchor="text" w:hAnchor="margin" w:xAlign="center" w:y="1"/>
      <w:rPr>
        <w:rStyle w:val="Lappusesnumurs"/>
        <w:rFonts w:ascii="Times New Roman" w:hAnsi="Times New Roman" w:cs="Times New Roman"/>
      </w:rPr>
    </w:pPr>
    <w:r w:rsidRPr="00B91077">
      <w:rPr>
        <w:rStyle w:val="Lappusesnumurs"/>
        <w:rFonts w:ascii="Times New Roman" w:hAnsi="Times New Roman" w:cs="Times New Roman"/>
      </w:rPr>
      <w:fldChar w:fldCharType="begin"/>
    </w:r>
    <w:r w:rsidRPr="00B91077">
      <w:rPr>
        <w:rStyle w:val="Lappusesnumurs"/>
        <w:rFonts w:ascii="Times New Roman" w:hAnsi="Times New Roman" w:cs="Times New Roman"/>
      </w:rPr>
      <w:instrText xml:space="preserve">PAGE  </w:instrText>
    </w:r>
    <w:r w:rsidRPr="00B91077">
      <w:rPr>
        <w:rStyle w:val="Lappusesnumurs"/>
        <w:rFonts w:ascii="Times New Roman" w:hAnsi="Times New Roman" w:cs="Times New Roman"/>
      </w:rPr>
      <w:fldChar w:fldCharType="separate"/>
    </w:r>
    <w:r w:rsidR="00C370EB">
      <w:rPr>
        <w:rStyle w:val="Lappusesnumurs"/>
        <w:rFonts w:ascii="Times New Roman" w:hAnsi="Times New Roman" w:cs="Times New Roman"/>
        <w:noProof/>
      </w:rPr>
      <w:t>12</w:t>
    </w:r>
    <w:r w:rsidRPr="00B91077">
      <w:rPr>
        <w:rStyle w:val="Lappusesnumurs"/>
        <w:rFonts w:ascii="Times New Roman" w:hAnsi="Times New Roman" w:cs="Times New Roman"/>
      </w:rPr>
      <w:fldChar w:fldCharType="end"/>
    </w:r>
  </w:p>
  <w:p w14:paraId="5B031FE3" w14:textId="77777777" w:rsidR="00D13196" w:rsidRPr="00B91077" w:rsidRDefault="00D13196">
    <w:pPr>
      <w:pStyle w:val="Galven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0143"/>
    <w:multiLevelType w:val="hybridMultilevel"/>
    <w:tmpl w:val="875C6CC4"/>
    <w:lvl w:ilvl="0" w:tplc="E104EC58">
      <w:start w:val="1"/>
      <w:numFmt w:val="decimal"/>
      <w:lvlText w:val="%1."/>
      <w:lvlJc w:val="left"/>
      <w:pPr>
        <w:ind w:left="5114" w:hanging="360"/>
      </w:pPr>
      <w:rPr>
        <w:rFonts w:hint="default"/>
        <w:sz w:val="26"/>
      </w:rPr>
    </w:lvl>
    <w:lvl w:ilvl="1" w:tplc="04260019" w:tentative="1">
      <w:start w:val="1"/>
      <w:numFmt w:val="lowerLetter"/>
      <w:lvlText w:val="%2."/>
      <w:lvlJc w:val="left"/>
      <w:pPr>
        <w:ind w:left="5834" w:hanging="360"/>
      </w:pPr>
    </w:lvl>
    <w:lvl w:ilvl="2" w:tplc="0426001B" w:tentative="1">
      <w:start w:val="1"/>
      <w:numFmt w:val="lowerRoman"/>
      <w:lvlText w:val="%3."/>
      <w:lvlJc w:val="right"/>
      <w:pPr>
        <w:ind w:left="6554" w:hanging="180"/>
      </w:pPr>
    </w:lvl>
    <w:lvl w:ilvl="3" w:tplc="0426000F" w:tentative="1">
      <w:start w:val="1"/>
      <w:numFmt w:val="decimal"/>
      <w:lvlText w:val="%4."/>
      <w:lvlJc w:val="left"/>
      <w:pPr>
        <w:ind w:left="7274" w:hanging="360"/>
      </w:pPr>
    </w:lvl>
    <w:lvl w:ilvl="4" w:tplc="04260019" w:tentative="1">
      <w:start w:val="1"/>
      <w:numFmt w:val="lowerLetter"/>
      <w:lvlText w:val="%5."/>
      <w:lvlJc w:val="left"/>
      <w:pPr>
        <w:ind w:left="7994" w:hanging="360"/>
      </w:pPr>
    </w:lvl>
    <w:lvl w:ilvl="5" w:tplc="0426001B" w:tentative="1">
      <w:start w:val="1"/>
      <w:numFmt w:val="lowerRoman"/>
      <w:lvlText w:val="%6."/>
      <w:lvlJc w:val="right"/>
      <w:pPr>
        <w:ind w:left="8714" w:hanging="180"/>
      </w:pPr>
    </w:lvl>
    <w:lvl w:ilvl="6" w:tplc="0426000F" w:tentative="1">
      <w:start w:val="1"/>
      <w:numFmt w:val="decimal"/>
      <w:lvlText w:val="%7."/>
      <w:lvlJc w:val="left"/>
      <w:pPr>
        <w:ind w:left="9434" w:hanging="360"/>
      </w:pPr>
    </w:lvl>
    <w:lvl w:ilvl="7" w:tplc="04260019" w:tentative="1">
      <w:start w:val="1"/>
      <w:numFmt w:val="lowerLetter"/>
      <w:lvlText w:val="%8."/>
      <w:lvlJc w:val="left"/>
      <w:pPr>
        <w:ind w:left="10154" w:hanging="360"/>
      </w:pPr>
    </w:lvl>
    <w:lvl w:ilvl="8" w:tplc="0426001B" w:tentative="1">
      <w:start w:val="1"/>
      <w:numFmt w:val="lowerRoman"/>
      <w:lvlText w:val="%9."/>
      <w:lvlJc w:val="right"/>
      <w:pPr>
        <w:ind w:left="10874" w:hanging="180"/>
      </w:pPr>
    </w:lvl>
  </w:abstractNum>
  <w:abstractNum w:abstractNumId="1" w15:restartNumberingAfterBreak="0">
    <w:nsid w:val="148E35D7"/>
    <w:multiLevelType w:val="hybridMultilevel"/>
    <w:tmpl w:val="9B8A99BC"/>
    <w:lvl w:ilvl="0" w:tplc="9CC82D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A1435C3"/>
    <w:multiLevelType w:val="hybridMultilevel"/>
    <w:tmpl w:val="DCC63FCE"/>
    <w:lvl w:ilvl="0" w:tplc="9E1C1F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40B7C1A"/>
    <w:multiLevelType w:val="hybridMultilevel"/>
    <w:tmpl w:val="1F6A94DA"/>
    <w:lvl w:ilvl="0" w:tplc="8A14B632">
      <w:start w:val="1"/>
      <w:numFmt w:val="decimal"/>
      <w:lvlText w:val="%1."/>
      <w:lvlJc w:val="left"/>
      <w:pPr>
        <w:ind w:left="780" w:hanging="42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57361D"/>
    <w:multiLevelType w:val="hybridMultilevel"/>
    <w:tmpl w:val="1F6A94DA"/>
    <w:lvl w:ilvl="0" w:tplc="8A14B632">
      <w:start w:val="1"/>
      <w:numFmt w:val="decimal"/>
      <w:lvlText w:val="%1."/>
      <w:lvlJc w:val="left"/>
      <w:pPr>
        <w:ind w:left="780" w:hanging="42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1112D1A"/>
    <w:multiLevelType w:val="hybridMultilevel"/>
    <w:tmpl w:val="97B0C848"/>
    <w:lvl w:ilvl="0" w:tplc="44C836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C320237"/>
    <w:multiLevelType w:val="hybridMultilevel"/>
    <w:tmpl w:val="109A5B4E"/>
    <w:lvl w:ilvl="0" w:tplc="2DBCF552">
      <w:start w:val="3"/>
      <w:numFmt w:val="bullet"/>
      <w:lvlText w:val="-"/>
      <w:lvlJc w:val="left"/>
      <w:pPr>
        <w:ind w:left="6172" w:hanging="360"/>
      </w:pPr>
      <w:rPr>
        <w:rFonts w:ascii="Times New Roman" w:eastAsia="Calibri" w:hAnsi="Times New Roman" w:cs="Times New Roman" w:hint="default"/>
      </w:rPr>
    </w:lvl>
    <w:lvl w:ilvl="1" w:tplc="04260003">
      <w:start w:val="1"/>
      <w:numFmt w:val="bullet"/>
      <w:lvlText w:val="o"/>
      <w:lvlJc w:val="left"/>
      <w:pPr>
        <w:ind w:left="6892" w:hanging="360"/>
      </w:pPr>
      <w:rPr>
        <w:rFonts w:ascii="Courier New" w:hAnsi="Courier New" w:cs="Courier New" w:hint="default"/>
      </w:rPr>
    </w:lvl>
    <w:lvl w:ilvl="2" w:tplc="04260005">
      <w:start w:val="1"/>
      <w:numFmt w:val="bullet"/>
      <w:lvlText w:val=""/>
      <w:lvlJc w:val="left"/>
      <w:pPr>
        <w:ind w:left="7612" w:hanging="360"/>
      </w:pPr>
      <w:rPr>
        <w:rFonts w:ascii="Wingdings" w:hAnsi="Wingdings" w:hint="default"/>
      </w:rPr>
    </w:lvl>
    <w:lvl w:ilvl="3" w:tplc="04260001">
      <w:start w:val="1"/>
      <w:numFmt w:val="bullet"/>
      <w:lvlText w:val=""/>
      <w:lvlJc w:val="left"/>
      <w:pPr>
        <w:ind w:left="8332" w:hanging="360"/>
      </w:pPr>
      <w:rPr>
        <w:rFonts w:ascii="Symbol" w:hAnsi="Symbol" w:hint="default"/>
      </w:rPr>
    </w:lvl>
    <w:lvl w:ilvl="4" w:tplc="04260003">
      <w:start w:val="1"/>
      <w:numFmt w:val="bullet"/>
      <w:lvlText w:val="o"/>
      <w:lvlJc w:val="left"/>
      <w:pPr>
        <w:ind w:left="9052" w:hanging="360"/>
      </w:pPr>
      <w:rPr>
        <w:rFonts w:ascii="Courier New" w:hAnsi="Courier New" w:cs="Courier New" w:hint="default"/>
      </w:rPr>
    </w:lvl>
    <w:lvl w:ilvl="5" w:tplc="04260005">
      <w:start w:val="1"/>
      <w:numFmt w:val="bullet"/>
      <w:lvlText w:val=""/>
      <w:lvlJc w:val="left"/>
      <w:pPr>
        <w:ind w:left="9772" w:hanging="360"/>
      </w:pPr>
      <w:rPr>
        <w:rFonts w:ascii="Wingdings" w:hAnsi="Wingdings" w:hint="default"/>
      </w:rPr>
    </w:lvl>
    <w:lvl w:ilvl="6" w:tplc="04260001">
      <w:start w:val="1"/>
      <w:numFmt w:val="bullet"/>
      <w:lvlText w:val=""/>
      <w:lvlJc w:val="left"/>
      <w:pPr>
        <w:ind w:left="10492" w:hanging="360"/>
      </w:pPr>
      <w:rPr>
        <w:rFonts w:ascii="Symbol" w:hAnsi="Symbol" w:hint="default"/>
      </w:rPr>
    </w:lvl>
    <w:lvl w:ilvl="7" w:tplc="04260003">
      <w:start w:val="1"/>
      <w:numFmt w:val="bullet"/>
      <w:lvlText w:val="o"/>
      <w:lvlJc w:val="left"/>
      <w:pPr>
        <w:ind w:left="11212" w:hanging="360"/>
      </w:pPr>
      <w:rPr>
        <w:rFonts w:ascii="Courier New" w:hAnsi="Courier New" w:cs="Courier New" w:hint="default"/>
      </w:rPr>
    </w:lvl>
    <w:lvl w:ilvl="8" w:tplc="04260005">
      <w:start w:val="1"/>
      <w:numFmt w:val="bullet"/>
      <w:lvlText w:val=""/>
      <w:lvlJc w:val="left"/>
      <w:pPr>
        <w:ind w:left="11932" w:hanging="360"/>
      </w:pPr>
      <w:rPr>
        <w:rFonts w:ascii="Wingdings" w:hAnsi="Wingdings" w:hint="default"/>
      </w:rPr>
    </w:lvl>
  </w:abstractNum>
  <w:abstractNum w:abstractNumId="7" w15:restartNumberingAfterBreak="0">
    <w:nsid w:val="7925581B"/>
    <w:multiLevelType w:val="hybridMultilevel"/>
    <w:tmpl w:val="E1AE6DE6"/>
    <w:lvl w:ilvl="0" w:tplc="BB982B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7"/>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BB"/>
    <w:rsid w:val="00010A92"/>
    <w:rsid w:val="000134E3"/>
    <w:rsid w:val="00057EDB"/>
    <w:rsid w:val="00065671"/>
    <w:rsid w:val="0006609C"/>
    <w:rsid w:val="000C583D"/>
    <w:rsid w:val="000D0B21"/>
    <w:rsid w:val="000E060E"/>
    <w:rsid w:val="0012136D"/>
    <w:rsid w:val="0017080B"/>
    <w:rsid w:val="001A7561"/>
    <w:rsid w:val="001D7AC9"/>
    <w:rsid w:val="00226BA5"/>
    <w:rsid w:val="00237EE4"/>
    <w:rsid w:val="002511B5"/>
    <w:rsid w:val="00254A8C"/>
    <w:rsid w:val="002826FD"/>
    <w:rsid w:val="00291CE9"/>
    <w:rsid w:val="002A3434"/>
    <w:rsid w:val="002D2452"/>
    <w:rsid w:val="002F4164"/>
    <w:rsid w:val="002F5152"/>
    <w:rsid w:val="00304F66"/>
    <w:rsid w:val="00305EA8"/>
    <w:rsid w:val="0033361A"/>
    <w:rsid w:val="0034123C"/>
    <w:rsid w:val="00346959"/>
    <w:rsid w:val="00350612"/>
    <w:rsid w:val="003600C5"/>
    <w:rsid w:val="003630ED"/>
    <w:rsid w:val="00363FF2"/>
    <w:rsid w:val="003706D3"/>
    <w:rsid w:val="00374D8E"/>
    <w:rsid w:val="00397B7F"/>
    <w:rsid w:val="003D0ABE"/>
    <w:rsid w:val="003F6587"/>
    <w:rsid w:val="00415169"/>
    <w:rsid w:val="00426471"/>
    <w:rsid w:val="004377E6"/>
    <w:rsid w:val="004522C0"/>
    <w:rsid w:val="00464D27"/>
    <w:rsid w:val="00472391"/>
    <w:rsid w:val="004A1A4F"/>
    <w:rsid w:val="004A4505"/>
    <w:rsid w:val="004B023F"/>
    <w:rsid w:val="004C7D97"/>
    <w:rsid w:val="004E30BB"/>
    <w:rsid w:val="004E3D9B"/>
    <w:rsid w:val="004E5E42"/>
    <w:rsid w:val="00540F48"/>
    <w:rsid w:val="0054533F"/>
    <w:rsid w:val="005500BF"/>
    <w:rsid w:val="0056149F"/>
    <w:rsid w:val="00572DD1"/>
    <w:rsid w:val="005B37EA"/>
    <w:rsid w:val="005C43A0"/>
    <w:rsid w:val="005F6414"/>
    <w:rsid w:val="006020FA"/>
    <w:rsid w:val="00607BC3"/>
    <w:rsid w:val="00637647"/>
    <w:rsid w:val="00655FC1"/>
    <w:rsid w:val="006622A6"/>
    <w:rsid w:val="00672C46"/>
    <w:rsid w:val="00674303"/>
    <w:rsid w:val="006822AE"/>
    <w:rsid w:val="006940E6"/>
    <w:rsid w:val="006E3ED5"/>
    <w:rsid w:val="00727A3B"/>
    <w:rsid w:val="007D3FB7"/>
    <w:rsid w:val="007D40E2"/>
    <w:rsid w:val="00801784"/>
    <w:rsid w:val="00820F42"/>
    <w:rsid w:val="008324EE"/>
    <w:rsid w:val="0089523F"/>
    <w:rsid w:val="008960A8"/>
    <w:rsid w:val="00896248"/>
    <w:rsid w:val="008B4F7E"/>
    <w:rsid w:val="008D666C"/>
    <w:rsid w:val="00903CF0"/>
    <w:rsid w:val="00913DBD"/>
    <w:rsid w:val="009562A8"/>
    <w:rsid w:val="00987CCA"/>
    <w:rsid w:val="00A565F4"/>
    <w:rsid w:val="00A64A4E"/>
    <w:rsid w:val="00A90E40"/>
    <w:rsid w:val="00AC1A99"/>
    <w:rsid w:val="00AD0CF7"/>
    <w:rsid w:val="00AD63F7"/>
    <w:rsid w:val="00B25503"/>
    <w:rsid w:val="00B74575"/>
    <w:rsid w:val="00B91077"/>
    <w:rsid w:val="00BA7309"/>
    <w:rsid w:val="00BE3B46"/>
    <w:rsid w:val="00BF690A"/>
    <w:rsid w:val="00BF7C9A"/>
    <w:rsid w:val="00C0002B"/>
    <w:rsid w:val="00C006B2"/>
    <w:rsid w:val="00C03D11"/>
    <w:rsid w:val="00C2370B"/>
    <w:rsid w:val="00C370EB"/>
    <w:rsid w:val="00C41F0C"/>
    <w:rsid w:val="00C823E1"/>
    <w:rsid w:val="00C97DA7"/>
    <w:rsid w:val="00CD2CDD"/>
    <w:rsid w:val="00CD471F"/>
    <w:rsid w:val="00CD683C"/>
    <w:rsid w:val="00CE1B40"/>
    <w:rsid w:val="00CF44C4"/>
    <w:rsid w:val="00D10947"/>
    <w:rsid w:val="00D13196"/>
    <w:rsid w:val="00D135BF"/>
    <w:rsid w:val="00D22811"/>
    <w:rsid w:val="00D35F79"/>
    <w:rsid w:val="00D442A7"/>
    <w:rsid w:val="00D50ED3"/>
    <w:rsid w:val="00D51C92"/>
    <w:rsid w:val="00D71C2B"/>
    <w:rsid w:val="00D8573E"/>
    <w:rsid w:val="00D97ECF"/>
    <w:rsid w:val="00DC28C2"/>
    <w:rsid w:val="00DC5097"/>
    <w:rsid w:val="00DD62F3"/>
    <w:rsid w:val="00E21287"/>
    <w:rsid w:val="00E316D3"/>
    <w:rsid w:val="00E703BD"/>
    <w:rsid w:val="00EA3F54"/>
    <w:rsid w:val="00EA6998"/>
    <w:rsid w:val="00EC264F"/>
    <w:rsid w:val="00F20454"/>
    <w:rsid w:val="00F27F52"/>
    <w:rsid w:val="00F42D3A"/>
    <w:rsid w:val="00F64734"/>
    <w:rsid w:val="00F73CC5"/>
    <w:rsid w:val="00F83C30"/>
    <w:rsid w:val="00FA1FC2"/>
    <w:rsid w:val="00FC7B29"/>
    <w:rsid w:val="00FD35BB"/>
    <w:rsid w:val="00FE2B2D"/>
    <w:rsid w:val="00FF3A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E197"/>
  <w15:docId w15:val="{44BDE21F-5B35-4C07-BA28-4463B068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D35BB"/>
    <w:rPr>
      <w:lang w:val="ru-RU"/>
    </w:rPr>
  </w:style>
  <w:style w:type="paragraph" w:styleId="Virsraksts1">
    <w:name w:val="heading 1"/>
    <w:basedOn w:val="Parasts"/>
    <w:link w:val="Virsraksts1Rakstz"/>
    <w:uiPriority w:val="9"/>
    <w:qFormat/>
    <w:rsid w:val="000134E3"/>
    <w:pPr>
      <w:widowControl w:val="0"/>
      <w:spacing w:after="0" w:line="240" w:lineRule="auto"/>
      <w:ind w:left="100"/>
      <w:outlineLvl w:val="0"/>
    </w:pPr>
    <w:rPr>
      <w:rFonts w:ascii="Verdana" w:eastAsia="Verdana" w:hAnsi="Verdana"/>
      <w:b/>
      <w:bCs/>
      <w:sz w:val="18"/>
      <w:szCs w:val="1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D35B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D35BB"/>
    <w:rPr>
      <w:lang w:val="ru-RU"/>
    </w:rPr>
  </w:style>
  <w:style w:type="character" w:styleId="Lappusesnumurs">
    <w:name w:val="page number"/>
    <w:basedOn w:val="Noklusjumarindkopasfonts"/>
    <w:rsid w:val="00FD35BB"/>
  </w:style>
  <w:style w:type="paragraph" w:styleId="Balonteksts">
    <w:name w:val="Balloon Text"/>
    <w:basedOn w:val="Parasts"/>
    <w:link w:val="BalontekstsRakstz"/>
    <w:uiPriority w:val="99"/>
    <w:semiHidden/>
    <w:unhideWhenUsed/>
    <w:rsid w:val="00903C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03CF0"/>
    <w:rPr>
      <w:rFonts w:ascii="Tahoma" w:hAnsi="Tahoma" w:cs="Tahoma"/>
      <w:sz w:val="16"/>
      <w:szCs w:val="16"/>
      <w:lang w:val="ru-RU"/>
    </w:rPr>
  </w:style>
  <w:style w:type="character" w:styleId="Izteiksmgs">
    <w:name w:val="Strong"/>
    <w:basedOn w:val="Noklusjumarindkopasfonts"/>
    <w:uiPriority w:val="22"/>
    <w:qFormat/>
    <w:rsid w:val="00DC28C2"/>
    <w:rPr>
      <w:b/>
      <w:bCs/>
    </w:rPr>
  </w:style>
  <w:style w:type="character" w:styleId="Vresatsauce">
    <w:name w:val="footnote reference"/>
    <w:basedOn w:val="Noklusjumarindkopasfonts"/>
    <w:uiPriority w:val="99"/>
    <w:unhideWhenUsed/>
    <w:rsid w:val="00A64A4E"/>
    <w:rPr>
      <w:vertAlign w:val="superscript"/>
    </w:rPr>
  </w:style>
  <w:style w:type="paragraph" w:styleId="Sarakstarindkopa">
    <w:name w:val="List Paragraph"/>
    <w:basedOn w:val="Parasts"/>
    <w:uiPriority w:val="34"/>
    <w:qFormat/>
    <w:rsid w:val="00A64A4E"/>
    <w:pPr>
      <w:ind w:left="720"/>
      <w:contextualSpacing/>
    </w:pPr>
  </w:style>
  <w:style w:type="paragraph" w:customStyle="1" w:styleId="tv213">
    <w:name w:val="tv213"/>
    <w:basedOn w:val="Parasts"/>
    <w:rsid w:val="00D22811"/>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Vresteksts">
    <w:name w:val="footnote text"/>
    <w:basedOn w:val="Parasts"/>
    <w:link w:val="VrestekstsRakstz"/>
    <w:uiPriority w:val="99"/>
    <w:unhideWhenUsed/>
    <w:rsid w:val="00D22811"/>
    <w:pPr>
      <w:spacing w:after="0" w:line="240" w:lineRule="auto"/>
    </w:pPr>
    <w:rPr>
      <w:sz w:val="20"/>
      <w:szCs w:val="20"/>
    </w:rPr>
  </w:style>
  <w:style w:type="character" w:customStyle="1" w:styleId="VrestekstsRakstz">
    <w:name w:val="Vēres teksts Rakstz."/>
    <w:basedOn w:val="Noklusjumarindkopasfonts"/>
    <w:link w:val="Vresteksts"/>
    <w:uiPriority w:val="99"/>
    <w:rsid w:val="00D22811"/>
    <w:rPr>
      <w:sz w:val="20"/>
      <w:szCs w:val="20"/>
      <w:lang w:val="ru-RU"/>
    </w:rPr>
  </w:style>
  <w:style w:type="character" w:styleId="Hipersaite">
    <w:name w:val="Hyperlink"/>
    <w:basedOn w:val="Noklusjumarindkopasfonts"/>
    <w:uiPriority w:val="99"/>
    <w:unhideWhenUsed/>
    <w:rsid w:val="006020FA"/>
    <w:rPr>
      <w:color w:val="0000FF" w:themeColor="hyperlink"/>
      <w:u w:val="single"/>
    </w:rPr>
  </w:style>
  <w:style w:type="paragraph" w:styleId="Paraststmeklis">
    <w:name w:val="Normal (Web)"/>
    <w:basedOn w:val="Parasts"/>
    <w:uiPriority w:val="99"/>
    <w:unhideWhenUsed/>
    <w:rsid w:val="00291CE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lrzxr">
    <w:name w:val="lrzxr"/>
    <w:basedOn w:val="Noklusjumarindkopasfonts"/>
    <w:rsid w:val="00350612"/>
  </w:style>
  <w:style w:type="paragraph" w:customStyle="1" w:styleId="naisc">
    <w:name w:val="naisc"/>
    <w:basedOn w:val="Parasts"/>
    <w:rsid w:val="0012136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naisnod">
    <w:name w:val="naisnod"/>
    <w:basedOn w:val="Parasts"/>
    <w:rsid w:val="0012136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naiskr">
    <w:name w:val="naiskr"/>
    <w:basedOn w:val="Parasts"/>
    <w:rsid w:val="0012136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naisf">
    <w:name w:val="naisf"/>
    <w:basedOn w:val="Parasts"/>
    <w:rsid w:val="0012136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Komentrateksts">
    <w:name w:val="annotation text"/>
    <w:basedOn w:val="Parasts"/>
    <w:link w:val="KomentratekstsRakstz"/>
    <w:rsid w:val="0012136D"/>
    <w:pPr>
      <w:spacing w:after="0" w:line="240" w:lineRule="auto"/>
    </w:pPr>
    <w:rPr>
      <w:rFonts w:ascii="Times New Roman" w:eastAsia="Times New Roman" w:hAnsi="Times New Roman" w:cs="Times New Roman"/>
      <w:sz w:val="20"/>
      <w:szCs w:val="20"/>
      <w:lang w:val="lv-LV" w:eastAsia="lv-LV"/>
    </w:rPr>
  </w:style>
  <w:style w:type="character" w:customStyle="1" w:styleId="KomentratekstsRakstz">
    <w:name w:val="Komentāra teksts Rakstz."/>
    <w:basedOn w:val="Noklusjumarindkopasfonts"/>
    <w:link w:val="Komentrateksts"/>
    <w:rsid w:val="0012136D"/>
    <w:rPr>
      <w:rFonts w:ascii="Times New Roman" w:eastAsia="Times New Roman" w:hAnsi="Times New Roman" w:cs="Times New Roman"/>
      <w:sz w:val="20"/>
      <w:szCs w:val="20"/>
      <w:lang w:eastAsia="lv-LV"/>
    </w:rPr>
  </w:style>
  <w:style w:type="paragraph" w:customStyle="1" w:styleId="naislab">
    <w:name w:val="naislab"/>
    <w:basedOn w:val="Parasts"/>
    <w:uiPriority w:val="99"/>
    <w:rsid w:val="0012136D"/>
    <w:pPr>
      <w:spacing w:before="75" w:after="75" w:line="240" w:lineRule="auto"/>
      <w:jc w:val="right"/>
    </w:pPr>
    <w:rPr>
      <w:rFonts w:ascii="Times New Roman" w:eastAsia="Times New Roman" w:hAnsi="Times New Roman" w:cs="Times New Roman"/>
      <w:sz w:val="24"/>
      <w:szCs w:val="24"/>
      <w:lang w:val="lv-LV" w:eastAsia="lv-LV"/>
    </w:rPr>
  </w:style>
  <w:style w:type="paragraph" w:customStyle="1" w:styleId="tv2132">
    <w:name w:val="tv2132"/>
    <w:basedOn w:val="Parasts"/>
    <w:rsid w:val="0012136D"/>
    <w:pPr>
      <w:spacing w:after="0" w:line="360" w:lineRule="auto"/>
      <w:ind w:firstLine="300"/>
    </w:pPr>
    <w:rPr>
      <w:rFonts w:ascii="Times New Roman" w:eastAsia="Times New Roman" w:hAnsi="Times New Roman" w:cs="Times New Roman"/>
      <w:color w:val="414142"/>
      <w:sz w:val="20"/>
      <w:szCs w:val="20"/>
      <w:lang w:val="en-US"/>
    </w:rPr>
  </w:style>
  <w:style w:type="table" w:styleId="Reatabula">
    <w:name w:val="Table Grid"/>
    <w:basedOn w:val="Parastatabula"/>
    <w:uiPriority w:val="39"/>
    <w:rsid w:val="0012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Right">
    <w:name w:val="Style Right"/>
    <w:basedOn w:val="Parasts"/>
    <w:rsid w:val="0012136D"/>
    <w:pPr>
      <w:spacing w:after="120" w:line="240" w:lineRule="auto"/>
      <w:ind w:firstLine="720"/>
      <w:jc w:val="right"/>
    </w:pPr>
    <w:rPr>
      <w:rFonts w:ascii="Times New Roman" w:eastAsia="Times New Roman" w:hAnsi="Times New Roman" w:cs="Times New Roman"/>
      <w:sz w:val="28"/>
      <w:szCs w:val="28"/>
      <w:lang w:val="lv-LV"/>
    </w:rPr>
  </w:style>
  <w:style w:type="character" w:styleId="Komentraatsauce">
    <w:name w:val="annotation reference"/>
    <w:rsid w:val="0012136D"/>
    <w:rPr>
      <w:sz w:val="16"/>
      <w:szCs w:val="16"/>
    </w:rPr>
  </w:style>
  <w:style w:type="paragraph" w:styleId="Komentratma">
    <w:name w:val="annotation subject"/>
    <w:basedOn w:val="Komentrateksts"/>
    <w:next w:val="Komentrateksts"/>
    <w:link w:val="KomentratmaRakstz"/>
    <w:uiPriority w:val="99"/>
    <w:semiHidden/>
    <w:unhideWhenUsed/>
    <w:rsid w:val="00727A3B"/>
    <w:pPr>
      <w:spacing w:after="200"/>
    </w:pPr>
    <w:rPr>
      <w:rFonts w:asciiTheme="minorHAnsi" w:eastAsiaTheme="minorHAnsi" w:hAnsiTheme="minorHAnsi" w:cstheme="minorBidi"/>
      <w:b/>
      <w:bCs/>
      <w:lang w:val="ru-RU" w:eastAsia="en-US"/>
    </w:rPr>
  </w:style>
  <w:style w:type="character" w:customStyle="1" w:styleId="KomentratmaRakstz">
    <w:name w:val="Komentāra tēma Rakstz."/>
    <w:basedOn w:val="KomentratekstsRakstz"/>
    <w:link w:val="Komentratma"/>
    <w:uiPriority w:val="99"/>
    <w:semiHidden/>
    <w:rsid w:val="00727A3B"/>
    <w:rPr>
      <w:rFonts w:ascii="Times New Roman" w:eastAsia="Times New Roman" w:hAnsi="Times New Roman" w:cs="Times New Roman"/>
      <w:b/>
      <w:bCs/>
      <w:sz w:val="20"/>
      <w:szCs w:val="20"/>
      <w:lang w:val="ru-RU" w:eastAsia="lv-LV"/>
    </w:rPr>
  </w:style>
  <w:style w:type="character" w:customStyle="1" w:styleId="Virsraksts1Rakstz">
    <w:name w:val="Virsraksts 1 Rakstz."/>
    <w:basedOn w:val="Noklusjumarindkopasfonts"/>
    <w:link w:val="Virsraksts1"/>
    <w:uiPriority w:val="9"/>
    <w:rsid w:val="000134E3"/>
    <w:rPr>
      <w:rFonts w:ascii="Verdana" w:eastAsia="Verdana" w:hAnsi="Verdana"/>
      <w:b/>
      <w:bCs/>
      <w:sz w:val="18"/>
      <w:szCs w:val="18"/>
    </w:rPr>
  </w:style>
  <w:style w:type="paragraph" w:styleId="Pamatteksts">
    <w:name w:val="Body Text"/>
    <w:basedOn w:val="Parasts"/>
    <w:link w:val="PamattekstsRakstz"/>
    <w:uiPriority w:val="1"/>
    <w:qFormat/>
    <w:rsid w:val="000134E3"/>
    <w:pPr>
      <w:widowControl w:val="0"/>
      <w:spacing w:after="0" w:line="240" w:lineRule="auto"/>
      <w:ind w:left="120"/>
    </w:pPr>
    <w:rPr>
      <w:rFonts w:ascii="Verdana" w:eastAsia="Verdana" w:hAnsi="Verdana"/>
      <w:sz w:val="18"/>
      <w:szCs w:val="18"/>
      <w:lang w:val="lv-LV"/>
    </w:rPr>
  </w:style>
  <w:style w:type="character" w:customStyle="1" w:styleId="PamattekstsRakstz">
    <w:name w:val="Pamatteksts Rakstz."/>
    <w:basedOn w:val="Noklusjumarindkopasfonts"/>
    <w:link w:val="Pamatteksts"/>
    <w:uiPriority w:val="1"/>
    <w:rsid w:val="000134E3"/>
    <w:rPr>
      <w:rFonts w:ascii="Verdana" w:eastAsia="Verdana" w:hAnsi="Verdana"/>
      <w:sz w:val="18"/>
      <w:szCs w:val="18"/>
    </w:rPr>
  </w:style>
  <w:style w:type="character" w:customStyle="1" w:styleId="Neatrisintapieminana1">
    <w:name w:val="Neatrisināta pieminēšana1"/>
    <w:basedOn w:val="Noklusjumarindkopasfonts"/>
    <w:uiPriority w:val="99"/>
    <w:semiHidden/>
    <w:unhideWhenUsed/>
    <w:rsid w:val="000134E3"/>
    <w:rPr>
      <w:color w:val="605E5C"/>
      <w:shd w:val="clear" w:color="auto" w:fill="E1DFDD"/>
    </w:rPr>
  </w:style>
  <w:style w:type="character" w:styleId="Izmantotahipersaite">
    <w:name w:val="FollowedHyperlink"/>
    <w:basedOn w:val="Noklusjumarindkopasfonts"/>
    <w:uiPriority w:val="99"/>
    <w:semiHidden/>
    <w:unhideWhenUsed/>
    <w:rsid w:val="00FA1FC2"/>
    <w:rPr>
      <w:color w:val="800080" w:themeColor="followedHyperlink"/>
      <w:u w:val="single"/>
    </w:rPr>
  </w:style>
  <w:style w:type="paragraph" w:styleId="Kjene">
    <w:name w:val="footer"/>
    <w:basedOn w:val="Parasts"/>
    <w:link w:val="KjeneRakstz"/>
    <w:uiPriority w:val="99"/>
    <w:unhideWhenUsed/>
    <w:rsid w:val="00B910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107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7919">
      <w:bodyDiv w:val="1"/>
      <w:marLeft w:val="0"/>
      <w:marRight w:val="0"/>
      <w:marTop w:val="0"/>
      <w:marBottom w:val="0"/>
      <w:divBdr>
        <w:top w:val="none" w:sz="0" w:space="0" w:color="auto"/>
        <w:left w:val="none" w:sz="0" w:space="0" w:color="auto"/>
        <w:bottom w:val="none" w:sz="0" w:space="0" w:color="auto"/>
        <w:right w:val="none" w:sz="0" w:space="0" w:color="auto"/>
      </w:divBdr>
      <w:divsChild>
        <w:div w:id="333337410">
          <w:marLeft w:val="0"/>
          <w:marRight w:val="0"/>
          <w:marTop w:val="0"/>
          <w:marBottom w:val="0"/>
          <w:divBdr>
            <w:top w:val="none" w:sz="0" w:space="0" w:color="auto"/>
            <w:left w:val="none" w:sz="0" w:space="0" w:color="auto"/>
            <w:bottom w:val="none" w:sz="0" w:space="0" w:color="auto"/>
            <w:right w:val="none" w:sz="0" w:space="0" w:color="auto"/>
          </w:divBdr>
        </w:div>
        <w:div w:id="381681989">
          <w:marLeft w:val="0"/>
          <w:marRight w:val="0"/>
          <w:marTop w:val="0"/>
          <w:marBottom w:val="0"/>
          <w:divBdr>
            <w:top w:val="none" w:sz="0" w:space="0" w:color="auto"/>
            <w:left w:val="none" w:sz="0" w:space="0" w:color="auto"/>
            <w:bottom w:val="none" w:sz="0" w:space="0" w:color="auto"/>
            <w:right w:val="none" w:sz="0" w:space="0" w:color="auto"/>
          </w:divBdr>
        </w:div>
        <w:div w:id="465706320">
          <w:marLeft w:val="0"/>
          <w:marRight w:val="0"/>
          <w:marTop w:val="0"/>
          <w:marBottom w:val="0"/>
          <w:divBdr>
            <w:top w:val="none" w:sz="0" w:space="0" w:color="auto"/>
            <w:left w:val="none" w:sz="0" w:space="0" w:color="auto"/>
            <w:bottom w:val="none" w:sz="0" w:space="0" w:color="auto"/>
            <w:right w:val="none" w:sz="0" w:space="0" w:color="auto"/>
          </w:divBdr>
        </w:div>
        <w:div w:id="583611319">
          <w:marLeft w:val="0"/>
          <w:marRight w:val="0"/>
          <w:marTop w:val="0"/>
          <w:marBottom w:val="0"/>
          <w:divBdr>
            <w:top w:val="none" w:sz="0" w:space="0" w:color="auto"/>
            <w:left w:val="none" w:sz="0" w:space="0" w:color="auto"/>
            <w:bottom w:val="none" w:sz="0" w:space="0" w:color="auto"/>
            <w:right w:val="none" w:sz="0" w:space="0" w:color="auto"/>
          </w:divBdr>
        </w:div>
        <w:div w:id="637221595">
          <w:marLeft w:val="0"/>
          <w:marRight w:val="0"/>
          <w:marTop w:val="0"/>
          <w:marBottom w:val="0"/>
          <w:divBdr>
            <w:top w:val="none" w:sz="0" w:space="0" w:color="auto"/>
            <w:left w:val="none" w:sz="0" w:space="0" w:color="auto"/>
            <w:bottom w:val="none" w:sz="0" w:space="0" w:color="auto"/>
            <w:right w:val="none" w:sz="0" w:space="0" w:color="auto"/>
          </w:divBdr>
        </w:div>
        <w:div w:id="663436757">
          <w:marLeft w:val="0"/>
          <w:marRight w:val="0"/>
          <w:marTop w:val="0"/>
          <w:marBottom w:val="0"/>
          <w:divBdr>
            <w:top w:val="none" w:sz="0" w:space="0" w:color="auto"/>
            <w:left w:val="none" w:sz="0" w:space="0" w:color="auto"/>
            <w:bottom w:val="none" w:sz="0" w:space="0" w:color="auto"/>
            <w:right w:val="none" w:sz="0" w:space="0" w:color="auto"/>
          </w:divBdr>
        </w:div>
        <w:div w:id="706416238">
          <w:marLeft w:val="0"/>
          <w:marRight w:val="0"/>
          <w:marTop w:val="0"/>
          <w:marBottom w:val="0"/>
          <w:divBdr>
            <w:top w:val="none" w:sz="0" w:space="0" w:color="auto"/>
            <w:left w:val="none" w:sz="0" w:space="0" w:color="auto"/>
            <w:bottom w:val="none" w:sz="0" w:space="0" w:color="auto"/>
            <w:right w:val="none" w:sz="0" w:space="0" w:color="auto"/>
          </w:divBdr>
        </w:div>
        <w:div w:id="734353505">
          <w:marLeft w:val="0"/>
          <w:marRight w:val="0"/>
          <w:marTop w:val="0"/>
          <w:marBottom w:val="0"/>
          <w:divBdr>
            <w:top w:val="none" w:sz="0" w:space="0" w:color="auto"/>
            <w:left w:val="none" w:sz="0" w:space="0" w:color="auto"/>
            <w:bottom w:val="none" w:sz="0" w:space="0" w:color="auto"/>
            <w:right w:val="none" w:sz="0" w:space="0" w:color="auto"/>
          </w:divBdr>
        </w:div>
        <w:div w:id="819544103">
          <w:marLeft w:val="0"/>
          <w:marRight w:val="0"/>
          <w:marTop w:val="0"/>
          <w:marBottom w:val="0"/>
          <w:divBdr>
            <w:top w:val="none" w:sz="0" w:space="0" w:color="auto"/>
            <w:left w:val="none" w:sz="0" w:space="0" w:color="auto"/>
            <w:bottom w:val="none" w:sz="0" w:space="0" w:color="auto"/>
            <w:right w:val="none" w:sz="0" w:space="0" w:color="auto"/>
          </w:divBdr>
        </w:div>
        <w:div w:id="872765703">
          <w:marLeft w:val="0"/>
          <w:marRight w:val="0"/>
          <w:marTop w:val="0"/>
          <w:marBottom w:val="0"/>
          <w:divBdr>
            <w:top w:val="none" w:sz="0" w:space="0" w:color="auto"/>
            <w:left w:val="none" w:sz="0" w:space="0" w:color="auto"/>
            <w:bottom w:val="none" w:sz="0" w:space="0" w:color="auto"/>
            <w:right w:val="none" w:sz="0" w:space="0" w:color="auto"/>
          </w:divBdr>
        </w:div>
        <w:div w:id="881938329">
          <w:marLeft w:val="0"/>
          <w:marRight w:val="0"/>
          <w:marTop w:val="0"/>
          <w:marBottom w:val="0"/>
          <w:divBdr>
            <w:top w:val="none" w:sz="0" w:space="0" w:color="auto"/>
            <w:left w:val="none" w:sz="0" w:space="0" w:color="auto"/>
            <w:bottom w:val="none" w:sz="0" w:space="0" w:color="auto"/>
            <w:right w:val="none" w:sz="0" w:space="0" w:color="auto"/>
          </w:divBdr>
        </w:div>
        <w:div w:id="966744015">
          <w:marLeft w:val="0"/>
          <w:marRight w:val="0"/>
          <w:marTop w:val="0"/>
          <w:marBottom w:val="0"/>
          <w:divBdr>
            <w:top w:val="none" w:sz="0" w:space="0" w:color="auto"/>
            <w:left w:val="none" w:sz="0" w:space="0" w:color="auto"/>
            <w:bottom w:val="none" w:sz="0" w:space="0" w:color="auto"/>
            <w:right w:val="none" w:sz="0" w:space="0" w:color="auto"/>
          </w:divBdr>
        </w:div>
        <w:div w:id="1109861531">
          <w:marLeft w:val="0"/>
          <w:marRight w:val="0"/>
          <w:marTop w:val="0"/>
          <w:marBottom w:val="0"/>
          <w:divBdr>
            <w:top w:val="none" w:sz="0" w:space="0" w:color="auto"/>
            <w:left w:val="none" w:sz="0" w:space="0" w:color="auto"/>
            <w:bottom w:val="none" w:sz="0" w:space="0" w:color="auto"/>
            <w:right w:val="none" w:sz="0" w:space="0" w:color="auto"/>
          </w:divBdr>
        </w:div>
        <w:div w:id="1178152069">
          <w:marLeft w:val="0"/>
          <w:marRight w:val="0"/>
          <w:marTop w:val="0"/>
          <w:marBottom w:val="0"/>
          <w:divBdr>
            <w:top w:val="none" w:sz="0" w:space="0" w:color="auto"/>
            <w:left w:val="none" w:sz="0" w:space="0" w:color="auto"/>
            <w:bottom w:val="none" w:sz="0" w:space="0" w:color="auto"/>
            <w:right w:val="none" w:sz="0" w:space="0" w:color="auto"/>
          </w:divBdr>
        </w:div>
        <w:div w:id="1493522355">
          <w:marLeft w:val="0"/>
          <w:marRight w:val="0"/>
          <w:marTop w:val="0"/>
          <w:marBottom w:val="0"/>
          <w:divBdr>
            <w:top w:val="none" w:sz="0" w:space="0" w:color="auto"/>
            <w:left w:val="none" w:sz="0" w:space="0" w:color="auto"/>
            <w:bottom w:val="none" w:sz="0" w:space="0" w:color="auto"/>
            <w:right w:val="none" w:sz="0" w:space="0" w:color="auto"/>
          </w:divBdr>
        </w:div>
        <w:div w:id="1687976072">
          <w:marLeft w:val="0"/>
          <w:marRight w:val="0"/>
          <w:marTop w:val="0"/>
          <w:marBottom w:val="0"/>
          <w:divBdr>
            <w:top w:val="none" w:sz="0" w:space="0" w:color="auto"/>
            <w:left w:val="none" w:sz="0" w:space="0" w:color="auto"/>
            <w:bottom w:val="none" w:sz="0" w:space="0" w:color="auto"/>
            <w:right w:val="none" w:sz="0" w:space="0" w:color="auto"/>
          </w:divBdr>
        </w:div>
        <w:div w:id="1921790838">
          <w:marLeft w:val="0"/>
          <w:marRight w:val="0"/>
          <w:marTop w:val="0"/>
          <w:marBottom w:val="0"/>
          <w:divBdr>
            <w:top w:val="none" w:sz="0" w:space="0" w:color="auto"/>
            <w:left w:val="none" w:sz="0" w:space="0" w:color="auto"/>
            <w:bottom w:val="none" w:sz="0" w:space="0" w:color="auto"/>
            <w:right w:val="none" w:sz="0" w:space="0" w:color="auto"/>
          </w:divBdr>
        </w:div>
        <w:div w:id="1942758520">
          <w:marLeft w:val="0"/>
          <w:marRight w:val="0"/>
          <w:marTop w:val="0"/>
          <w:marBottom w:val="0"/>
          <w:divBdr>
            <w:top w:val="none" w:sz="0" w:space="0" w:color="auto"/>
            <w:left w:val="none" w:sz="0" w:space="0" w:color="auto"/>
            <w:bottom w:val="none" w:sz="0" w:space="0" w:color="auto"/>
            <w:right w:val="none" w:sz="0" w:space="0" w:color="auto"/>
          </w:divBdr>
        </w:div>
        <w:div w:id="2120636117">
          <w:marLeft w:val="0"/>
          <w:marRight w:val="0"/>
          <w:marTop w:val="0"/>
          <w:marBottom w:val="0"/>
          <w:divBdr>
            <w:top w:val="none" w:sz="0" w:space="0" w:color="auto"/>
            <w:left w:val="none" w:sz="0" w:space="0" w:color="auto"/>
            <w:bottom w:val="none" w:sz="0" w:space="0" w:color="auto"/>
            <w:right w:val="none" w:sz="0" w:space="0" w:color="auto"/>
          </w:divBdr>
        </w:div>
      </w:divsChild>
    </w:div>
    <w:div w:id="132647098">
      <w:bodyDiv w:val="1"/>
      <w:marLeft w:val="0"/>
      <w:marRight w:val="0"/>
      <w:marTop w:val="0"/>
      <w:marBottom w:val="0"/>
      <w:divBdr>
        <w:top w:val="none" w:sz="0" w:space="0" w:color="auto"/>
        <w:left w:val="none" w:sz="0" w:space="0" w:color="auto"/>
        <w:bottom w:val="none" w:sz="0" w:space="0" w:color="auto"/>
        <w:right w:val="none" w:sz="0" w:space="0" w:color="auto"/>
      </w:divBdr>
    </w:div>
    <w:div w:id="752971417">
      <w:bodyDiv w:val="1"/>
      <w:marLeft w:val="0"/>
      <w:marRight w:val="0"/>
      <w:marTop w:val="0"/>
      <w:marBottom w:val="0"/>
      <w:divBdr>
        <w:top w:val="none" w:sz="0" w:space="0" w:color="auto"/>
        <w:left w:val="none" w:sz="0" w:space="0" w:color="auto"/>
        <w:bottom w:val="none" w:sz="0" w:space="0" w:color="auto"/>
        <w:right w:val="none" w:sz="0" w:space="0" w:color="auto"/>
      </w:divBdr>
      <w:divsChild>
        <w:div w:id="501697521">
          <w:marLeft w:val="0"/>
          <w:marRight w:val="0"/>
          <w:marTop w:val="0"/>
          <w:marBottom w:val="0"/>
          <w:divBdr>
            <w:top w:val="none" w:sz="0" w:space="0" w:color="auto"/>
            <w:left w:val="none" w:sz="0" w:space="0" w:color="auto"/>
            <w:bottom w:val="none" w:sz="0" w:space="0" w:color="auto"/>
            <w:right w:val="none" w:sz="0" w:space="0" w:color="auto"/>
          </w:divBdr>
        </w:div>
        <w:div w:id="1904021610">
          <w:marLeft w:val="0"/>
          <w:marRight w:val="0"/>
          <w:marTop w:val="0"/>
          <w:marBottom w:val="0"/>
          <w:divBdr>
            <w:top w:val="none" w:sz="0" w:space="0" w:color="auto"/>
            <w:left w:val="none" w:sz="0" w:space="0" w:color="auto"/>
            <w:bottom w:val="none" w:sz="0" w:space="0" w:color="auto"/>
            <w:right w:val="none" w:sz="0" w:space="0" w:color="auto"/>
          </w:divBdr>
        </w:div>
      </w:divsChild>
    </w:div>
    <w:div w:id="773936993">
      <w:bodyDiv w:val="1"/>
      <w:marLeft w:val="0"/>
      <w:marRight w:val="0"/>
      <w:marTop w:val="0"/>
      <w:marBottom w:val="0"/>
      <w:divBdr>
        <w:top w:val="none" w:sz="0" w:space="0" w:color="auto"/>
        <w:left w:val="none" w:sz="0" w:space="0" w:color="auto"/>
        <w:bottom w:val="none" w:sz="0" w:space="0" w:color="auto"/>
        <w:right w:val="none" w:sz="0" w:space="0" w:color="auto"/>
      </w:divBdr>
      <w:divsChild>
        <w:div w:id="361327770">
          <w:marLeft w:val="0"/>
          <w:marRight w:val="0"/>
          <w:marTop w:val="0"/>
          <w:marBottom w:val="0"/>
          <w:divBdr>
            <w:top w:val="none" w:sz="0" w:space="0" w:color="auto"/>
            <w:left w:val="none" w:sz="0" w:space="0" w:color="auto"/>
            <w:bottom w:val="none" w:sz="0" w:space="0" w:color="auto"/>
            <w:right w:val="none" w:sz="0" w:space="0" w:color="auto"/>
          </w:divBdr>
        </w:div>
        <w:div w:id="398141530">
          <w:marLeft w:val="0"/>
          <w:marRight w:val="0"/>
          <w:marTop w:val="0"/>
          <w:marBottom w:val="0"/>
          <w:divBdr>
            <w:top w:val="none" w:sz="0" w:space="0" w:color="auto"/>
            <w:left w:val="none" w:sz="0" w:space="0" w:color="auto"/>
            <w:bottom w:val="none" w:sz="0" w:space="0" w:color="auto"/>
            <w:right w:val="none" w:sz="0" w:space="0" w:color="auto"/>
          </w:divBdr>
        </w:div>
        <w:div w:id="416023042">
          <w:marLeft w:val="0"/>
          <w:marRight w:val="0"/>
          <w:marTop w:val="0"/>
          <w:marBottom w:val="0"/>
          <w:divBdr>
            <w:top w:val="none" w:sz="0" w:space="0" w:color="auto"/>
            <w:left w:val="none" w:sz="0" w:space="0" w:color="auto"/>
            <w:bottom w:val="none" w:sz="0" w:space="0" w:color="auto"/>
            <w:right w:val="none" w:sz="0" w:space="0" w:color="auto"/>
          </w:divBdr>
        </w:div>
        <w:div w:id="588121933">
          <w:marLeft w:val="0"/>
          <w:marRight w:val="0"/>
          <w:marTop w:val="0"/>
          <w:marBottom w:val="0"/>
          <w:divBdr>
            <w:top w:val="none" w:sz="0" w:space="0" w:color="auto"/>
            <w:left w:val="none" w:sz="0" w:space="0" w:color="auto"/>
            <w:bottom w:val="none" w:sz="0" w:space="0" w:color="auto"/>
            <w:right w:val="none" w:sz="0" w:space="0" w:color="auto"/>
          </w:divBdr>
        </w:div>
        <w:div w:id="598293797">
          <w:marLeft w:val="0"/>
          <w:marRight w:val="0"/>
          <w:marTop w:val="0"/>
          <w:marBottom w:val="0"/>
          <w:divBdr>
            <w:top w:val="none" w:sz="0" w:space="0" w:color="auto"/>
            <w:left w:val="none" w:sz="0" w:space="0" w:color="auto"/>
            <w:bottom w:val="none" w:sz="0" w:space="0" w:color="auto"/>
            <w:right w:val="none" w:sz="0" w:space="0" w:color="auto"/>
          </w:divBdr>
        </w:div>
        <w:div w:id="908734433">
          <w:marLeft w:val="0"/>
          <w:marRight w:val="0"/>
          <w:marTop w:val="0"/>
          <w:marBottom w:val="0"/>
          <w:divBdr>
            <w:top w:val="none" w:sz="0" w:space="0" w:color="auto"/>
            <w:left w:val="none" w:sz="0" w:space="0" w:color="auto"/>
            <w:bottom w:val="none" w:sz="0" w:space="0" w:color="auto"/>
            <w:right w:val="none" w:sz="0" w:space="0" w:color="auto"/>
          </w:divBdr>
        </w:div>
        <w:div w:id="1249728338">
          <w:marLeft w:val="0"/>
          <w:marRight w:val="0"/>
          <w:marTop w:val="0"/>
          <w:marBottom w:val="0"/>
          <w:divBdr>
            <w:top w:val="none" w:sz="0" w:space="0" w:color="auto"/>
            <w:left w:val="none" w:sz="0" w:space="0" w:color="auto"/>
            <w:bottom w:val="none" w:sz="0" w:space="0" w:color="auto"/>
            <w:right w:val="none" w:sz="0" w:space="0" w:color="auto"/>
          </w:divBdr>
        </w:div>
        <w:div w:id="1313943925">
          <w:marLeft w:val="0"/>
          <w:marRight w:val="0"/>
          <w:marTop w:val="0"/>
          <w:marBottom w:val="0"/>
          <w:divBdr>
            <w:top w:val="none" w:sz="0" w:space="0" w:color="auto"/>
            <w:left w:val="none" w:sz="0" w:space="0" w:color="auto"/>
            <w:bottom w:val="none" w:sz="0" w:space="0" w:color="auto"/>
            <w:right w:val="none" w:sz="0" w:space="0" w:color="auto"/>
          </w:divBdr>
        </w:div>
        <w:div w:id="1323849598">
          <w:marLeft w:val="0"/>
          <w:marRight w:val="0"/>
          <w:marTop w:val="0"/>
          <w:marBottom w:val="0"/>
          <w:divBdr>
            <w:top w:val="none" w:sz="0" w:space="0" w:color="auto"/>
            <w:left w:val="none" w:sz="0" w:space="0" w:color="auto"/>
            <w:bottom w:val="none" w:sz="0" w:space="0" w:color="auto"/>
            <w:right w:val="none" w:sz="0" w:space="0" w:color="auto"/>
          </w:divBdr>
        </w:div>
        <w:div w:id="1490903336">
          <w:marLeft w:val="0"/>
          <w:marRight w:val="0"/>
          <w:marTop w:val="0"/>
          <w:marBottom w:val="0"/>
          <w:divBdr>
            <w:top w:val="none" w:sz="0" w:space="0" w:color="auto"/>
            <w:left w:val="none" w:sz="0" w:space="0" w:color="auto"/>
            <w:bottom w:val="none" w:sz="0" w:space="0" w:color="auto"/>
            <w:right w:val="none" w:sz="0" w:space="0" w:color="auto"/>
          </w:divBdr>
        </w:div>
        <w:div w:id="1540701808">
          <w:marLeft w:val="0"/>
          <w:marRight w:val="0"/>
          <w:marTop w:val="0"/>
          <w:marBottom w:val="0"/>
          <w:divBdr>
            <w:top w:val="none" w:sz="0" w:space="0" w:color="auto"/>
            <w:left w:val="none" w:sz="0" w:space="0" w:color="auto"/>
            <w:bottom w:val="none" w:sz="0" w:space="0" w:color="auto"/>
            <w:right w:val="none" w:sz="0" w:space="0" w:color="auto"/>
          </w:divBdr>
        </w:div>
        <w:div w:id="1712806240">
          <w:marLeft w:val="0"/>
          <w:marRight w:val="0"/>
          <w:marTop w:val="0"/>
          <w:marBottom w:val="0"/>
          <w:divBdr>
            <w:top w:val="none" w:sz="0" w:space="0" w:color="auto"/>
            <w:left w:val="none" w:sz="0" w:space="0" w:color="auto"/>
            <w:bottom w:val="none" w:sz="0" w:space="0" w:color="auto"/>
            <w:right w:val="none" w:sz="0" w:space="0" w:color="auto"/>
          </w:divBdr>
        </w:div>
        <w:div w:id="1755475610">
          <w:marLeft w:val="0"/>
          <w:marRight w:val="0"/>
          <w:marTop w:val="0"/>
          <w:marBottom w:val="0"/>
          <w:divBdr>
            <w:top w:val="none" w:sz="0" w:space="0" w:color="auto"/>
            <w:left w:val="none" w:sz="0" w:space="0" w:color="auto"/>
            <w:bottom w:val="none" w:sz="0" w:space="0" w:color="auto"/>
            <w:right w:val="none" w:sz="0" w:space="0" w:color="auto"/>
          </w:divBdr>
        </w:div>
        <w:div w:id="1837454581">
          <w:marLeft w:val="0"/>
          <w:marRight w:val="0"/>
          <w:marTop w:val="0"/>
          <w:marBottom w:val="0"/>
          <w:divBdr>
            <w:top w:val="none" w:sz="0" w:space="0" w:color="auto"/>
            <w:left w:val="none" w:sz="0" w:space="0" w:color="auto"/>
            <w:bottom w:val="none" w:sz="0" w:space="0" w:color="auto"/>
            <w:right w:val="none" w:sz="0" w:space="0" w:color="auto"/>
          </w:divBdr>
        </w:div>
        <w:div w:id="2038509258">
          <w:marLeft w:val="0"/>
          <w:marRight w:val="0"/>
          <w:marTop w:val="0"/>
          <w:marBottom w:val="0"/>
          <w:divBdr>
            <w:top w:val="none" w:sz="0" w:space="0" w:color="auto"/>
            <w:left w:val="none" w:sz="0" w:space="0" w:color="auto"/>
            <w:bottom w:val="none" w:sz="0" w:space="0" w:color="auto"/>
            <w:right w:val="none" w:sz="0" w:space="0" w:color="auto"/>
          </w:divBdr>
        </w:div>
        <w:div w:id="2147311922">
          <w:marLeft w:val="0"/>
          <w:marRight w:val="0"/>
          <w:marTop w:val="0"/>
          <w:marBottom w:val="0"/>
          <w:divBdr>
            <w:top w:val="none" w:sz="0" w:space="0" w:color="auto"/>
            <w:left w:val="none" w:sz="0" w:space="0" w:color="auto"/>
            <w:bottom w:val="none" w:sz="0" w:space="0" w:color="auto"/>
            <w:right w:val="none" w:sz="0" w:space="0" w:color="auto"/>
          </w:divBdr>
        </w:div>
      </w:divsChild>
    </w:div>
    <w:div w:id="881593741">
      <w:bodyDiv w:val="1"/>
      <w:marLeft w:val="0"/>
      <w:marRight w:val="0"/>
      <w:marTop w:val="0"/>
      <w:marBottom w:val="0"/>
      <w:divBdr>
        <w:top w:val="none" w:sz="0" w:space="0" w:color="auto"/>
        <w:left w:val="none" w:sz="0" w:space="0" w:color="auto"/>
        <w:bottom w:val="none" w:sz="0" w:space="0" w:color="auto"/>
        <w:right w:val="none" w:sz="0" w:space="0" w:color="auto"/>
      </w:divBdr>
    </w:div>
    <w:div w:id="940065774">
      <w:bodyDiv w:val="1"/>
      <w:marLeft w:val="0"/>
      <w:marRight w:val="0"/>
      <w:marTop w:val="0"/>
      <w:marBottom w:val="0"/>
      <w:divBdr>
        <w:top w:val="none" w:sz="0" w:space="0" w:color="auto"/>
        <w:left w:val="none" w:sz="0" w:space="0" w:color="auto"/>
        <w:bottom w:val="none" w:sz="0" w:space="0" w:color="auto"/>
        <w:right w:val="none" w:sz="0" w:space="0" w:color="auto"/>
      </w:divBdr>
    </w:div>
    <w:div w:id="1144934137">
      <w:bodyDiv w:val="1"/>
      <w:marLeft w:val="0"/>
      <w:marRight w:val="0"/>
      <w:marTop w:val="0"/>
      <w:marBottom w:val="0"/>
      <w:divBdr>
        <w:top w:val="none" w:sz="0" w:space="0" w:color="auto"/>
        <w:left w:val="none" w:sz="0" w:space="0" w:color="auto"/>
        <w:bottom w:val="none" w:sz="0" w:space="0" w:color="auto"/>
        <w:right w:val="none" w:sz="0" w:space="0" w:color="auto"/>
      </w:divBdr>
    </w:div>
    <w:div w:id="1276868146">
      <w:bodyDiv w:val="1"/>
      <w:marLeft w:val="0"/>
      <w:marRight w:val="0"/>
      <w:marTop w:val="0"/>
      <w:marBottom w:val="0"/>
      <w:divBdr>
        <w:top w:val="none" w:sz="0" w:space="0" w:color="auto"/>
        <w:left w:val="none" w:sz="0" w:space="0" w:color="auto"/>
        <w:bottom w:val="none" w:sz="0" w:space="0" w:color="auto"/>
        <w:right w:val="none" w:sz="0" w:space="0" w:color="auto"/>
      </w:divBdr>
      <w:divsChild>
        <w:div w:id="534465369">
          <w:marLeft w:val="0"/>
          <w:marRight w:val="0"/>
          <w:marTop w:val="0"/>
          <w:marBottom w:val="0"/>
          <w:divBdr>
            <w:top w:val="none" w:sz="0" w:space="0" w:color="auto"/>
            <w:left w:val="none" w:sz="0" w:space="0" w:color="auto"/>
            <w:bottom w:val="none" w:sz="0" w:space="0" w:color="auto"/>
            <w:right w:val="none" w:sz="0" w:space="0" w:color="auto"/>
          </w:divBdr>
        </w:div>
        <w:div w:id="704256254">
          <w:marLeft w:val="0"/>
          <w:marRight w:val="0"/>
          <w:marTop w:val="0"/>
          <w:marBottom w:val="0"/>
          <w:divBdr>
            <w:top w:val="none" w:sz="0" w:space="0" w:color="auto"/>
            <w:left w:val="none" w:sz="0" w:space="0" w:color="auto"/>
            <w:bottom w:val="none" w:sz="0" w:space="0" w:color="auto"/>
            <w:right w:val="none" w:sz="0" w:space="0" w:color="auto"/>
          </w:divBdr>
        </w:div>
        <w:div w:id="717752428">
          <w:marLeft w:val="0"/>
          <w:marRight w:val="0"/>
          <w:marTop w:val="0"/>
          <w:marBottom w:val="0"/>
          <w:divBdr>
            <w:top w:val="none" w:sz="0" w:space="0" w:color="auto"/>
            <w:left w:val="none" w:sz="0" w:space="0" w:color="auto"/>
            <w:bottom w:val="none" w:sz="0" w:space="0" w:color="auto"/>
            <w:right w:val="none" w:sz="0" w:space="0" w:color="auto"/>
          </w:divBdr>
        </w:div>
      </w:divsChild>
    </w:div>
    <w:div w:id="1335765781">
      <w:bodyDiv w:val="1"/>
      <w:marLeft w:val="0"/>
      <w:marRight w:val="0"/>
      <w:marTop w:val="0"/>
      <w:marBottom w:val="0"/>
      <w:divBdr>
        <w:top w:val="none" w:sz="0" w:space="0" w:color="auto"/>
        <w:left w:val="none" w:sz="0" w:space="0" w:color="auto"/>
        <w:bottom w:val="none" w:sz="0" w:space="0" w:color="auto"/>
        <w:right w:val="none" w:sz="0" w:space="0" w:color="auto"/>
      </w:divBdr>
      <w:divsChild>
        <w:div w:id="1912425493">
          <w:marLeft w:val="0"/>
          <w:marRight w:val="0"/>
          <w:marTop w:val="0"/>
          <w:marBottom w:val="0"/>
          <w:divBdr>
            <w:top w:val="none" w:sz="0" w:space="0" w:color="auto"/>
            <w:left w:val="none" w:sz="0" w:space="0" w:color="auto"/>
            <w:bottom w:val="none" w:sz="0" w:space="0" w:color="auto"/>
            <w:right w:val="none" w:sz="0" w:space="0" w:color="auto"/>
          </w:divBdr>
          <w:divsChild>
            <w:div w:id="35088751">
              <w:marLeft w:val="0"/>
              <w:marRight w:val="0"/>
              <w:marTop w:val="0"/>
              <w:marBottom w:val="0"/>
              <w:divBdr>
                <w:top w:val="none" w:sz="0" w:space="0" w:color="auto"/>
                <w:left w:val="none" w:sz="0" w:space="0" w:color="auto"/>
                <w:bottom w:val="none" w:sz="0" w:space="0" w:color="auto"/>
                <w:right w:val="none" w:sz="0" w:space="0" w:color="auto"/>
              </w:divBdr>
              <w:divsChild>
                <w:div w:id="504511939">
                  <w:marLeft w:val="0"/>
                  <w:marRight w:val="0"/>
                  <w:marTop w:val="0"/>
                  <w:marBottom w:val="0"/>
                  <w:divBdr>
                    <w:top w:val="none" w:sz="0" w:space="0" w:color="auto"/>
                    <w:left w:val="none" w:sz="0" w:space="0" w:color="auto"/>
                    <w:bottom w:val="none" w:sz="0" w:space="0" w:color="auto"/>
                    <w:right w:val="none" w:sz="0" w:space="0" w:color="auto"/>
                  </w:divBdr>
                  <w:divsChild>
                    <w:div w:id="419762561">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15695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84113">
      <w:bodyDiv w:val="1"/>
      <w:marLeft w:val="0"/>
      <w:marRight w:val="0"/>
      <w:marTop w:val="0"/>
      <w:marBottom w:val="0"/>
      <w:divBdr>
        <w:top w:val="none" w:sz="0" w:space="0" w:color="auto"/>
        <w:left w:val="none" w:sz="0" w:space="0" w:color="auto"/>
        <w:bottom w:val="none" w:sz="0" w:space="0" w:color="auto"/>
        <w:right w:val="none" w:sz="0" w:space="0" w:color="auto"/>
      </w:divBdr>
    </w:div>
    <w:div w:id="1635480446">
      <w:bodyDiv w:val="1"/>
      <w:marLeft w:val="0"/>
      <w:marRight w:val="0"/>
      <w:marTop w:val="0"/>
      <w:marBottom w:val="0"/>
      <w:divBdr>
        <w:top w:val="none" w:sz="0" w:space="0" w:color="auto"/>
        <w:left w:val="none" w:sz="0" w:space="0" w:color="auto"/>
        <w:bottom w:val="none" w:sz="0" w:space="0" w:color="auto"/>
        <w:right w:val="none" w:sz="0" w:space="0" w:color="auto"/>
      </w:divBdr>
      <w:divsChild>
        <w:div w:id="130369535">
          <w:marLeft w:val="0"/>
          <w:marRight w:val="0"/>
          <w:marTop w:val="0"/>
          <w:marBottom w:val="0"/>
          <w:divBdr>
            <w:top w:val="none" w:sz="0" w:space="0" w:color="auto"/>
            <w:left w:val="none" w:sz="0" w:space="0" w:color="auto"/>
            <w:bottom w:val="none" w:sz="0" w:space="0" w:color="auto"/>
            <w:right w:val="none" w:sz="0" w:space="0" w:color="auto"/>
          </w:divBdr>
        </w:div>
        <w:div w:id="322315646">
          <w:marLeft w:val="0"/>
          <w:marRight w:val="0"/>
          <w:marTop w:val="0"/>
          <w:marBottom w:val="0"/>
          <w:divBdr>
            <w:top w:val="none" w:sz="0" w:space="0" w:color="auto"/>
            <w:left w:val="none" w:sz="0" w:space="0" w:color="auto"/>
            <w:bottom w:val="none" w:sz="0" w:space="0" w:color="auto"/>
            <w:right w:val="none" w:sz="0" w:space="0" w:color="auto"/>
          </w:divBdr>
        </w:div>
        <w:div w:id="190397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75926-grozijumi-tiesibsarga-likum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eta.brinuma@t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133535" TargetMode="External"/><Relationship Id="rId4" Type="http://schemas.openxmlformats.org/officeDocument/2006/relationships/settings" Target="settings.xml"/><Relationship Id="rId9" Type="http://schemas.openxmlformats.org/officeDocument/2006/relationships/hyperlink" Target="https://likumi.lv/ta/id/133535-tiesibsarga-likums/redakcijas-datums/2008/06/1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reaties.un.org/Pages/ViewDetails.aspx?src=TREATY&amp;mtdsg_no=IV-9-b&amp;chapter=4&amp;clang=_en" TargetMode="External"/><Relationship Id="rId2" Type="http://schemas.openxmlformats.org/officeDocument/2006/relationships/hyperlink" Target="http://tap.mk.gov.lv/mk/tap/?pid=40414020" TargetMode="External"/><Relationship Id="rId1" Type="http://schemas.openxmlformats.org/officeDocument/2006/relationships/hyperlink" Target="https://www.mfa.gov.lv/ministrija/latvijas-parstavis-starptautiskajas-cilvektiesibu-institucijas/latvijas-republikas-nacionalie-zinojumi-par-starptautisko-konvenciju-izpildi/1984-gada-konvencija-pret-spidzinasanu-un-citiem-nezeligas-necilvecigas-vai-pazemojosas-izturesanas-vai-sodisanas-veidiem/ano-spidzinasanas-izskausanas-komitejas-31-sesijas-nosleguma-secinajumi-un-ieteikumi" TargetMode="External"/><Relationship Id="rId4" Type="http://schemas.openxmlformats.org/officeDocument/2006/relationships/hyperlink" Target="http://www.ohchr.org/EN/HRBodies/OPCAT/Pages/OPCAT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64C09-0D99-40FF-A32E-A24135BE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17873</Words>
  <Characters>10188</Characters>
  <Application>Microsoft Office Word</Application>
  <DocSecurity>0</DocSecurity>
  <Lines>84</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Tiesibsargs</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 Gravere</dc:creator>
  <cp:lastModifiedBy>user</cp:lastModifiedBy>
  <cp:revision>2</cp:revision>
  <cp:lastPrinted>2020-02-26T10:55:00Z</cp:lastPrinted>
  <dcterms:created xsi:type="dcterms:W3CDTF">2020-11-11T09:58:00Z</dcterms:created>
  <dcterms:modified xsi:type="dcterms:W3CDTF">2020-11-11T09:58:00Z</dcterms:modified>
</cp:coreProperties>
</file>