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C4F8D" w14:textId="77777777" w:rsidR="00985273" w:rsidRDefault="00AA2BDB" w:rsidP="00AA2BDB">
      <w:pPr>
        <w:spacing w:after="0" w:line="240" w:lineRule="auto"/>
        <w:jc w:val="center"/>
        <w:rPr>
          <w:rFonts w:ascii="Times New Roman" w:hAnsi="Times New Roman" w:cs="Times New Roman"/>
          <w:b/>
          <w:sz w:val="24"/>
          <w:szCs w:val="24"/>
          <w:lang w:eastAsia="lv-LV"/>
        </w:rPr>
      </w:pPr>
      <w:r w:rsidRPr="00AA2BDB">
        <w:rPr>
          <w:rFonts w:ascii="Times New Roman" w:hAnsi="Times New Roman" w:cs="Times New Roman"/>
          <w:b/>
          <w:sz w:val="24"/>
          <w:szCs w:val="24"/>
          <w:lang w:eastAsia="lv-LV"/>
        </w:rPr>
        <w:t xml:space="preserve">Ministru kabineta noteikumu projekta </w:t>
      </w:r>
    </w:p>
    <w:p w14:paraId="45D08DEE" w14:textId="77777777" w:rsidR="00985273" w:rsidRDefault="00AA2BDB" w:rsidP="00AA2BDB">
      <w:pPr>
        <w:spacing w:after="0" w:line="240" w:lineRule="auto"/>
        <w:jc w:val="center"/>
        <w:rPr>
          <w:rFonts w:ascii="Times New Roman" w:hAnsi="Times New Roman" w:cs="Times New Roman"/>
          <w:b/>
          <w:sz w:val="24"/>
          <w:szCs w:val="24"/>
          <w:lang w:eastAsia="lv-LV"/>
        </w:rPr>
      </w:pPr>
      <w:r w:rsidRPr="00AA2BDB">
        <w:rPr>
          <w:rFonts w:ascii="Times New Roman" w:hAnsi="Times New Roman" w:cs="Times New Roman"/>
          <w:b/>
          <w:sz w:val="24"/>
          <w:szCs w:val="24"/>
          <w:lang w:eastAsia="lv-LV"/>
        </w:rPr>
        <w:t xml:space="preserve">"Grozījumi Ministru kabineta 2015.gada 25.augusta noteikumos Nr.497 "Notiesātā vai apcietinātā pārvešanas un apsardzes kārtība veselības aprūpes pakalpojuma saņemšanas laikā ārstniecības iestādē ārpus ieslodzījuma vietas"" </w:t>
      </w:r>
    </w:p>
    <w:p w14:paraId="65C9B845" w14:textId="4E0F8E3D" w:rsidR="00651573" w:rsidRPr="00B15E18" w:rsidRDefault="00AA2BDB" w:rsidP="00AA2BDB">
      <w:pPr>
        <w:spacing w:after="0" w:line="240" w:lineRule="auto"/>
        <w:jc w:val="center"/>
        <w:rPr>
          <w:rFonts w:ascii="Times New Roman" w:hAnsi="Times New Roman" w:cs="Times New Roman"/>
          <w:b/>
          <w:sz w:val="24"/>
          <w:szCs w:val="24"/>
          <w:lang w:eastAsia="lv-LV"/>
        </w:rPr>
      </w:pPr>
      <w:r w:rsidRPr="00AA2BDB">
        <w:rPr>
          <w:rFonts w:ascii="Times New Roman" w:hAnsi="Times New Roman" w:cs="Times New Roman"/>
          <w:b/>
          <w:sz w:val="24"/>
          <w:szCs w:val="24"/>
          <w:lang w:eastAsia="lv-LV"/>
        </w:rPr>
        <w:t>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228"/>
      </w:tblGrid>
      <w:tr w:rsidR="00B15E18" w:rsidRPr="00B15E18" w14:paraId="58C03385" w14:textId="77777777" w:rsidTr="00D636E7">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E9E44BF" w14:textId="77777777" w:rsidR="00D636E7" w:rsidRPr="00B15E18" w:rsidRDefault="00D636E7" w:rsidP="00C9298E">
            <w:pPr>
              <w:pStyle w:val="tvhtml"/>
              <w:spacing w:before="0" w:beforeAutospacing="0" w:after="0" w:afterAutospacing="0"/>
              <w:jc w:val="center"/>
              <w:rPr>
                <w:b/>
                <w:bCs/>
              </w:rPr>
            </w:pPr>
            <w:r w:rsidRPr="00B15E18">
              <w:rPr>
                <w:b/>
                <w:bCs/>
              </w:rPr>
              <w:t>Tiesību akta projekta anotācijas kopsavilkums</w:t>
            </w:r>
          </w:p>
        </w:tc>
      </w:tr>
      <w:tr w:rsidR="00B15E18" w:rsidRPr="00B15E18" w14:paraId="491BBEC4" w14:textId="77777777" w:rsidTr="008C3E54">
        <w:tc>
          <w:tcPr>
            <w:tcW w:w="1561" w:type="pct"/>
            <w:tcBorders>
              <w:top w:val="outset" w:sz="6" w:space="0" w:color="414142"/>
              <w:left w:val="outset" w:sz="6" w:space="0" w:color="414142"/>
              <w:bottom w:val="outset" w:sz="6" w:space="0" w:color="414142"/>
              <w:right w:val="outset" w:sz="6" w:space="0" w:color="414142"/>
            </w:tcBorders>
            <w:hideMark/>
          </w:tcPr>
          <w:p w14:paraId="608550E1" w14:textId="77777777" w:rsidR="00D636E7" w:rsidRPr="00B15E18" w:rsidRDefault="00D636E7" w:rsidP="004040C9">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 xml:space="preserve">Mērķis, risinājums un projekta spēkā stāšanās laiks </w:t>
            </w:r>
          </w:p>
        </w:tc>
        <w:tc>
          <w:tcPr>
            <w:tcW w:w="3439" w:type="pct"/>
            <w:tcBorders>
              <w:top w:val="outset" w:sz="6" w:space="0" w:color="414142"/>
              <w:left w:val="outset" w:sz="6" w:space="0" w:color="414142"/>
              <w:bottom w:val="outset" w:sz="6" w:space="0" w:color="414142"/>
              <w:right w:val="outset" w:sz="6" w:space="0" w:color="414142"/>
            </w:tcBorders>
            <w:hideMark/>
          </w:tcPr>
          <w:p w14:paraId="6BECD723" w14:textId="2A634952" w:rsidR="00AC7A2F" w:rsidRPr="00AA2BDB" w:rsidRDefault="00AA2BDB" w:rsidP="00AA2BDB">
            <w:pPr>
              <w:spacing w:after="0" w:line="240" w:lineRule="auto"/>
              <w:ind w:left="30" w:firstLine="423"/>
              <w:jc w:val="both"/>
              <w:rPr>
                <w:rFonts w:ascii="Times New Roman" w:hAnsi="Times New Roman"/>
                <w:sz w:val="24"/>
                <w:szCs w:val="24"/>
              </w:rPr>
            </w:pPr>
            <w:bookmarkStart w:id="0" w:name="_Hlk32325029"/>
            <w:r>
              <w:rPr>
                <w:rFonts w:ascii="Times New Roman" w:hAnsi="Times New Roman"/>
                <w:sz w:val="24"/>
                <w:szCs w:val="24"/>
              </w:rPr>
              <w:t xml:space="preserve">Ministru kabineta noteikumu projekta "Grozījumi Ministru kabineta </w:t>
            </w:r>
            <w:r w:rsidRPr="003A662F">
              <w:rPr>
                <w:rFonts w:ascii="Times New Roman" w:hAnsi="Times New Roman"/>
                <w:sz w:val="24"/>
                <w:szCs w:val="24"/>
              </w:rPr>
              <w:t>2015.ga</w:t>
            </w:r>
            <w:r>
              <w:rPr>
                <w:rFonts w:ascii="Times New Roman" w:hAnsi="Times New Roman"/>
                <w:sz w:val="24"/>
                <w:szCs w:val="24"/>
              </w:rPr>
              <w:t xml:space="preserve">da 25.augusta noteikumos Nr.497 </w:t>
            </w:r>
            <w:r w:rsidRPr="003A662F">
              <w:rPr>
                <w:rFonts w:ascii="Times New Roman" w:hAnsi="Times New Roman"/>
                <w:sz w:val="24"/>
                <w:szCs w:val="24"/>
              </w:rPr>
              <w:t>"Notiesātā vai apcietinātā pārvešanas un apsardzes kārtība veselības aprūpes pakalpojuma saņemšanas laikā ārstniecības iestādē ārpus ieslodzījuma vietas"</w:t>
            </w:r>
            <w:r>
              <w:rPr>
                <w:rFonts w:ascii="Times New Roman" w:hAnsi="Times New Roman"/>
                <w:sz w:val="24"/>
                <w:szCs w:val="24"/>
              </w:rPr>
              <w:t>" (turpmāk – noteikumu projekts</w:t>
            </w:r>
            <w:r w:rsidRPr="00A205E3">
              <w:rPr>
                <w:rFonts w:ascii="Times New Roman" w:hAnsi="Times New Roman"/>
                <w:sz w:val="24"/>
                <w:szCs w:val="24"/>
              </w:rPr>
              <w:t xml:space="preserve">) mērķis – </w:t>
            </w:r>
            <w:r>
              <w:rPr>
                <w:rFonts w:ascii="Times New Roman" w:hAnsi="Times New Roman"/>
                <w:sz w:val="24"/>
                <w:szCs w:val="24"/>
              </w:rPr>
              <w:t>noteikt</w:t>
            </w:r>
            <w:r w:rsidRPr="006E2A67">
              <w:rPr>
                <w:rFonts w:ascii="Times New Roman" w:hAnsi="Times New Roman"/>
                <w:sz w:val="24"/>
                <w:szCs w:val="24"/>
              </w:rPr>
              <w:t xml:space="preserve"> </w:t>
            </w:r>
            <w:r>
              <w:rPr>
                <w:rFonts w:ascii="Times New Roman" w:hAnsi="Times New Roman"/>
                <w:sz w:val="24"/>
                <w:szCs w:val="24"/>
              </w:rPr>
              <w:t>Ieslodzījuma vietu p</w:t>
            </w:r>
            <w:r w:rsidRPr="006E2A67">
              <w:rPr>
                <w:rFonts w:ascii="Times New Roman" w:hAnsi="Times New Roman"/>
                <w:sz w:val="24"/>
                <w:szCs w:val="24"/>
              </w:rPr>
              <w:t>ārvaldes</w:t>
            </w:r>
            <w:r>
              <w:rPr>
                <w:rFonts w:ascii="Times New Roman" w:hAnsi="Times New Roman"/>
                <w:sz w:val="24"/>
                <w:szCs w:val="24"/>
              </w:rPr>
              <w:t xml:space="preserve"> (turpmāk – Pārvalde) </w:t>
            </w:r>
            <w:r w:rsidRPr="006E2A67">
              <w:rPr>
                <w:rFonts w:ascii="Times New Roman" w:hAnsi="Times New Roman"/>
                <w:sz w:val="24"/>
                <w:szCs w:val="24"/>
              </w:rPr>
              <w:t>operatīvā transportlīdzekļ</w:t>
            </w:r>
            <w:r>
              <w:rPr>
                <w:rFonts w:ascii="Times New Roman" w:hAnsi="Times New Roman"/>
                <w:sz w:val="24"/>
                <w:szCs w:val="24"/>
              </w:rPr>
              <w:t>u</w:t>
            </w:r>
            <w:bookmarkStart w:id="1" w:name="_GoBack"/>
            <w:bookmarkEnd w:id="1"/>
            <w:r w:rsidRPr="006E2A67">
              <w:rPr>
                <w:rFonts w:ascii="Times New Roman" w:hAnsi="Times New Roman"/>
                <w:sz w:val="24"/>
                <w:szCs w:val="24"/>
              </w:rPr>
              <w:t xml:space="preserve"> tehnisk</w:t>
            </w:r>
            <w:r>
              <w:rPr>
                <w:rFonts w:ascii="Times New Roman" w:hAnsi="Times New Roman"/>
                <w:sz w:val="24"/>
                <w:szCs w:val="24"/>
              </w:rPr>
              <w:t>o stāvokli</w:t>
            </w:r>
            <w:r w:rsidRPr="006E2A67">
              <w:rPr>
                <w:rFonts w:ascii="Times New Roman" w:hAnsi="Times New Roman"/>
                <w:sz w:val="24"/>
                <w:szCs w:val="24"/>
              </w:rPr>
              <w:t xml:space="preserve"> un aprīkojum</w:t>
            </w:r>
            <w:r>
              <w:rPr>
                <w:rFonts w:ascii="Times New Roman" w:hAnsi="Times New Roman"/>
                <w:sz w:val="24"/>
                <w:szCs w:val="24"/>
              </w:rPr>
              <w:t>u</w:t>
            </w:r>
            <w:r w:rsidRPr="006E2A67">
              <w:rPr>
                <w:rFonts w:ascii="Times New Roman" w:hAnsi="Times New Roman"/>
                <w:sz w:val="24"/>
                <w:szCs w:val="24"/>
              </w:rPr>
              <w:t>.</w:t>
            </w:r>
          </w:p>
          <w:p w14:paraId="757CA03A" w14:textId="23A67F86" w:rsidR="00A35AB9" w:rsidRPr="00B15E18" w:rsidRDefault="00BE3EB0" w:rsidP="00E27C4E">
            <w:pPr>
              <w:spacing w:after="0" w:line="240" w:lineRule="auto"/>
              <w:ind w:left="30" w:firstLine="423"/>
              <w:jc w:val="both"/>
              <w:rPr>
                <w:rFonts w:ascii="Times New Roman" w:hAnsi="Times New Roman" w:cs="Times New Roman"/>
                <w:sz w:val="24"/>
                <w:szCs w:val="24"/>
              </w:rPr>
            </w:pPr>
            <w:r>
              <w:rPr>
                <w:rFonts w:ascii="Times New Roman" w:hAnsi="Times New Roman" w:cs="Times New Roman"/>
                <w:sz w:val="24"/>
                <w:szCs w:val="24"/>
              </w:rPr>
              <w:t>N</w:t>
            </w:r>
            <w:r w:rsidRPr="00BE3EB0">
              <w:rPr>
                <w:rFonts w:ascii="Times New Roman" w:hAnsi="Times New Roman" w:cs="Times New Roman"/>
                <w:sz w:val="24"/>
                <w:szCs w:val="24"/>
              </w:rPr>
              <w:t>oteikumu projekt</w:t>
            </w:r>
            <w:r w:rsidR="00AC7A2F" w:rsidRPr="00B15E18">
              <w:rPr>
                <w:rFonts w:ascii="Times New Roman" w:hAnsi="Times New Roman" w:cs="Times New Roman"/>
                <w:sz w:val="24"/>
                <w:szCs w:val="24"/>
              </w:rPr>
              <w:t>s stāsies spēkā vispārējā kārtībā.</w:t>
            </w:r>
            <w:bookmarkEnd w:id="0"/>
          </w:p>
        </w:tc>
      </w:tr>
    </w:tbl>
    <w:p w14:paraId="48723C0B" w14:textId="239DC232" w:rsidR="00D636E7" w:rsidRPr="00B15E18" w:rsidRDefault="00D636E7" w:rsidP="004040C9">
      <w:pPr>
        <w:shd w:val="clear" w:color="auto" w:fill="FFFFFF"/>
        <w:spacing w:after="0" w:line="240" w:lineRule="auto"/>
        <w:rPr>
          <w:rFonts w:ascii="Times New Roman" w:hAnsi="Times New Roman" w:cs="Times New Roman"/>
          <w:sz w:val="28"/>
          <w:szCs w:val="28"/>
        </w:rPr>
      </w:pPr>
      <w:r w:rsidRPr="00B15E18">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284"/>
        <w:gridCol w:w="6228"/>
      </w:tblGrid>
      <w:tr w:rsidR="00B15E18" w:rsidRPr="00B15E18" w14:paraId="15479FE3"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1765FD7" w14:textId="77777777" w:rsidR="00D636E7" w:rsidRPr="00B15E18" w:rsidRDefault="00D636E7" w:rsidP="00C9298E">
            <w:pPr>
              <w:pStyle w:val="tvhtml"/>
              <w:spacing w:before="0" w:beforeAutospacing="0" w:after="0" w:afterAutospacing="0"/>
              <w:jc w:val="center"/>
              <w:rPr>
                <w:b/>
                <w:bCs/>
              </w:rPr>
            </w:pPr>
            <w:r w:rsidRPr="00B15E18">
              <w:rPr>
                <w:b/>
                <w:bCs/>
              </w:rPr>
              <w:t>I. Tiesību akta projekta izstrādes nepieciešamība</w:t>
            </w:r>
          </w:p>
        </w:tc>
      </w:tr>
      <w:tr w:rsidR="00B15E18" w:rsidRPr="00B15E18" w14:paraId="5BAFFA03"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77CD86B4" w14:textId="77777777" w:rsidR="00D636E7" w:rsidRPr="00B15E18" w:rsidRDefault="00D636E7" w:rsidP="00C9298E">
            <w:pPr>
              <w:pStyle w:val="tvhtml"/>
              <w:spacing w:before="0" w:beforeAutospacing="0" w:after="0" w:afterAutospacing="0"/>
              <w:jc w:val="center"/>
            </w:pPr>
            <w:r w:rsidRPr="00B15E18">
              <w:t>1.</w:t>
            </w:r>
          </w:p>
        </w:tc>
        <w:tc>
          <w:tcPr>
            <w:tcW w:w="1261" w:type="pct"/>
            <w:tcBorders>
              <w:top w:val="outset" w:sz="6" w:space="0" w:color="414142"/>
              <w:left w:val="outset" w:sz="6" w:space="0" w:color="414142"/>
              <w:bottom w:val="outset" w:sz="6" w:space="0" w:color="414142"/>
              <w:right w:val="outset" w:sz="6" w:space="0" w:color="414142"/>
            </w:tcBorders>
          </w:tcPr>
          <w:p w14:paraId="22B58CEC" w14:textId="2F21AA01" w:rsidR="00D636E7" w:rsidRPr="00B15E18" w:rsidRDefault="001B147F"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Pamatojums</w:t>
            </w:r>
          </w:p>
        </w:tc>
        <w:tc>
          <w:tcPr>
            <w:tcW w:w="3439" w:type="pct"/>
            <w:tcBorders>
              <w:top w:val="outset" w:sz="6" w:space="0" w:color="414142"/>
              <w:left w:val="outset" w:sz="6" w:space="0" w:color="414142"/>
              <w:bottom w:val="outset" w:sz="6" w:space="0" w:color="414142"/>
              <w:right w:val="outset" w:sz="6" w:space="0" w:color="414142"/>
            </w:tcBorders>
          </w:tcPr>
          <w:p w14:paraId="29EBF202" w14:textId="0EBB36B2" w:rsidR="00FD21B5" w:rsidRPr="00B15E18" w:rsidRDefault="008A734D" w:rsidP="00AC7A2F">
            <w:pPr>
              <w:spacing w:after="0" w:line="240" w:lineRule="auto"/>
              <w:ind w:firstLine="310"/>
              <w:jc w:val="both"/>
              <w:rPr>
                <w:rFonts w:ascii="Times New Roman" w:hAnsi="Times New Roman" w:cs="Times New Roman"/>
                <w:sz w:val="24"/>
                <w:szCs w:val="24"/>
              </w:rPr>
            </w:pPr>
            <w:r w:rsidRPr="00B15E18">
              <w:rPr>
                <w:rFonts w:ascii="Times New Roman" w:hAnsi="Times New Roman" w:cs="Times New Roman"/>
                <w:sz w:val="24"/>
                <w:szCs w:val="24"/>
                <w:lang w:bidi="lo-LA"/>
              </w:rPr>
              <w:t>Tieslietu ministrija</w:t>
            </w:r>
            <w:r w:rsidR="000771A7" w:rsidRPr="00B15E18">
              <w:rPr>
                <w:rFonts w:ascii="Times New Roman" w:hAnsi="Times New Roman" w:cs="Times New Roman"/>
                <w:sz w:val="24"/>
                <w:szCs w:val="24"/>
                <w:lang w:bidi="lo-LA"/>
              </w:rPr>
              <w:t>s</w:t>
            </w:r>
            <w:r w:rsidRPr="00B15E18">
              <w:rPr>
                <w:rFonts w:ascii="Times New Roman" w:hAnsi="Times New Roman" w:cs="Times New Roman"/>
                <w:sz w:val="24"/>
                <w:szCs w:val="24"/>
                <w:lang w:bidi="lo-LA"/>
              </w:rPr>
              <w:t xml:space="preserve"> iniciatīva.</w:t>
            </w:r>
          </w:p>
        </w:tc>
      </w:tr>
      <w:tr w:rsidR="00B15E18" w:rsidRPr="00B15E18" w14:paraId="39742916"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9172347" w14:textId="77777777" w:rsidR="00D636E7" w:rsidRPr="00B15E18" w:rsidRDefault="00D636E7" w:rsidP="00C9298E">
            <w:pPr>
              <w:pStyle w:val="tvhtml"/>
              <w:spacing w:before="0" w:beforeAutospacing="0" w:after="0" w:afterAutospacing="0"/>
              <w:jc w:val="center"/>
            </w:pPr>
            <w:r w:rsidRPr="00B15E18">
              <w:t>2.</w:t>
            </w:r>
          </w:p>
        </w:tc>
        <w:tc>
          <w:tcPr>
            <w:tcW w:w="1261" w:type="pct"/>
            <w:tcBorders>
              <w:top w:val="outset" w:sz="6" w:space="0" w:color="414142"/>
              <w:left w:val="outset" w:sz="6" w:space="0" w:color="414142"/>
              <w:bottom w:val="outset" w:sz="6" w:space="0" w:color="414142"/>
              <w:right w:val="outset" w:sz="6" w:space="0" w:color="414142"/>
            </w:tcBorders>
            <w:hideMark/>
          </w:tcPr>
          <w:p w14:paraId="11E6B899" w14:textId="77777777" w:rsidR="004F3804" w:rsidRPr="00B15E18" w:rsidRDefault="00D636E7" w:rsidP="00B03644">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Pašreizējā situācija un problēmas, kuru risināšanai tiesību akta projekts izstrādāts, tiesiskā regulējuma mērķis un būtība</w:t>
            </w:r>
          </w:p>
          <w:p w14:paraId="6E6634CA" w14:textId="77777777" w:rsidR="00DA6757" w:rsidRPr="00B15E18" w:rsidRDefault="00DA6757" w:rsidP="00DA6757">
            <w:pPr>
              <w:rPr>
                <w:rFonts w:ascii="Times New Roman" w:hAnsi="Times New Roman" w:cs="Times New Roman"/>
                <w:sz w:val="24"/>
                <w:szCs w:val="24"/>
              </w:rPr>
            </w:pPr>
          </w:p>
          <w:p w14:paraId="52664C23" w14:textId="77777777" w:rsidR="00DA6757" w:rsidRPr="00B15E18" w:rsidRDefault="00DA6757" w:rsidP="00DA6757">
            <w:pPr>
              <w:rPr>
                <w:rFonts w:ascii="Times New Roman" w:hAnsi="Times New Roman" w:cs="Times New Roman"/>
                <w:sz w:val="24"/>
                <w:szCs w:val="24"/>
              </w:rPr>
            </w:pPr>
          </w:p>
          <w:p w14:paraId="0FA67B40" w14:textId="77777777" w:rsidR="00DA6757" w:rsidRPr="00B15E18" w:rsidRDefault="00DA6757" w:rsidP="00DA6757">
            <w:pPr>
              <w:rPr>
                <w:rFonts w:ascii="Times New Roman" w:hAnsi="Times New Roman" w:cs="Times New Roman"/>
                <w:sz w:val="24"/>
                <w:szCs w:val="24"/>
              </w:rPr>
            </w:pPr>
          </w:p>
          <w:p w14:paraId="373F17B4" w14:textId="77777777" w:rsidR="00DA6757" w:rsidRPr="00B15E18" w:rsidRDefault="00DA6757" w:rsidP="00DA6757">
            <w:pPr>
              <w:rPr>
                <w:rFonts w:ascii="Times New Roman" w:hAnsi="Times New Roman" w:cs="Times New Roman"/>
                <w:sz w:val="24"/>
                <w:szCs w:val="24"/>
              </w:rPr>
            </w:pPr>
          </w:p>
          <w:p w14:paraId="7C752C52" w14:textId="77777777" w:rsidR="00DA6757" w:rsidRPr="00B15E18" w:rsidRDefault="00DA6757" w:rsidP="00DA6757">
            <w:pPr>
              <w:rPr>
                <w:rFonts w:ascii="Times New Roman" w:hAnsi="Times New Roman" w:cs="Times New Roman"/>
                <w:sz w:val="24"/>
                <w:szCs w:val="24"/>
              </w:rPr>
            </w:pPr>
          </w:p>
          <w:p w14:paraId="40A5BF2D" w14:textId="77777777" w:rsidR="00DA6757" w:rsidRPr="00B15E18" w:rsidRDefault="00DA6757" w:rsidP="00DA6757">
            <w:pPr>
              <w:rPr>
                <w:rFonts w:ascii="Times New Roman" w:hAnsi="Times New Roman" w:cs="Times New Roman"/>
                <w:sz w:val="24"/>
                <w:szCs w:val="24"/>
              </w:rPr>
            </w:pPr>
          </w:p>
          <w:p w14:paraId="7C720063" w14:textId="77777777" w:rsidR="00DA6757" w:rsidRPr="00B15E18" w:rsidRDefault="00DA6757" w:rsidP="00DA6757">
            <w:pPr>
              <w:rPr>
                <w:rFonts w:ascii="Times New Roman" w:hAnsi="Times New Roman" w:cs="Times New Roman"/>
                <w:sz w:val="24"/>
                <w:szCs w:val="24"/>
              </w:rPr>
            </w:pPr>
          </w:p>
          <w:p w14:paraId="77058F77" w14:textId="77777777" w:rsidR="00DA6757" w:rsidRPr="00B15E18" w:rsidRDefault="00DA6757" w:rsidP="00DA6757">
            <w:pPr>
              <w:rPr>
                <w:rFonts w:ascii="Times New Roman" w:hAnsi="Times New Roman" w:cs="Times New Roman"/>
                <w:sz w:val="24"/>
                <w:szCs w:val="24"/>
              </w:rPr>
            </w:pPr>
          </w:p>
          <w:p w14:paraId="4489628E" w14:textId="77777777" w:rsidR="00DA6757" w:rsidRPr="00B15E18" w:rsidRDefault="00DA6757" w:rsidP="00DA6757">
            <w:pPr>
              <w:rPr>
                <w:rFonts w:ascii="Times New Roman" w:hAnsi="Times New Roman" w:cs="Times New Roman"/>
                <w:sz w:val="24"/>
                <w:szCs w:val="24"/>
              </w:rPr>
            </w:pPr>
          </w:p>
          <w:p w14:paraId="6419A553" w14:textId="77777777" w:rsidR="00DA6757" w:rsidRPr="00B15E18" w:rsidRDefault="00DA6757" w:rsidP="00DA6757">
            <w:pPr>
              <w:rPr>
                <w:rFonts w:ascii="Times New Roman" w:hAnsi="Times New Roman" w:cs="Times New Roman"/>
                <w:sz w:val="24"/>
                <w:szCs w:val="24"/>
              </w:rPr>
            </w:pPr>
          </w:p>
          <w:p w14:paraId="5B70174A" w14:textId="77777777" w:rsidR="00DA6757" w:rsidRPr="00B15E18" w:rsidRDefault="00DA6757" w:rsidP="00DA6757">
            <w:pPr>
              <w:rPr>
                <w:rFonts w:ascii="Times New Roman" w:hAnsi="Times New Roman" w:cs="Times New Roman"/>
                <w:sz w:val="24"/>
                <w:szCs w:val="24"/>
              </w:rPr>
            </w:pPr>
          </w:p>
          <w:p w14:paraId="38F5C1A9" w14:textId="77777777" w:rsidR="00DA6757" w:rsidRPr="00B15E18" w:rsidRDefault="00DA6757" w:rsidP="00DA6757">
            <w:pPr>
              <w:rPr>
                <w:rFonts w:ascii="Times New Roman" w:hAnsi="Times New Roman" w:cs="Times New Roman"/>
                <w:sz w:val="24"/>
                <w:szCs w:val="24"/>
              </w:rPr>
            </w:pPr>
          </w:p>
          <w:p w14:paraId="47AC8D25" w14:textId="26D1ED04" w:rsidR="00DA6757" w:rsidRPr="00B15E18" w:rsidRDefault="00364C11" w:rsidP="00ED7FEC">
            <w:pPr>
              <w:tabs>
                <w:tab w:val="left" w:pos="1185"/>
              </w:tabs>
              <w:ind w:firstLine="720"/>
              <w:rPr>
                <w:rFonts w:ascii="Times New Roman" w:hAnsi="Times New Roman" w:cs="Times New Roman"/>
                <w:sz w:val="24"/>
                <w:szCs w:val="24"/>
              </w:rPr>
            </w:pPr>
            <w:r w:rsidRPr="00B15E18">
              <w:rPr>
                <w:rFonts w:ascii="Times New Roman" w:hAnsi="Times New Roman" w:cs="Times New Roman"/>
                <w:sz w:val="24"/>
                <w:szCs w:val="24"/>
              </w:rPr>
              <w:tab/>
            </w:r>
          </w:p>
          <w:p w14:paraId="2053FC4F" w14:textId="40917212" w:rsidR="00DA6757" w:rsidRPr="00B15E18" w:rsidRDefault="00364C11" w:rsidP="00ED7FEC">
            <w:pPr>
              <w:tabs>
                <w:tab w:val="left" w:pos="1185"/>
              </w:tabs>
              <w:ind w:firstLine="720"/>
              <w:rPr>
                <w:rFonts w:ascii="Times New Roman" w:hAnsi="Times New Roman" w:cs="Times New Roman"/>
                <w:sz w:val="24"/>
                <w:szCs w:val="24"/>
              </w:rPr>
            </w:pPr>
            <w:r w:rsidRPr="00B15E18">
              <w:rPr>
                <w:rFonts w:ascii="Times New Roman" w:hAnsi="Times New Roman" w:cs="Times New Roman"/>
                <w:sz w:val="24"/>
                <w:szCs w:val="24"/>
              </w:rPr>
              <w:tab/>
            </w:r>
          </w:p>
        </w:tc>
        <w:tc>
          <w:tcPr>
            <w:tcW w:w="3439" w:type="pct"/>
            <w:tcBorders>
              <w:top w:val="outset" w:sz="6" w:space="0" w:color="414142"/>
              <w:left w:val="outset" w:sz="6" w:space="0" w:color="414142"/>
              <w:bottom w:val="outset" w:sz="6" w:space="0" w:color="414142"/>
              <w:right w:val="outset" w:sz="6" w:space="0" w:color="414142"/>
            </w:tcBorders>
            <w:hideMark/>
          </w:tcPr>
          <w:p w14:paraId="1552660E" w14:textId="77777777" w:rsidR="000F386B" w:rsidRPr="000F386B" w:rsidRDefault="000F386B" w:rsidP="00176DDD">
            <w:pPr>
              <w:tabs>
                <w:tab w:val="left" w:pos="685"/>
              </w:tabs>
              <w:spacing w:after="0" w:line="240" w:lineRule="auto"/>
              <w:ind w:firstLine="396"/>
              <w:jc w:val="both"/>
              <w:rPr>
                <w:rFonts w:ascii="Times New Roman" w:eastAsia="Times New Roman" w:hAnsi="Times New Roman" w:cs="Times New Roman"/>
                <w:sz w:val="24"/>
                <w:szCs w:val="24"/>
                <w:lang w:eastAsia="lv-LV"/>
              </w:rPr>
            </w:pPr>
            <w:r w:rsidRPr="000F386B">
              <w:rPr>
                <w:rFonts w:ascii="Times New Roman" w:eastAsia="Times New Roman" w:hAnsi="Times New Roman" w:cs="Times New Roman"/>
                <w:sz w:val="24"/>
                <w:szCs w:val="24"/>
                <w:lang w:eastAsia="lv-LV"/>
              </w:rPr>
              <w:t>Latvijas Republikas tiesībsargs 2018.gadā aktualizēja jautājumu par apstākļiem transportlīdzekļos, kas paredzēti ieslodzīto pārvadāšanai (konvojēšanai). Nepastāvot noteiktām prasībām transportlīdzekļiem un apstākļiem ieslodzīto konvojēšanai, nevar objektīvi izvērtēt to atbilstību satiksmes drošības kontekstā. Turklāt tas liedz arī iestādei (Ieslodzījuma vietu pārvaldei) noteikt vienotas un pamatotas prasības, veicot transportlīdzekļa pārbūvi vai pielāgošanu ieslodzīto personu konvojēšanai. Līdz ar to pastāv iespējamība, ka apstākļi šajos transportlīdzekļos var nebūt droši ieslodzītām personām ceļu satiksmes drošības izpratnē. Savukārt no cilvēktiesību viedokļa raugoties, nav pieļaujama situācija, ka ieslodzītie tiek pārvietoti transportlīdzekļos, kuros apstākļi neatbilst ceļu satiksmes drošības prasībām, un var radīt draudus šo personu dzīvībai vai veselībai.</w:t>
            </w:r>
          </w:p>
          <w:p w14:paraId="1521E581" w14:textId="77777777" w:rsidR="000F386B" w:rsidRPr="000F386B" w:rsidRDefault="000F386B" w:rsidP="00176DDD">
            <w:pPr>
              <w:tabs>
                <w:tab w:val="left" w:pos="685"/>
              </w:tabs>
              <w:spacing w:after="0" w:line="240" w:lineRule="auto"/>
              <w:ind w:firstLine="396"/>
              <w:jc w:val="both"/>
              <w:rPr>
                <w:rFonts w:ascii="Times New Roman" w:eastAsia="Times New Roman" w:hAnsi="Times New Roman" w:cs="Times New Roman"/>
                <w:sz w:val="24"/>
                <w:szCs w:val="24"/>
                <w:lang w:eastAsia="lv-LV"/>
              </w:rPr>
            </w:pPr>
            <w:r w:rsidRPr="000F386B">
              <w:rPr>
                <w:rFonts w:ascii="Times New Roman" w:eastAsia="Times New Roman" w:hAnsi="Times New Roman" w:cs="Times New Roman"/>
                <w:sz w:val="24"/>
                <w:szCs w:val="24"/>
                <w:lang w:eastAsia="lv-LV"/>
              </w:rPr>
              <w:t xml:space="preserve">Saskaņā ar Ministru kabineta 2015.gada 25.augusta noteikumu Nr.497 "Notiesātā vai apcietinātā pārvešanas un apsardzes kārtība veselības aprūpes pakalpojuma saņemšanas laikā ārstniecības iestādē ārpus ieslodzījuma vietas" (turpmāk – Noteikumi Nr.497) 1.punktu, noteikumi nosaka kārtību, kādā Ieslodzījuma vietu pārvaldes amatpersona ar speciālo dienesta pakāpi (turpmāk – amatpersona) nodrošina apcietinātā, ar brīvības atņemšanu notiesātā vai personas, kurai naudas sods vai piespiedu darbs aizstāts ar īslaicīgu brīvības atņemšanu (turpmāk – ieslodzītais), pārvešanu no ieslodzījuma vietas uz ārstniecības iestādi ārpus ieslodzījuma vietas veselības aprūpes pakalpojuma saņemšanai un ieslodzītā apsardzi šāda veselības aprūpes pakalpojuma saņemšanas laikā (turpmāk – pārvešana un apsardze). Noteikumu Nr.497 13.punkts noteic, ka ieslodzīto pārved ar ieslodzījuma vietas operatīvo transportlīdzekli, kura salons aprīkots ar vienu vai vairākiem slēdzamiem nodalījumiem (turpmāk – speciāli aprīkots transportlīdzeklis), citu </w:t>
            </w:r>
            <w:r w:rsidRPr="000F386B">
              <w:rPr>
                <w:rFonts w:ascii="Times New Roman" w:eastAsia="Times New Roman" w:hAnsi="Times New Roman" w:cs="Times New Roman"/>
                <w:sz w:val="24"/>
                <w:szCs w:val="24"/>
                <w:lang w:eastAsia="lv-LV"/>
              </w:rPr>
              <w:lastRenderedPageBreak/>
              <w:t>ieslodzījuma vietas dienesta transportlīdzekli vai Neatliekamās medicīniskās palīdzības dienesta transportlīdzekli.</w:t>
            </w:r>
          </w:p>
          <w:p w14:paraId="506E451A" w14:textId="77777777" w:rsidR="000F386B" w:rsidRPr="000F386B" w:rsidRDefault="000F386B" w:rsidP="00176DDD">
            <w:pPr>
              <w:tabs>
                <w:tab w:val="left" w:pos="685"/>
              </w:tabs>
              <w:spacing w:after="0" w:line="240" w:lineRule="auto"/>
              <w:ind w:firstLine="396"/>
              <w:jc w:val="both"/>
              <w:rPr>
                <w:rFonts w:ascii="Times New Roman" w:eastAsia="Times New Roman" w:hAnsi="Times New Roman" w:cs="Times New Roman"/>
                <w:sz w:val="24"/>
                <w:szCs w:val="24"/>
                <w:lang w:eastAsia="lv-LV"/>
              </w:rPr>
            </w:pPr>
            <w:r w:rsidRPr="000F386B">
              <w:rPr>
                <w:rFonts w:ascii="Times New Roman" w:eastAsia="Times New Roman" w:hAnsi="Times New Roman" w:cs="Times New Roman"/>
                <w:sz w:val="24"/>
                <w:szCs w:val="24"/>
                <w:lang w:eastAsia="lv-LV"/>
              </w:rPr>
              <w:t>Ceļu satiksmes likuma 17.pants noteic, ka operatīvos transportlīdzekļus ir tiesības lietot juridiskajām personām, kuru sarakstu, kā arī operatīvo transportlīdzekļu izmantošanas kārtību apstiprina Ministru kabinets. Operatīvie transportlīdzekļi jāapzīmē un jāaprīko atbilstoši Latvijas Republikā obligāto standartu prasībām.</w:t>
            </w:r>
          </w:p>
          <w:p w14:paraId="315DDBF9" w14:textId="77777777" w:rsidR="000F386B" w:rsidRPr="000F386B" w:rsidRDefault="000F386B" w:rsidP="00CE2059">
            <w:pPr>
              <w:tabs>
                <w:tab w:val="left" w:pos="685"/>
              </w:tabs>
              <w:spacing w:after="0" w:line="240" w:lineRule="auto"/>
              <w:ind w:firstLine="396"/>
              <w:jc w:val="both"/>
              <w:rPr>
                <w:rFonts w:ascii="Times New Roman" w:eastAsia="Times New Roman" w:hAnsi="Times New Roman" w:cs="Times New Roman"/>
                <w:sz w:val="24"/>
                <w:szCs w:val="24"/>
                <w:lang w:eastAsia="lv-LV"/>
              </w:rPr>
            </w:pPr>
            <w:r w:rsidRPr="000F386B">
              <w:rPr>
                <w:rFonts w:ascii="Times New Roman" w:eastAsia="Times New Roman" w:hAnsi="Times New Roman" w:cs="Times New Roman"/>
                <w:sz w:val="24"/>
                <w:szCs w:val="24"/>
                <w:lang w:eastAsia="lv-LV"/>
              </w:rPr>
              <w:t>Ministru kabineta 1999.gada 31.augusta noteikumu Nr.304 "Noteikumi par operatīvajiem transportlīdzekļiem" 4.16.apakšpunkts noteic, ka tiesības lietot šo noteikumu 2.1.apakšpunktā minētos operatīvos transportlīdzekļus ir Ieslodzījuma vietu pārvaldei.</w:t>
            </w:r>
          </w:p>
          <w:p w14:paraId="78CCBE03" w14:textId="77777777" w:rsidR="000F386B" w:rsidRPr="000F386B" w:rsidRDefault="000F386B" w:rsidP="000F386B">
            <w:pPr>
              <w:tabs>
                <w:tab w:val="left" w:pos="685"/>
              </w:tabs>
              <w:spacing w:after="0" w:line="240" w:lineRule="auto"/>
              <w:jc w:val="both"/>
              <w:rPr>
                <w:rFonts w:ascii="Times New Roman" w:eastAsia="Times New Roman" w:hAnsi="Times New Roman" w:cs="Times New Roman"/>
                <w:sz w:val="24"/>
                <w:szCs w:val="24"/>
              </w:rPr>
            </w:pPr>
            <w:r w:rsidRPr="000F386B">
              <w:rPr>
                <w:rFonts w:ascii="Times New Roman" w:eastAsia="Times New Roman" w:hAnsi="Times New Roman" w:cs="Times New Roman"/>
                <w:sz w:val="24"/>
                <w:szCs w:val="24"/>
              </w:rPr>
              <w:t>Ieslodzījuma vietu pārvaldes (turpmāk – Pārvalde) īpašumā esošie operatīvie transportlīdzekļi ir aprīkoti atbilstoši 2009.gada 30.jūnija valsts standartam LVS 63:2015/A2:2017 "Operatīvie transportlīdzekļi, krāsojums, aprīkojums".</w:t>
            </w:r>
          </w:p>
          <w:p w14:paraId="07393A09" w14:textId="61A28222" w:rsidR="009B35DC" w:rsidRPr="00B15E18" w:rsidRDefault="000F386B" w:rsidP="00CE2059">
            <w:pPr>
              <w:tabs>
                <w:tab w:val="left" w:pos="720"/>
              </w:tabs>
              <w:spacing w:after="0" w:line="240" w:lineRule="auto"/>
              <w:ind w:firstLine="396"/>
              <w:jc w:val="both"/>
              <w:rPr>
                <w:rFonts w:ascii="Times New Roman" w:hAnsi="Times New Roman" w:cs="Times New Roman"/>
                <w:sz w:val="24"/>
                <w:szCs w:val="24"/>
              </w:rPr>
            </w:pPr>
            <w:r w:rsidRPr="000F386B">
              <w:rPr>
                <w:rFonts w:ascii="Times New Roman" w:eastAsia="Times New Roman" w:hAnsi="Times New Roman" w:cs="Times New Roman"/>
                <w:sz w:val="24"/>
                <w:szCs w:val="24"/>
              </w:rPr>
              <w:t>Turklāt nevienā iepriekš minētājā normatīvajā aktā nav noteikts operatīvo transportlīdzekļu tehniskais stāvoklis un tā aprīkojums. Ievērojot minēto un pamatojoties uz Latvijas Republikas tiesībsarga norādījumu, tiks veikti grozījumi noteikumu projektā ar mērķi papildināt Noteikumus Nr.497.</w:t>
            </w:r>
          </w:p>
        </w:tc>
      </w:tr>
      <w:tr w:rsidR="00B15E18" w:rsidRPr="00B15E18" w14:paraId="72945A8D"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38590536" w14:textId="2CAFAC66" w:rsidR="00D636E7" w:rsidRPr="00B15E18" w:rsidRDefault="005448A3" w:rsidP="005448A3">
            <w:pPr>
              <w:pStyle w:val="tvhtml"/>
              <w:spacing w:before="0" w:beforeAutospacing="0" w:after="0" w:afterAutospacing="0"/>
              <w:jc w:val="center"/>
            </w:pPr>
            <w:r w:rsidRPr="00B15E18">
              <w:lastRenderedPageBreak/>
              <w:t>3.</w:t>
            </w:r>
          </w:p>
        </w:tc>
        <w:tc>
          <w:tcPr>
            <w:tcW w:w="1261" w:type="pct"/>
            <w:tcBorders>
              <w:top w:val="outset" w:sz="6" w:space="0" w:color="414142"/>
              <w:left w:val="outset" w:sz="6" w:space="0" w:color="414142"/>
              <w:bottom w:val="outset" w:sz="6" w:space="0" w:color="414142"/>
              <w:right w:val="outset" w:sz="6" w:space="0" w:color="414142"/>
            </w:tcBorders>
            <w:hideMark/>
          </w:tcPr>
          <w:p w14:paraId="4A29C8C0"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izstrādē iesaistītās institūcijas un publiskas personas kapitālsabiedrības</w:t>
            </w:r>
          </w:p>
        </w:tc>
        <w:tc>
          <w:tcPr>
            <w:tcW w:w="3439" w:type="pct"/>
            <w:tcBorders>
              <w:top w:val="outset" w:sz="6" w:space="0" w:color="414142"/>
              <w:left w:val="outset" w:sz="6" w:space="0" w:color="414142"/>
              <w:bottom w:val="outset" w:sz="6" w:space="0" w:color="414142"/>
              <w:right w:val="outset" w:sz="6" w:space="0" w:color="414142"/>
            </w:tcBorders>
            <w:hideMark/>
          </w:tcPr>
          <w:p w14:paraId="40074950" w14:textId="25C6DFAE" w:rsidR="0025764A" w:rsidRPr="00B15E18" w:rsidRDefault="004B492A" w:rsidP="00CE2059">
            <w:pPr>
              <w:spacing w:after="0" w:line="240" w:lineRule="auto"/>
              <w:ind w:firstLine="396"/>
              <w:rPr>
                <w:rFonts w:ascii="Times New Roman" w:hAnsi="Times New Roman" w:cs="Times New Roman"/>
                <w:sz w:val="24"/>
                <w:szCs w:val="24"/>
              </w:rPr>
            </w:pPr>
            <w:r w:rsidRPr="00B15E18">
              <w:rPr>
                <w:rFonts w:ascii="Times New Roman" w:hAnsi="Times New Roman" w:cs="Times New Roman"/>
                <w:sz w:val="24"/>
                <w:szCs w:val="24"/>
              </w:rPr>
              <w:t xml:space="preserve">Tieslietu ministrija, </w:t>
            </w:r>
            <w:r w:rsidR="00630926" w:rsidRPr="00B15E18">
              <w:rPr>
                <w:rFonts w:ascii="Times New Roman" w:hAnsi="Times New Roman" w:cs="Times New Roman"/>
                <w:sz w:val="24"/>
                <w:szCs w:val="24"/>
              </w:rPr>
              <w:t>Pārvalde.</w:t>
            </w:r>
          </w:p>
        </w:tc>
      </w:tr>
      <w:tr w:rsidR="00B15E18" w:rsidRPr="00B15E18" w14:paraId="7D7E22A4"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4062C0EB" w14:textId="77777777" w:rsidR="00D636E7" w:rsidRPr="00B15E18" w:rsidRDefault="00D636E7" w:rsidP="00C9298E">
            <w:pPr>
              <w:pStyle w:val="tvhtml"/>
              <w:spacing w:before="0" w:beforeAutospacing="0" w:after="0" w:afterAutospacing="0"/>
              <w:jc w:val="center"/>
            </w:pPr>
            <w:r w:rsidRPr="00B15E18">
              <w:t>4.</w:t>
            </w:r>
          </w:p>
        </w:tc>
        <w:tc>
          <w:tcPr>
            <w:tcW w:w="1261" w:type="pct"/>
            <w:tcBorders>
              <w:top w:val="outset" w:sz="6" w:space="0" w:color="414142"/>
              <w:left w:val="outset" w:sz="6" w:space="0" w:color="414142"/>
              <w:bottom w:val="outset" w:sz="6" w:space="0" w:color="414142"/>
              <w:right w:val="outset" w:sz="6" w:space="0" w:color="414142"/>
            </w:tcBorders>
            <w:hideMark/>
          </w:tcPr>
          <w:p w14:paraId="278FCE3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52E6DB76" w14:textId="1D1617AD" w:rsidR="006C19D2" w:rsidRPr="00B15E18" w:rsidRDefault="006C19D2" w:rsidP="006C19D2">
            <w:pPr>
              <w:tabs>
                <w:tab w:val="left" w:pos="284"/>
                <w:tab w:val="left" w:pos="567"/>
                <w:tab w:val="left" w:pos="1418"/>
              </w:tabs>
              <w:spacing w:after="0" w:line="240" w:lineRule="auto"/>
              <w:ind w:firstLine="252"/>
              <w:jc w:val="both"/>
              <w:rPr>
                <w:rFonts w:ascii="Times New Roman" w:eastAsia="Times New Roman" w:hAnsi="Times New Roman" w:cs="Times New Roman"/>
                <w:sz w:val="24"/>
                <w:szCs w:val="24"/>
                <w:lang w:eastAsia="lv-LV"/>
              </w:rPr>
            </w:pPr>
          </w:p>
        </w:tc>
      </w:tr>
    </w:tbl>
    <w:p w14:paraId="6B03F98B" w14:textId="77777777" w:rsidR="00D636E7" w:rsidRPr="00B15E18" w:rsidRDefault="00D636E7" w:rsidP="00C9298E">
      <w:pPr>
        <w:shd w:val="clear" w:color="auto" w:fill="FFFFFF"/>
        <w:spacing w:after="0" w:line="240" w:lineRule="auto"/>
        <w:rPr>
          <w:rFonts w:ascii="Times New Roman" w:hAnsi="Times New Roman" w:cs="Times New Roman"/>
          <w:sz w:val="28"/>
          <w:szCs w:val="28"/>
        </w:rPr>
      </w:pPr>
      <w:r w:rsidRPr="00B15E18">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B15E18" w:rsidRPr="00B15E18" w14:paraId="33DDD7D1"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892F07" w14:textId="77777777" w:rsidR="00D636E7" w:rsidRPr="00B15E18" w:rsidRDefault="00D636E7" w:rsidP="00C9298E">
            <w:pPr>
              <w:pStyle w:val="tvhtml"/>
              <w:spacing w:before="0" w:beforeAutospacing="0" w:after="0" w:afterAutospacing="0"/>
              <w:jc w:val="center"/>
              <w:rPr>
                <w:b/>
                <w:bCs/>
              </w:rPr>
            </w:pPr>
            <w:r w:rsidRPr="00B15E18">
              <w:rPr>
                <w:b/>
                <w:bCs/>
              </w:rPr>
              <w:t>II. Tiesību akta projekta ietekme uz sabiedrību, tautsaimniecības attīstību un administratīvo slogu</w:t>
            </w:r>
          </w:p>
        </w:tc>
      </w:tr>
      <w:tr w:rsidR="00B15E18" w:rsidRPr="00B15E18" w14:paraId="3BAA7065"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60AD3036" w14:textId="77777777" w:rsidR="00D636E7" w:rsidRPr="00B15E18" w:rsidRDefault="00D636E7" w:rsidP="00C9298E">
            <w:pPr>
              <w:pStyle w:val="tvhtml"/>
              <w:spacing w:before="0" w:beforeAutospacing="0" w:after="0" w:afterAutospacing="0"/>
              <w:jc w:val="center"/>
            </w:pPr>
            <w:r w:rsidRPr="00B15E18">
              <w:t>1.</w:t>
            </w:r>
          </w:p>
        </w:tc>
        <w:tc>
          <w:tcPr>
            <w:tcW w:w="1700" w:type="pct"/>
            <w:tcBorders>
              <w:top w:val="outset" w:sz="6" w:space="0" w:color="414142"/>
              <w:left w:val="outset" w:sz="6" w:space="0" w:color="414142"/>
              <w:bottom w:val="outset" w:sz="6" w:space="0" w:color="414142"/>
              <w:right w:val="outset" w:sz="6" w:space="0" w:color="414142"/>
            </w:tcBorders>
            <w:hideMark/>
          </w:tcPr>
          <w:p w14:paraId="6F1F65CD" w14:textId="30542A63"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 xml:space="preserve">Sabiedrības mērķgrupas, kuras tiesiskais regulējums ietekmē </w:t>
            </w:r>
            <w:r w:rsidR="00AC7A2F" w:rsidRPr="00B15E18">
              <w:rPr>
                <w:rFonts w:ascii="Times New Roman" w:hAnsi="Times New Roman" w:cs="Times New Roman"/>
                <w:sz w:val="24"/>
                <w:szCs w:val="24"/>
              </w:rPr>
              <w:t>v</w:t>
            </w:r>
            <w:r w:rsidRPr="00B15E18">
              <w:rPr>
                <w:rFonts w:ascii="Times New Roman" w:hAnsi="Times New Roman" w:cs="Times New Roman"/>
                <w:sz w:val="24"/>
                <w:szCs w:val="24"/>
              </w:rPr>
              <w:t>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22914FAD" w14:textId="7F4661C6" w:rsidR="005B749A" w:rsidRPr="00B15E18" w:rsidRDefault="00176DDD" w:rsidP="00AC7A2F">
            <w:pPr>
              <w:spacing w:after="0" w:line="240" w:lineRule="auto"/>
              <w:ind w:firstLine="310"/>
              <w:jc w:val="both"/>
              <w:rPr>
                <w:rFonts w:ascii="Times New Roman" w:hAnsi="Times New Roman" w:cs="Times New Roman"/>
                <w:sz w:val="24"/>
                <w:szCs w:val="24"/>
              </w:rPr>
            </w:pPr>
            <w:r>
              <w:rPr>
                <w:rFonts w:ascii="Times New Roman" w:eastAsia="Times New Roman" w:hAnsi="Times New Roman"/>
                <w:sz w:val="24"/>
                <w:szCs w:val="24"/>
                <w:lang w:eastAsia="lv-LV"/>
              </w:rPr>
              <w:t xml:space="preserve">Ieslodzītas personas, kuras nepieciešams </w:t>
            </w:r>
            <w:r w:rsidRPr="00EE70AE">
              <w:rPr>
                <w:rFonts w:ascii="Times New Roman" w:eastAsia="Times New Roman" w:hAnsi="Times New Roman"/>
                <w:sz w:val="24"/>
                <w:szCs w:val="24"/>
                <w:lang w:eastAsia="lv-LV"/>
              </w:rPr>
              <w:t>pārve</w:t>
            </w:r>
            <w:r>
              <w:rPr>
                <w:rFonts w:ascii="Times New Roman" w:eastAsia="Times New Roman" w:hAnsi="Times New Roman"/>
                <w:sz w:val="24"/>
                <w:szCs w:val="24"/>
                <w:lang w:eastAsia="lv-LV"/>
              </w:rPr>
              <w:t>st</w:t>
            </w:r>
            <w:r w:rsidRPr="00EE70AE">
              <w:rPr>
                <w:rFonts w:ascii="Times New Roman" w:eastAsia="Times New Roman" w:hAnsi="Times New Roman"/>
                <w:sz w:val="24"/>
                <w:szCs w:val="24"/>
                <w:lang w:eastAsia="lv-LV"/>
              </w:rPr>
              <w:t xml:space="preserve"> no ieslodzījuma vietas uz ārstniecības iestādi ārpus ieslodzījuma vietas veselības aprūpes pakalpojuma saņemšanai</w:t>
            </w:r>
            <w:r>
              <w:rPr>
                <w:rFonts w:ascii="Times New Roman" w:eastAsia="Times New Roman" w:hAnsi="Times New Roman"/>
                <w:sz w:val="24"/>
                <w:szCs w:val="24"/>
                <w:lang w:eastAsia="lv-LV"/>
              </w:rPr>
              <w:t>.</w:t>
            </w:r>
          </w:p>
        </w:tc>
      </w:tr>
      <w:tr w:rsidR="00B15E18" w:rsidRPr="00B15E18" w14:paraId="458F25A1"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4A6B6A6" w14:textId="77777777" w:rsidR="00D636E7" w:rsidRPr="00B15E18" w:rsidRDefault="00D636E7" w:rsidP="00C9298E">
            <w:pPr>
              <w:pStyle w:val="tvhtml"/>
              <w:spacing w:before="0" w:beforeAutospacing="0" w:after="0" w:afterAutospacing="0"/>
              <w:jc w:val="center"/>
            </w:pPr>
            <w:r w:rsidRPr="00B15E18">
              <w:t>2.</w:t>
            </w:r>
          </w:p>
        </w:tc>
        <w:tc>
          <w:tcPr>
            <w:tcW w:w="1700" w:type="pct"/>
            <w:tcBorders>
              <w:top w:val="outset" w:sz="6" w:space="0" w:color="414142"/>
              <w:left w:val="outset" w:sz="6" w:space="0" w:color="414142"/>
              <w:bottom w:val="outset" w:sz="6" w:space="0" w:color="414142"/>
              <w:right w:val="outset" w:sz="6" w:space="0" w:color="414142"/>
            </w:tcBorders>
            <w:hideMark/>
          </w:tcPr>
          <w:p w14:paraId="5AB9BD9E" w14:textId="4A21E22A" w:rsidR="00061594" w:rsidRPr="00061594" w:rsidRDefault="00D636E7" w:rsidP="00176DDD">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14:paraId="22AC42E6" w14:textId="4E3AB48B" w:rsidR="001F4310" w:rsidRPr="00B15E18" w:rsidRDefault="00176DDD" w:rsidP="00AC7A2F">
            <w:pPr>
              <w:spacing w:after="0" w:line="240" w:lineRule="auto"/>
              <w:ind w:firstLine="310"/>
              <w:rPr>
                <w:rFonts w:ascii="Times New Roman" w:hAnsi="Times New Roman" w:cs="Times New Roman"/>
                <w:sz w:val="24"/>
                <w:szCs w:val="24"/>
              </w:rPr>
            </w:pPr>
            <w:r w:rsidRPr="00E754B0">
              <w:rPr>
                <w:rFonts w:ascii="Times New Roman" w:eastAsia="Times New Roman" w:hAnsi="Times New Roman"/>
                <w:sz w:val="24"/>
                <w:szCs w:val="24"/>
                <w:lang w:eastAsia="lv-LV"/>
              </w:rPr>
              <w:t>Noteikumu projekts šo jomu neskar.</w:t>
            </w:r>
          </w:p>
        </w:tc>
      </w:tr>
      <w:tr w:rsidR="00B15E18" w:rsidRPr="00B15E18" w14:paraId="1C1E7D2F"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FA3748C" w14:textId="77777777" w:rsidR="00D636E7" w:rsidRPr="00B15E18" w:rsidRDefault="00D636E7" w:rsidP="00C9298E">
            <w:pPr>
              <w:pStyle w:val="tvhtml"/>
              <w:spacing w:before="0" w:beforeAutospacing="0" w:after="0" w:afterAutospacing="0"/>
              <w:jc w:val="center"/>
            </w:pPr>
            <w:r w:rsidRPr="00B15E18">
              <w:t>3.</w:t>
            </w:r>
          </w:p>
        </w:tc>
        <w:tc>
          <w:tcPr>
            <w:tcW w:w="1700" w:type="pct"/>
            <w:tcBorders>
              <w:top w:val="outset" w:sz="6" w:space="0" w:color="414142"/>
              <w:left w:val="outset" w:sz="6" w:space="0" w:color="414142"/>
              <w:bottom w:val="outset" w:sz="6" w:space="0" w:color="414142"/>
              <w:right w:val="outset" w:sz="6" w:space="0" w:color="414142"/>
            </w:tcBorders>
            <w:hideMark/>
          </w:tcPr>
          <w:p w14:paraId="5CBAD74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06E1B662" w14:textId="077B2405" w:rsidR="00D636E7" w:rsidRPr="00B15E18" w:rsidRDefault="00176DDD" w:rsidP="00AC7A2F">
            <w:pPr>
              <w:spacing w:after="0" w:line="240" w:lineRule="auto"/>
              <w:ind w:firstLine="310"/>
              <w:rPr>
                <w:rFonts w:ascii="Times New Roman" w:hAnsi="Times New Roman" w:cs="Times New Roman"/>
                <w:sz w:val="24"/>
                <w:szCs w:val="24"/>
              </w:rPr>
            </w:pPr>
            <w:r w:rsidRPr="00E754B0">
              <w:rPr>
                <w:rFonts w:ascii="Times New Roman" w:eastAsia="Times New Roman" w:hAnsi="Times New Roman"/>
                <w:sz w:val="24"/>
                <w:szCs w:val="24"/>
                <w:lang w:eastAsia="lv-LV"/>
              </w:rPr>
              <w:t>Noteikumu projekts šo jomu neskar.</w:t>
            </w:r>
          </w:p>
        </w:tc>
      </w:tr>
      <w:tr w:rsidR="00B15E18" w:rsidRPr="00B15E18" w14:paraId="0EFEFCD7" w14:textId="77777777" w:rsidTr="005448A3">
        <w:tc>
          <w:tcPr>
            <w:tcW w:w="300" w:type="pct"/>
            <w:tcBorders>
              <w:top w:val="outset" w:sz="6" w:space="0" w:color="414142"/>
              <w:left w:val="outset" w:sz="6" w:space="0" w:color="414142"/>
              <w:bottom w:val="outset" w:sz="6" w:space="0" w:color="414142"/>
              <w:right w:val="outset" w:sz="6" w:space="0" w:color="414142"/>
            </w:tcBorders>
          </w:tcPr>
          <w:p w14:paraId="58B534A9" w14:textId="575D0320" w:rsidR="00D636E7" w:rsidRPr="00B15E18" w:rsidRDefault="00D636E7" w:rsidP="00C9298E">
            <w:pPr>
              <w:pStyle w:val="tvhtml"/>
              <w:spacing w:before="0" w:beforeAutospacing="0" w:after="0" w:afterAutospacing="0"/>
              <w:jc w:val="center"/>
            </w:pPr>
            <w:r w:rsidRPr="00B15E18">
              <w:t>4.</w:t>
            </w:r>
          </w:p>
        </w:tc>
        <w:tc>
          <w:tcPr>
            <w:tcW w:w="1700" w:type="pct"/>
            <w:tcBorders>
              <w:top w:val="outset" w:sz="6" w:space="0" w:color="414142"/>
              <w:left w:val="outset" w:sz="6" w:space="0" w:color="414142"/>
              <w:bottom w:val="outset" w:sz="6" w:space="0" w:color="414142"/>
              <w:right w:val="outset" w:sz="6" w:space="0" w:color="414142"/>
            </w:tcBorders>
          </w:tcPr>
          <w:p w14:paraId="3AB22743" w14:textId="7691EDCF"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F991672" w14:textId="1144F175" w:rsidR="00D636E7" w:rsidRPr="00B15E18" w:rsidRDefault="00176DDD" w:rsidP="00AC7A2F">
            <w:pPr>
              <w:spacing w:after="0" w:line="240" w:lineRule="auto"/>
              <w:ind w:firstLine="310"/>
              <w:rPr>
                <w:rFonts w:ascii="Times New Roman" w:hAnsi="Times New Roman" w:cs="Times New Roman"/>
                <w:sz w:val="24"/>
                <w:szCs w:val="24"/>
              </w:rPr>
            </w:pPr>
            <w:r w:rsidRPr="00E754B0">
              <w:rPr>
                <w:rFonts w:ascii="Times New Roman" w:eastAsia="Times New Roman" w:hAnsi="Times New Roman"/>
                <w:sz w:val="24"/>
                <w:szCs w:val="24"/>
                <w:lang w:eastAsia="lv-LV"/>
              </w:rPr>
              <w:t>Noteikumu projekts šo jomu neskar.</w:t>
            </w:r>
          </w:p>
        </w:tc>
      </w:tr>
      <w:tr w:rsidR="00B15E18" w:rsidRPr="00B15E18" w14:paraId="33382484" w14:textId="77777777" w:rsidTr="003F448B">
        <w:trPr>
          <w:trHeight w:val="154"/>
        </w:trPr>
        <w:tc>
          <w:tcPr>
            <w:tcW w:w="300" w:type="pct"/>
            <w:tcBorders>
              <w:top w:val="outset" w:sz="6" w:space="0" w:color="414142"/>
              <w:left w:val="outset" w:sz="6" w:space="0" w:color="414142"/>
              <w:bottom w:val="outset" w:sz="6" w:space="0" w:color="414142"/>
              <w:right w:val="outset" w:sz="6" w:space="0" w:color="414142"/>
            </w:tcBorders>
            <w:hideMark/>
          </w:tcPr>
          <w:p w14:paraId="67368D62" w14:textId="6A75A197" w:rsidR="00D636E7" w:rsidRPr="00B15E18" w:rsidRDefault="00D636E7" w:rsidP="00C9298E">
            <w:pPr>
              <w:pStyle w:val="tvhtml"/>
              <w:spacing w:before="0" w:beforeAutospacing="0" w:after="0" w:afterAutospacing="0"/>
              <w:jc w:val="center"/>
            </w:pPr>
            <w:r w:rsidRPr="00B15E18">
              <w:t>5.</w:t>
            </w:r>
          </w:p>
        </w:tc>
        <w:tc>
          <w:tcPr>
            <w:tcW w:w="1700" w:type="pct"/>
            <w:tcBorders>
              <w:top w:val="outset" w:sz="6" w:space="0" w:color="414142"/>
              <w:left w:val="outset" w:sz="6" w:space="0" w:color="414142"/>
              <w:bottom w:val="outset" w:sz="6" w:space="0" w:color="414142"/>
              <w:right w:val="outset" w:sz="6" w:space="0" w:color="414142"/>
            </w:tcBorders>
            <w:hideMark/>
          </w:tcPr>
          <w:p w14:paraId="32DADB2B"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1116D00C" w14:textId="45BDD1C5" w:rsidR="00D636E7" w:rsidRPr="00B15E18" w:rsidRDefault="007B62F9" w:rsidP="00AC7A2F">
            <w:pPr>
              <w:spacing w:after="0" w:line="240" w:lineRule="auto"/>
              <w:ind w:firstLine="310"/>
              <w:rPr>
                <w:rFonts w:ascii="Times New Roman" w:hAnsi="Times New Roman" w:cs="Times New Roman"/>
                <w:sz w:val="24"/>
                <w:szCs w:val="24"/>
              </w:rPr>
            </w:pPr>
            <w:r w:rsidRPr="00B15E18">
              <w:rPr>
                <w:rFonts w:ascii="Times New Roman" w:hAnsi="Times New Roman" w:cs="Times New Roman"/>
                <w:sz w:val="24"/>
                <w:szCs w:val="24"/>
              </w:rPr>
              <w:t>Nav</w:t>
            </w:r>
            <w:r w:rsidR="003C788A" w:rsidRPr="00B15E18">
              <w:rPr>
                <w:rFonts w:ascii="Times New Roman" w:hAnsi="Times New Roman" w:cs="Times New Roman"/>
                <w:sz w:val="24"/>
                <w:szCs w:val="24"/>
              </w:rPr>
              <w:t>.</w:t>
            </w:r>
          </w:p>
        </w:tc>
      </w:tr>
    </w:tbl>
    <w:p w14:paraId="0BDDB2B9" w14:textId="77777777" w:rsidR="00D636E7"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15E18" w:rsidRPr="00B15E18" w14:paraId="464D32BE"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531E23B8" w14:textId="77777777" w:rsidR="00D636E7" w:rsidRPr="00B15E18" w:rsidRDefault="00D636E7" w:rsidP="00C9298E">
            <w:pPr>
              <w:pStyle w:val="tvhtml"/>
              <w:spacing w:before="0" w:beforeAutospacing="0" w:after="0" w:afterAutospacing="0"/>
              <w:jc w:val="center"/>
              <w:rPr>
                <w:b/>
                <w:bCs/>
              </w:rPr>
            </w:pPr>
            <w:r w:rsidRPr="00B15E18">
              <w:rPr>
                <w:b/>
                <w:bCs/>
              </w:rPr>
              <w:t>III. Tiesību akta projekta ietekme uz valsts budžetu un pašvaldību budžetiem</w:t>
            </w:r>
          </w:p>
        </w:tc>
      </w:tr>
      <w:tr w:rsidR="00B15E18" w:rsidRPr="00B15E18" w14:paraId="1B97E84D" w14:textId="77777777" w:rsidTr="0025764A">
        <w:trPr>
          <w:trHeight w:val="322"/>
        </w:trPr>
        <w:tc>
          <w:tcPr>
            <w:tcW w:w="5000" w:type="pct"/>
            <w:tcBorders>
              <w:top w:val="outset" w:sz="6" w:space="0" w:color="414142"/>
              <w:left w:val="outset" w:sz="6" w:space="0" w:color="414142"/>
              <w:right w:val="outset" w:sz="6" w:space="0" w:color="414142"/>
            </w:tcBorders>
            <w:vAlign w:val="center"/>
          </w:tcPr>
          <w:p w14:paraId="1AA08841" w14:textId="3507B878" w:rsidR="0025764A" w:rsidRPr="00B15E18" w:rsidRDefault="00176DDD" w:rsidP="00C9298E">
            <w:pPr>
              <w:pStyle w:val="tvhtml"/>
              <w:spacing w:before="0" w:beforeAutospacing="0" w:after="0" w:afterAutospacing="0"/>
              <w:jc w:val="center"/>
            </w:pPr>
            <w:r w:rsidRPr="00E754B0">
              <w:t>Noteikumu projekts</w:t>
            </w:r>
            <w:r w:rsidR="00CE6386" w:rsidRPr="00B15E18">
              <w:rPr>
                <w:bCs/>
              </w:rPr>
              <w:t xml:space="preserve"> </w:t>
            </w:r>
            <w:r w:rsidR="00227E0C" w:rsidRPr="00B15E18">
              <w:rPr>
                <w:bCs/>
              </w:rPr>
              <w:t>nerada ietekmi uz valsts vai pašvaldīb</w:t>
            </w:r>
            <w:r w:rsidR="00286DC7" w:rsidRPr="00B15E18">
              <w:rPr>
                <w:bCs/>
              </w:rPr>
              <w:t>u</w:t>
            </w:r>
            <w:r w:rsidR="00227E0C" w:rsidRPr="00B15E18">
              <w:rPr>
                <w:bCs/>
              </w:rPr>
              <w:t xml:space="preserve"> budžetu.</w:t>
            </w:r>
          </w:p>
        </w:tc>
      </w:tr>
    </w:tbl>
    <w:p w14:paraId="702AA712" w14:textId="5F5B89F9" w:rsidR="00FD0E4F"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19"/>
        <w:gridCol w:w="6936"/>
      </w:tblGrid>
      <w:tr w:rsidR="00B15E18" w:rsidRPr="00B15E18" w14:paraId="123A55D8" w14:textId="77777777" w:rsidTr="00334E11">
        <w:trPr>
          <w:trHeight w:val="450"/>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2BC05E0" w14:textId="77777777" w:rsidR="00FD0E4F" w:rsidRPr="00B15E18" w:rsidRDefault="00FD0E4F" w:rsidP="00C9298E">
            <w:pPr>
              <w:spacing w:after="0" w:line="240" w:lineRule="auto"/>
              <w:ind w:firstLine="300"/>
              <w:jc w:val="center"/>
              <w:rPr>
                <w:rFonts w:ascii="Times New Roman" w:eastAsia="Times New Roman" w:hAnsi="Times New Roman" w:cs="Times New Roman"/>
                <w:b/>
                <w:bCs/>
                <w:sz w:val="24"/>
                <w:szCs w:val="24"/>
                <w:lang w:eastAsia="lv-LV"/>
              </w:rPr>
            </w:pPr>
            <w:bookmarkStart w:id="2" w:name="_Hlk31279943"/>
            <w:r w:rsidRPr="00B15E18">
              <w:rPr>
                <w:rFonts w:ascii="Times New Roman" w:eastAsia="Times New Roman" w:hAnsi="Times New Roman" w:cs="Times New Roman"/>
                <w:b/>
                <w:bCs/>
                <w:sz w:val="24"/>
                <w:szCs w:val="24"/>
                <w:lang w:eastAsia="lv-LV"/>
              </w:rPr>
              <w:t>IV</w:t>
            </w:r>
            <w:bookmarkEnd w:id="2"/>
            <w:r w:rsidRPr="00B15E18">
              <w:rPr>
                <w:rFonts w:ascii="Times New Roman" w:eastAsia="Times New Roman" w:hAnsi="Times New Roman" w:cs="Times New Roman"/>
                <w:b/>
                <w:bCs/>
                <w:sz w:val="24"/>
                <w:szCs w:val="24"/>
                <w:lang w:eastAsia="lv-LV"/>
              </w:rPr>
              <w:t>. Tiesību akta projekta ietekme uz spēkā esošo tiesību normu sistēmu</w:t>
            </w:r>
          </w:p>
        </w:tc>
      </w:tr>
      <w:tr w:rsidR="00B15E18" w:rsidRPr="00B15E18" w14:paraId="4DA38605" w14:textId="77777777" w:rsidTr="008C3E54">
        <w:tc>
          <w:tcPr>
            <w:tcW w:w="1170" w:type="pct"/>
            <w:tcBorders>
              <w:top w:val="outset" w:sz="6" w:space="0" w:color="414142"/>
              <w:left w:val="outset" w:sz="6" w:space="0" w:color="414142"/>
              <w:bottom w:val="outset" w:sz="6" w:space="0" w:color="414142"/>
              <w:right w:val="outset" w:sz="6" w:space="0" w:color="414142"/>
            </w:tcBorders>
            <w:hideMark/>
          </w:tcPr>
          <w:p w14:paraId="62FBEF6C" w14:textId="798EA008" w:rsidR="0022395A" w:rsidRPr="00B15E18" w:rsidRDefault="0022395A" w:rsidP="0022395A">
            <w:pPr>
              <w:spacing w:after="0" w:line="240" w:lineRule="auto"/>
              <w:rPr>
                <w:rFonts w:ascii="Times New Roman" w:eastAsia="Times New Roman" w:hAnsi="Times New Roman" w:cs="Times New Roman"/>
                <w:sz w:val="24"/>
                <w:szCs w:val="24"/>
                <w:lang w:eastAsia="lv-LV"/>
              </w:rPr>
            </w:pPr>
            <w:r w:rsidRPr="00B15E18">
              <w:rPr>
                <w:rFonts w:ascii="Times New Roman" w:hAnsi="Times New Roman" w:cs="Times New Roman"/>
                <w:sz w:val="24"/>
                <w:szCs w:val="24"/>
              </w:rPr>
              <w:lastRenderedPageBreak/>
              <w:t xml:space="preserve">Nepieciešamie </w:t>
            </w:r>
            <w:r w:rsidRPr="00B15E18">
              <w:rPr>
                <w:rFonts w:ascii="Times New Roman" w:eastAsia="Times New Roman" w:hAnsi="Times New Roman" w:cs="Times New Roman"/>
                <w:sz w:val="24"/>
                <w:szCs w:val="24"/>
                <w:lang w:eastAsia="lv-LV"/>
              </w:rPr>
              <w:t>saistītie tiesību aktu projekti</w:t>
            </w:r>
          </w:p>
        </w:tc>
        <w:tc>
          <w:tcPr>
            <w:tcW w:w="3830" w:type="pct"/>
            <w:tcBorders>
              <w:top w:val="outset" w:sz="6" w:space="0" w:color="414142"/>
              <w:left w:val="outset" w:sz="6" w:space="0" w:color="414142"/>
              <w:bottom w:val="outset" w:sz="6" w:space="0" w:color="414142"/>
              <w:right w:val="outset" w:sz="6" w:space="0" w:color="414142"/>
            </w:tcBorders>
          </w:tcPr>
          <w:p w14:paraId="761CE5A9" w14:textId="1D6ABFC8" w:rsidR="000B7D87" w:rsidRPr="00176DDD" w:rsidRDefault="00176DDD" w:rsidP="00176DDD">
            <w:pPr>
              <w:spacing w:after="0" w:line="240" w:lineRule="auto"/>
              <w:ind w:firstLine="253"/>
              <w:jc w:val="both"/>
              <w:rPr>
                <w:rFonts w:ascii="Times New Roman" w:hAnsi="Times New Roman" w:cs="Times New Roman"/>
                <w:sz w:val="24"/>
                <w:szCs w:val="24"/>
              </w:rPr>
            </w:pPr>
            <w:r w:rsidRPr="00176DDD">
              <w:rPr>
                <w:rFonts w:ascii="Times New Roman" w:hAnsi="Times New Roman"/>
                <w:sz w:val="24"/>
                <w:szCs w:val="24"/>
              </w:rPr>
              <w:t>Nepieciešams izdarīt grozījumus Ministru kabineta 2015.gada 25.augusta noteikumu Nr.497 "Notiesātā vai apcietinātā pārvešanas un apsardzes kārtība veselības aprūpes pakalpojuma saņemšanas laikā ārstniecības iestādē ārpus ieslodzījuma vietas"" 13.punktā, paredzot, ka tiks noteikts Pārvaldes operatīvo transportlīdzekļu tehniskais stāvoklis un aprīkojums.</w:t>
            </w:r>
          </w:p>
        </w:tc>
      </w:tr>
      <w:tr w:rsidR="00B15E18" w:rsidRPr="00B15E18" w14:paraId="2B482239" w14:textId="77777777" w:rsidTr="008C3E54">
        <w:tc>
          <w:tcPr>
            <w:tcW w:w="1170" w:type="pct"/>
            <w:tcBorders>
              <w:top w:val="outset" w:sz="6" w:space="0" w:color="414142"/>
              <w:left w:val="outset" w:sz="6" w:space="0" w:color="414142"/>
              <w:bottom w:val="outset" w:sz="6" w:space="0" w:color="414142"/>
              <w:right w:val="outset" w:sz="6" w:space="0" w:color="414142"/>
            </w:tcBorders>
            <w:hideMark/>
          </w:tcPr>
          <w:p w14:paraId="155950F3" w14:textId="77777777" w:rsidR="0022395A" w:rsidRPr="00B15E18" w:rsidRDefault="0022395A" w:rsidP="0022395A">
            <w:pPr>
              <w:spacing w:after="0" w:line="240" w:lineRule="auto"/>
              <w:rPr>
                <w:rFonts w:ascii="Times New Roman" w:eastAsia="Times New Roman" w:hAnsi="Times New Roman" w:cs="Times New Roman"/>
                <w:sz w:val="24"/>
                <w:szCs w:val="24"/>
                <w:lang w:eastAsia="lv-LV"/>
              </w:rPr>
            </w:pPr>
            <w:r w:rsidRPr="00B15E18">
              <w:rPr>
                <w:rFonts w:ascii="Times New Roman" w:eastAsia="Times New Roman" w:hAnsi="Times New Roman" w:cs="Times New Roman"/>
                <w:sz w:val="24"/>
                <w:szCs w:val="24"/>
                <w:lang w:eastAsia="lv-LV"/>
              </w:rPr>
              <w:t>Atbildīgā institūcija</w:t>
            </w:r>
          </w:p>
        </w:tc>
        <w:tc>
          <w:tcPr>
            <w:tcW w:w="3830" w:type="pct"/>
            <w:tcBorders>
              <w:top w:val="outset" w:sz="6" w:space="0" w:color="414142"/>
              <w:left w:val="outset" w:sz="6" w:space="0" w:color="414142"/>
              <w:bottom w:val="outset" w:sz="6" w:space="0" w:color="414142"/>
              <w:right w:val="outset" w:sz="6" w:space="0" w:color="414142"/>
            </w:tcBorders>
            <w:hideMark/>
          </w:tcPr>
          <w:p w14:paraId="1E8339AB" w14:textId="0CF0C668" w:rsidR="0022395A" w:rsidRPr="00B15E18" w:rsidRDefault="0022395A" w:rsidP="0022395A">
            <w:pPr>
              <w:spacing w:after="0" w:line="240" w:lineRule="auto"/>
              <w:ind w:firstLine="286"/>
              <w:jc w:val="both"/>
              <w:rPr>
                <w:rFonts w:ascii="Times New Roman" w:eastAsia="Times New Roman" w:hAnsi="Times New Roman" w:cs="Times New Roman"/>
                <w:sz w:val="24"/>
                <w:szCs w:val="24"/>
                <w:lang w:eastAsia="lv-LV"/>
              </w:rPr>
            </w:pPr>
            <w:r w:rsidRPr="00B15E18">
              <w:rPr>
                <w:rFonts w:ascii="Times New Roman" w:eastAsia="Times New Roman" w:hAnsi="Times New Roman" w:cs="Times New Roman"/>
                <w:sz w:val="24"/>
                <w:szCs w:val="24"/>
                <w:lang w:eastAsia="lv-LV"/>
              </w:rPr>
              <w:t>Tieslietu ministrija.</w:t>
            </w:r>
          </w:p>
        </w:tc>
      </w:tr>
      <w:tr w:rsidR="0022395A" w:rsidRPr="00B15E18" w14:paraId="04189ACF" w14:textId="77777777" w:rsidTr="008C3E54">
        <w:tc>
          <w:tcPr>
            <w:tcW w:w="1170" w:type="pct"/>
            <w:tcBorders>
              <w:top w:val="outset" w:sz="6" w:space="0" w:color="414142"/>
              <w:left w:val="outset" w:sz="6" w:space="0" w:color="414142"/>
              <w:bottom w:val="outset" w:sz="6" w:space="0" w:color="414142"/>
              <w:right w:val="outset" w:sz="6" w:space="0" w:color="414142"/>
            </w:tcBorders>
            <w:hideMark/>
          </w:tcPr>
          <w:p w14:paraId="0955BB07" w14:textId="77777777" w:rsidR="0022395A" w:rsidRPr="00B15E18" w:rsidRDefault="0022395A" w:rsidP="0022395A">
            <w:pPr>
              <w:spacing w:after="0" w:line="240" w:lineRule="auto"/>
              <w:rPr>
                <w:rFonts w:ascii="Times New Roman" w:eastAsia="Times New Roman" w:hAnsi="Times New Roman" w:cs="Times New Roman"/>
                <w:sz w:val="24"/>
                <w:szCs w:val="24"/>
                <w:lang w:eastAsia="lv-LV"/>
              </w:rPr>
            </w:pPr>
            <w:r w:rsidRPr="00B15E18">
              <w:rPr>
                <w:rFonts w:ascii="Times New Roman" w:eastAsia="Times New Roman" w:hAnsi="Times New Roman" w:cs="Times New Roman"/>
                <w:sz w:val="24"/>
                <w:szCs w:val="24"/>
                <w:lang w:eastAsia="lv-LV"/>
              </w:rPr>
              <w:t>Cita informācija</w:t>
            </w:r>
          </w:p>
        </w:tc>
        <w:tc>
          <w:tcPr>
            <w:tcW w:w="3830" w:type="pct"/>
            <w:tcBorders>
              <w:top w:val="outset" w:sz="6" w:space="0" w:color="414142"/>
              <w:left w:val="outset" w:sz="6" w:space="0" w:color="414142"/>
              <w:bottom w:val="outset" w:sz="6" w:space="0" w:color="414142"/>
              <w:right w:val="outset" w:sz="6" w:space="0" w:color="414142"/>
            </w:tcBorders>
            <w:hideMark/>
          </w:tcPr>
          <w:p w14:paraId="1F5B13F0" w14:textId="097C2C2F" w:rsidR="0022395A" w:rsidRPr="00B15E18" w:rsidRDefault="0022395A" w:rsidP="0022395A">
            <w:pPr>
              <w:spacing w:after="0" w:line="240" w:lineRule="auto"/>
              <w:ind w:firstLine="286"/>
              <w:jc w:val="both"/>
              <w:rPr>
                <w:rFonts w:ascii="Times New Roman" w:eastAsia="Times New Roman" w:hAnsi="Times New Roman" w:cs="Times New Roman"/>
                <w:sz w:val="24"/>
                <w:szCs w:val="24"/>
                <w:lang w:eastAsia="lv-LV"/>
              </w:rPr>
            </w:pPr>
            <w:r w:rsidRPr="00B15E18">
              <w:rPr>
                <w:rFonts w:ascii="Times New Roman" w:eastAsia="Times New Roman" w:hAnsi="Times New Roman" w:cs="Times New Roman"/>
                <w:sz w:val="24"/>
                <w:szCs w:val="24"/>
                <w:lang w:eastAsia="lv-LV"/>
              </w:rPr>
              <w:t>Nav.</w:t>
            </w:r>
          </w:p>
        </w:tc>
      </w:tr>
    </w:tbl>
    <w:p w14:paraId="15755EA1" w14:textId="77777777" w:rsidR="00FD0E4F" w:rsidRPr="00B15E18" w:rsidRDefault="00FD0E4F"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15E18" w:rsidRPr="00B15E18" w14:paraId="01FFC439"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3C9D84E3" w14:textId="77777777" w:rsidR="00D636E7" w:rsidRPr="00B15E18" w:rsidRDefault="00D636E7" w:rsidP="00C9298E">
            <w:pPr>
              <w:pStyle w:val="tvhtml"/>
              <w:spacing w:before="0" w:beforeAutospacing="0" w:after="0" w:afterAutospacing="0"/>
              <w:jc w:val="center"/>
              <w:rPr>
                <w:b/>
                <w:bCs/>
              </w:rPr>
            </w:pPr>
            <w:r w:rsidRPr="00B15E18">
              <w:rPr>
                <w:b/>
                <w:bCs/>
              </w:rPr>
              <w:t>V. Tiesību akta projekta atbilstība Latvijas Republikas starptautiskajām saistībām</w:t>
            </w:r>
          </w:p>
        </w:tc>
      </w:tr>
      <w:tr w:rsidR="0025764A" w:rsidRPr="00B15E18" w14:paraId="38707EAD" w14:textId="77777777" w:rsidTr="00AF2BB5">
        <w:trPr>
          <w:trHeight w:val="224"/>
        </w:trPr>
        <w:tc>
          <w:tcPr>
            <w:tcW w:w="5000" w:type="pct"/>
            <w:tcBorders>
              <w:top w:val="outset" w:sz="6" w:space="0" w:color="414142"/>
              <w:left w:val="outset" w:sz="6" w:space="0" w:color="414142"/>
              <w:bottom w:val="outset" w:sz="6" w:space="0" w:color="414142"/>
              <w:right w:val="outset" w:sz="6" w:space="0" w:color="414142"/>
            </w:tcBorders>
          </w:tcPr>
          <w:p w14:paraId="4C176452" w14:textId="180CD43F" w:rsidR="0025764A" w:rsidRPr="00B15E18" w:rsidRDefault="00CE2059" w:rsidP="00C9298E">
            <w:pPr>
              <w:spacing w:after="0" w:line="240" w:lineRule="auto"/>
              <w:jc w:val="center"/>
              <w:rPr>
                <w:rFonts w:ascii="Times New Roman" w:hAnsi="Times New Roman" w:cs="Times New Roman"/>
                <w:sz w:val="24"/>
                <w:szCs w:val="24"/>
              </w:rPr>
            </w:pPr>
            <w:r>
              <w:rPr>
                <w:rFonts w:ascii="Times New Roman" w:eastAsia="Times New Roman" w:hAnsi="Times New Roman"/>
                <w:bCs/>
                <w:sz w:val="24"/>
                <w:szCs w:val="24"/>
                <w:lang w:eastAsia="lv-LV"/>
              </w:rPr>
              <w:t>Noteikumu projekts</w:t>
            </w:r>
            <w:r w:rsidR="00CE6386" w:rsidRPr="00B15E18">
              <w:rPr>
                <w:rFonts w:ascii="Times New Roman" w:eastAsia="Times New Roman" w:hAnsi="Times New Roman" w:cs="Times New Roman"/>
                <w:bCs/>
                <w:sz w:val="24"/>
                <w:szCs w:val="24"/>
                <w:lang w:eastAsia="lv-LV"/>
              </w:rPr>
              <w:t xml:space="preserve"> </w:t>
            </w:r>
            <w:r w:rsidR="0025764A" w:rsidRPr="00B15E18">
              <w:rPr>
                <w:rFonts w:ascii="Times New Roman" w:eastAsia="Times New Roman" w:hAnsi="Times New Roman" w:cs="Times New Roman"/>
                <w:bCs/>
                <w:sz w:val="24"/>
                <w:szCs w:val="24"/>
                <w:lang w:eastAsia="lv-LV"/>
              </w:rPr>
              <w:t>šo jomu neskar</w:t>
            </w:r>
            <w:r w:rsidR="003C788A" w:rsidRPr="00B15E18">
              <w:rPr>
                <w:rFonts w:ascii="Times New Roman" w:eastAsia="Times New Roman" w:hAnsi="Times New Roman" w:cs="Times New Roman"/>
                <w:bCs/>
                <w:sz w:val="24"/>
                <w:szCs w:val="24"/>
                <w:lang w:eastAsia="lv-LV"/>
              </w:rPr>
              <w:t>.</w:t>
            </w:r>
          </w:p>
        </w:tc>
      </w:tr>
    </w:tbl>
    <w:p w14:paraId="4EB87802" w14:textId="1C1F1928" w:rsidR="00D636E7" w:rsidRPr="00B15E18" w:rsidRDefault="00D636E7"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2709"/>
        <w:gridCol w:w="5802"/>
      </w:tblGrid>
      <w:tr w:rsidR="00B15E18" w:rsidRPr="00B15E18" w14:paraId="67FEC93C"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5E0B14E" w14:textId="77777777" w:rsidR="00D636E7" w:rsidRPr="00B15E18" w:rsidRDefault="00D636E7" w:rsidP="00C9298E">
            <w:pPr>
              <w:pStyle w:val="tvhtml"/>
              <w:spacing w:before="0" w:beforeAutospacing="0" w:after="0" w:afterAutospacing="0"/>
              <w:jc w:val="center"/>
              <w:rPr>
                <w:b/>
                <w:bCs/>
              </w:rPr>
            </w:pPr>
            <w:r w:rsidRPr="00B15E18">
              <w:rPr>
                <w:b/>
                <w:bCs/>
              </w:rPr>
              <w:t>VI. Sabiedrības līdzdalība un komunikācijas aktivitātes</w:t>
            </w:r>
          </w:p>
        </w:tc>
      </w:tr>
      <w:tr w:rsidR="00B15E18" w:rsidRPr="00B15E18" w14:paraId="73389AF3"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347B0313" w14:textId="77777777" w:rsidR="00D636E7" w:rsidRPr="00B15E18" w:rsidRDefault="00D636E7" w:rsidP="00C9298E">
            <w:pPr>
              <w:pStyle w:val="tvhtml"/>
              <w:spacing w:before="0" w:beforeAutospacing="0" w:after="0" w:afterAutospacing="0"/>
              <w:jc w:val="center"/>
            </w:pPr>
            <w:r w:rsidRPr="00B15E18">
              <w:t>1.</w:t>
            </w:r>
          </w:p>
        </w:tc>
        <w:tc>
          <w:tcPr>
            <w:tcW w:w="1496" w:type="pct"/>
            <w:tcBorders>
              <w:top w:val="outset" w:sz="6" w:space="0" w:color="414142"/>
              <w:left w:val="outset" w:sz="6" w:space="0" w:color="414142"/>
              <w:bottom w:val="outset" w:sz="6" w:space="0" w:color="414142"/>
              <w:right w:val="outset" w:sz="6" w:space="0" w:color="414142"/>
            </w:tcBorders>
            <w:hideMark/>
          </w:tcPr>
          <w:p w14:paraId="6E31C88A"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hideMark/>
          </w:tcPr>
          <w:p w14:paraId="06E751C5" w14:textId="6FA1D8E4" w:rsidR="004C05A9" w:rsidRPr="00B15E18" w:rsidRDefault="00100D67" w:rsidP="00AC7A2F">
            <w:pPr>
              <w:spacing w:after="0" w:line="240" w:lineRule="auto"/>
              <w:ind w:left="27" w:firstLine="283"/>
              <w:jc w:val="both"/>
              <w:rPr>
                <w:rFonts w:ascii="Times New Roman" w:hAnsi="Times New Roman" w:cs="Times New Roman"/>
                <w:sz w:val="24"/>
                <w:szCs w:val="24"/>
              </w:rPr>
            </w:pPr>
            <w:r w:rsidRPr="00B15E18">
              <w:rPr>
                <w:rFonts w:ascii="Times New Roman" w:hAnsi="Times New Roman" w:cs="Times New Roman"/>
                <w:sz w:val="24"/>
                <w:szCs w:val="24"/>
              </w:rPr>
              <w:t>Sabiedrības līdzdalīb</w:t>
            </w:r>
            <w:r w:rsidR="003571FD" w:rsidRPr="00B15E18">
              <w:rPr>
                <w:rFonts w:ascii="Times New Roman" w:hAnsi="Times New Roman" w:cs="Times New Roman"/>
                <w:sz w:val="24"/>
                <w:szCs w:val="24"/>
              </w:rPr>
              <w:t>a</w:t>
            </w:r>
            <w:r w:rsidRPr="00B15E18">
              <w:rPr>
                <w:rFonts w:ascii="Times New Roman" w:hAnsi="Times New Roman" w:cs="Times New Roman"/>
                <w:sz w:val="24"/>
                <w:szCs w:val="24"/>
              </w:rPr>
              <w:t xml:space="preserve"> un komunikācijas aktivitātes nodrošināt</w:t>
            </w:r>
            <w:r w:rsidR="003571FD" w:rsidRPr="00B15E18">
              <w:rPr>
                <w:rFonts w:ascii="Times New Roman" w:hAnsi="Times New Roman" w:cs="Times New Roman"/>
                <w:sz w:val="24"/>
                <w:szCs w:val="24"/>
              </w:rPr>
              <w:t>as</w:t>
            </w:r>
            <w:r w:rsidRPr="00B15E18">
              <w:rPr>
                <w:rFonts w:ascii="Times New Roman" w:hAnsi="Times New Roman" w:cs="Times New Roman"/>
                <w:sz w:val="24"/>
                <w:szCs w:val="24"/>
              </w:rPr>
              <w:t xml:space="preserve"> saskaņā ar </w:t>
            </w:r>
            <w:r w:rsidR="005877F8" w:rsidRPr="00B15E18">
              <w:rPr>
                <w:rFonts w:ascii="Times New Roman" w:hAnsi="Times New Roman" w:cs="Times New Roman"/>
                <w:sz w:val="24"/>
                <w:szCs w:val="24"/>
              </w:rPr>
              <w:t>Ministru kabineta 2009.</w:t>
            </w:r>
            <w:r w:rsidR="00283ACE" w:rsidRPr="00B15E18">
              <w:rPr>
                <w:rFonts w:ascii="Times New Roman" w:hAnsi="Times New Roman" w:cs="Times New Roman"/>
                <w:sz w:val="24"/>
                <w:szCs w:val="24"/>
              </w:rPr>
              <w:t> </w:t>
            </w:r>
            <w:r w:rsidR="005877F8" w:rsidRPr="00B15E18">
              <w:rPr>
                <w:rFonts w:ascii="Times New Roman" w:hAnsi="Times New Roman" w:cs="Times New Roman"/>
                <w:sz w:val="24"/>
                <w:szCs w:val="24"/>
              </w:rPr>
              <w:t>gada 25.</w:t>
            </w:r>
            <w:r w:rsidR="00283ACE" w:rsidRPr="00B15E18">
              <w:rPr>
                <w:rFonts w:ascii="Times New Roman" w:hAnsi="Times New Roman" w:cs="Times New Roman"/>
                <w:sz w:val="24"/>
                <w:szCs w:val="24"/>
              </w:rPr>
              <w:t> </w:t>
            </w:r>
            <w:r w:rsidR="005877F8" w:rsidRPr="00B15E18">
              <w:rPr>
                <w:rFonts w:ascii="Times New Roman" w:hAnsi="Times New Roman" w:cs="Times New Roman"/>
                <w:sz w:val="24"/>
                <w:szCs w:val="24"/>
              </w:rPr>
              <w:t>augusta noteikumu Nr.</w:t>
            </w:r>
            <w:r w:rsidR="00283ACE" w:rsidRPr="00B15E18">
              <w:rPr>
                <w:rFonts w:ascii="Times New Roman" w:hAnsi="Times New Roman" w:cs="Times New Roman"/>
                <w:sz w:val="24"/>
                <w:szCs w:val="24"/>
              </w:rPr>
              <w:t> </w:t>
            </w:r>
            <w:r w:rsidR="005877F8" w:rsidRPr="00B15E18">
              <w:rPr>
                <w:rFonts w:ascii="Times New Roman" w:hAnsi="Times New Roman" w:cs="Times New Roman"/>
                <w:sz w:val="24"/>
                <w:szCs w:val="24"/>
              </w:rPr>
              <w:t>970 "Sabiedrības līdzdalības kārtība attīstības plānošanas procesā" 7.4.</w:t>
            </w:r>
            <w:r w:rsidR="005877F8" w:rsidRPr="00B15E18">
              <w:rPr>
                <w:rFonts w:ascii="Times New Roman" w:hAnsi="Times New Roman" w:cs="Times New Roman"/>
                <w:sz w:val="24"/>
                <w:szCs w:val="24"/>
                <w:vertAlign w:val="superscript"/>
              </w:rPr>
              <w:t>1</w:t>
            </w:r>
            <w:r w:rsidR="00283ACE" w:rsidRPr="00B15E18">
              <w:rPr>
                <w:rFonts w:ascii="Times New Roman" w:hAnsi="Times New Roman" w:cs="Times New Roman"/>
                <w:sz w:val="24"/>
                <w:szCs w:val="24"/>
                <w:vertAlign w:val="superscript"/>
              </w:rPr>
              <w:t> </w:t>
            </w:r>
            <w:r w:rsidR="005877F8" w:rsidRPr="00B15E18">
              <w:rPr>
                <w:rFonts w:ascii="Times New Roman" w:hAnsi="Times New Roman" w:cs="Times New Roman"/>
                <w:sz w:val="24"/>
                <w:szCs w:val="24"/>
              </w:rPr>
              <w:t>apakšpunktu</w:t>
            </w:r>
            <w:r w:rsidRPr="00B15E18">
              <w:rPr>
                <w:rFonts w:ascii="Times New Roman" w:hAnsi="Times New Roman" w:cs="Times New Roman"/>
                <w:sz w:val="24"/>
                <w:szCs w:val="24"/>
              </w:rPr>
              <w:t>, kurš noteic, ka</w:t>
            </w:r>
            <w:r w:rsidR="005877F8" w:rsidRPr="00B15E18">
              <w:rPr>
                <w:rFonts w:ascii="Times New Roman" w:hAnsi="Times New Roman" w:cs="Times New Roman"/>
                <w:sz w:val="24"/>
                <w:szCs w:val="24"/>
              </w:rPr>
              <w:t xml:space="preserve"> sabiedrības pārstāvji ir aicināti līdzdarboties, rakstiski sniedzot viedokli par likumprojektu.</w:t>
            </w:r>
          </w:p>
        </w:tc>
      </w:tr>
      <w:tr w:rsidR="00B15E18" w:rsidRPr="00B15E18" w14:paraId="52D29BFF" w14:textId="77777777" w:rsidTr="008C3E54">
        <w:trPr>
          <w:trHeight w:val="800"/>
        </w:trPr>
        <w:tc>
          <w:tcPr>
            <w:tcW w:w="300" w:type="pct"/>
            <w:tcBorders>
              <w:top w:val="outset" w:sz="6" w:space="0" w:color="414142"/>
              <w:left w:val="outset" w:sz="6" w:space="0" w:color="414142"/>
              <w:bottom w:val="outset" w:sz="6" w:space="0" w:color="414142"/>
              <w:right w:val="outset" w:sz="6" w:space="0" w:color="414142"/>
            </w:tcBorders>
            <w:hideMark/>
          </w:tcPr>
          <w:p w14:paraId="5D9D58CF" w14:textId="77777777" w:rsidR="00D636E7" w:rsidRPr="00B15E18" w:rsidRDefault="00D636E7" w:rsidP="00C9298E">
            <w:pPr>
              <w:pStyle w:val="tvhtml"/>
              <w:spacing w:before="0" w:beforeAutospacing="0" w:after="0" w:afterAutospacing="0"/>
              <w:jc w:val="center"/>
            </w:pPr>
            <w:r w:rsidRPr="00B15E18">
              <w:t>2.</w:t>
            </w:r>
          </w:p>
        </w:tc>
        <w:tc>
          <w:tcPr>
            <w:tcW w:w="1496" w:type="pct"/>
            <w:tcBorders>
              <w:top w:val="outset" w:sz="6" w:space="0" w:color="414142"/>
              <w:left w:val="outset" w:sz="6" w:space="0" w:color="414142"/>
              <w:bottom w:val="outset" w:sz="6" w:space="0" w:color="414142"/>
              <w:right w:val="outset" w:sz="6" w:space="0" w:color="414142"/>
            </w:tcBorders>
            <w:hideMark/>
          </w:tcPr>
          <w:p w14:paraId="7864D2D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14:paraId="5241B875" w14:textId="77777777" w:rsidR="00CE2059" w:rsidRPr="00CE2059" w:rsidRDefault="00CE2059" w:rsidP="00CE2059">
            <w:pPr>
              <w:spacing w:after="0" w:line="256" w:lineRule="auto"/>
              <w:ind w:firstLine="253"/>
              <w:jc w:val="both"/>
              <w:rPr>
                <w:rFonts w:ascii="Times New Roman" w:eastAsia="Calibri" w:hAnsi="Times New Roman" w:cs="Times New Roman"/>
                <w:sz w:val="24"/>
                <w:szCs w:val="24"/>
              </w:rPr>
            </w:pPr>
            <w:r w:rsidRPr="00CE2059">
              <w:rPr>
                <w:rFonts w:ascii="Times New Roman" w:eastAsia="Calibri" w:hAnsi="Times New Roman" w:cs="Times New Roman"/>
                <w:sz w:val="24"/>
                <w:szCs w:val="24"/>
              </w:rPr>
              <w:t>Noteikumu projekts un tā sākotnējās ietekmes novērtējuma ziņojums (anotācija) 2020.gada ____.____</w:t>
            </w:r>
          </w:p>
          <w:p w14:paraId="4EF9738C" w14:textId="3E4E4A74" w:rsidR="004C05A9" w:rsidRPr="00B15E18" w:rsidRDefault="00CE2059" w:rsidP="00CE2059">
            <w:pPr>
              <w:spacing w:after="0" w:line="240" w:lineRule="auto"/>
              <w:jc w:val="both"/>
              <w:rPr>
                <w:rFonts w:ascii="Times New Roman" w:hAnsi="Times New Roman" w:cs="Times New Roman"/>
                <w:sz w:val="24"/>
                <w:szCs w:val="24"/>
                <w:lang w:eastAsia="lv-LV"/>
              </w:rPr>
            </w:pPr>
            <w:r w:rsidRPr="00CE2059">
              <w:rPr>
                <w:rFonts w:ascii="Times New Roman" w:eastAsia="Calibri" w:hAnsi="Times New Roman" w:cs="Times New Roman"/>
                <w:sz w:val="24"/>
                <w:szCs w:val="24"/>
              </w:rPr>
              <w:t>tika ievietots Pārvaldes tīmekļa vietnē.</w:t>
            </w:r>
          </w:p>
        </w:tc>
      </w:tr>
      <w:tr w:rsidR="00B15E18" w:rsidRPr="00B15E18" w14:paraId="2D50AE2F"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74B7732E" w14:textId="77777777" w:rsidR="00D636E7" w:rsidRPr="00B15E18" w:rsidRDefault="00D636E7" w:rsidP="00C9298E">
            <w:pPr>
              <w:pStyle w:val="tvhtml"/>
              <w:spacing w:before="0" w:beforeAutospacing="0" w:after="0" w:afterAutospacing="0"/>
              <w:jc w:val="center"/>
            </w:pPr>
            <w:r w:rsidRPr="00B15E18">
              <w:t>3.</w:t>
            </w:r>
          </w:p>
        </w:tc>
        <w:tc>
          <w:tcPr>
            <w:tcW w:w="1496" w:type="pct"/>
            <w:tcBorders>
              <w:top w:val="outset" w:sz="6" w:space="0" w:color="414142"/>
              <w:left w:val="outset" w:sz="6" w:space="0" w:color="414142"/>
              <w:bottom w:val="outset" w:sz="6" w:space="0" w:color="414142"/>
              <w:right w:val="outset" w:sz="6" w:space="0" w:color="414142"/>
            </w:tcBorders>
            <w:hideMark/>
          </w:tcPr>
          <w:p w14:paraId="3CCA9AFB"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14:paraId="43A85EFB" w14:textId="17AE8D70" w:rsidR="00B4286A" w:rsidRPr="00B15E18" w:rsidRDefault="004C5DFE" w:rsidP="00AC7A2F">
            <w:pPr>
              <w:autoSpaceDE w:val="0"/>
              <w:spacing w:after="0" w:line="240" w:lineRule="auto"/>
              <w:ind w:firstLine="310"/>
              <w:jc w:val="both"/>
              <w:rPr>
                <w:rFonts w:ascii="Times New Roman" w:hAnsi="Times New Roman" w:cs="Times New Roman"/>
                <w:sz w:val="24"/>
                <w:szCs w:val="24"/>
              </w:rPr>
            </w:pPr>
            <w:r w:rsidRPr="00B15E18">
              <w:rPr>
                <w:rFonts w:ascii="Times New Roman" w:hAnsi="Times New Roman" w:cs="Times New Roman"/>
                <w:sz w:val="24"/>
                <w:szCs w:val="24"/>
              </w:rPr>
              <w:t xml:space="preserve"> </w:t>
            </w:r>
          </w:p>
        </w:tc>
      </w:tr>
      <w:tr w:rsidR="00B15E18" w:rsidRPr="00B15E18" w14:paraId="2FF29219"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B37033D" w14:textId="77777777" w:rsidR="00D636E7" w:rsidRPr="00B15E18" w:rsidRDefault="00D636E7" w:rsidP="00C9298E">
            <w:pPr>
              <w:pStyle w:val="tvhtml"/>
              <w:spacing w:before="0" w:beforeAutospacing="0" w:after="0" w:afterAutospacing="0"/>
              <w:jc w:val="center"/>
            </w:pPr>
            <w:r w:rsidRPr="00B15E18">
              <w:t>4.</w:t>
            </w:r>
          </w:p>
        </w:tc>
        <w:tc>
          <w:tcPr>
            <w:tcW w:w="1496" w:type="pct"/>
            <w:tcBorders>
              <w:top w:val="outset" w:sz="6" w:space="0" w:color="414142"/>
              <w:left w:val="outset" w:sz="6" w:space="0" w:color="414142"/>
              <w:bottom w:val="outset" w:sz="6" w:space="0" w:color="414142"/>
              <w:right w:val="outset" w:sz="6" w:space="0" w:color="414142"/>
            </w:tcBorders>
            <w:hideMark/>
          </w:tcPr>
          <w:p w14:paraId="5883FD8C"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5AA2BB26" w14:textId="1AB94854" w:rsidR="00D636E7" w:rsidRPr="00B15E18" w:rsidRDefault="001F4310" w:rsidP="00AC7A2F">
            <w:pPr>
              <w:spacing w:after="0" w:line="240" w:lineRule="auto"/>
              <w:ind w:firstLine="310"/>
              <w:rPr>
                <w:rFonts w:ascii="Times New Roman" w:hAnsi="Times New Roman" w:cs="Times New Roman"/>
                <w:sz w:val="24"/>
                <w:szCs w:val="24"/>
              </w:rPr>
            </w:pPr>
            <w:r w:rsidRPr="00B15E18">
              <w:rPr>
                <w:rFonts w:ascii="Times New Roman" w:hAnsi="Times New Roman" w:cs="Times New Roman"/>
                <w:sz w:val="24"/>
                <w:szCs w:val="24"/>
              </w:rPr>
              <w:t>Nav</w:t>
            </w:r>
            <w:r w:rsidR="0054479A" w:rsidRPr="00B15E18">
              <w:rPr>
                <w:rFonts w:ascii="Times New Roman" w:hAnsi="Times New Roman" w:cs="Times New Roman"/>
                <w:sz w:val="24"/>
                <w:szCs w:val="24"/>
              </w:rPr>
              <w:t>.</w:t>
            </w:r>
          </w:p>
        </w:tc>
      </w:tr>
    </w:tbl>
    <w:p w14:paraId="215798A5" w14:textId="40313DA7" w:rsidR="003D4044"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3560"/>
        <w:gridCol w:w="4951"/>
      </w:tblGrid>
      <w:tr w:rsidR="00B15E18" w:rsidRPr="00B15E18" w14:paraId="1007984B"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DF52135" w14:textId="77777777" w:rsidR="00D636E7" w:rsidRPr="00B15E18" w:rsidRDefault="00D636E7" w:rsidP="00C9298E">
            <w:pPr>
              <w:pStyle w:val="tvhtml"/>
              <w:spacing w:before="0" w:beforeAutospacing="0" w:after="0" w:afterAutospacing="0"/>
              <w:jc w:val="center"/>
              <w:rPr>
                <w:b/>
                <w:bCs/>
              </w:rPr>
            </w:pPr>
            <w:r w:rsidRPr="00B15E18">
              <w:rPr>
                <w:b/>
                <w:bCs/>
              </w:rPr>
              <w:t>VII. Tiesību akta projekta izpildes nodrošināšana un tās ietekme uz institūcijām</w:t>
            </w:r>
          </w:p>
        </w:tc>
      </w:tr>
      <w:tr w:rsidR="00B15E18" w:rsidRPr="00B15E18" w14:paraId="225794E0"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E6A24E7" w14:textId="77777777" w:rsidR="00D636E7" w:rsidRPr="00B15E18" w:rsidRDefault="00D636E7" w:rsidP="00C9298E">
            <w:pPr>
              <w:pStyle w:val="tvhtml"/>
              <w:spacing w:before="0" w:beforeAutospacing="0" w:after="0" w:afterAutospacing="0"/>
              <w:jc w:val="center"/>
            </w:pPr>
            <w:r w:rsidRPr="00B15E18">
              <w:t>1.</w:t>
            </w:r>
          </w:p>
        </w:tc>
        <w:tc>
          <w:tcPr>
            <w:tcW w:w="1966" w:type="pct"/>
            <w:tcBorders>
              <w:top w:val="outset" w:sz="6" w:space="0" w:color="414142"/>
              <w:left w:val="outset" w:sz="6" w:space="0" w:color="414142"/>
              <w:bottom w:val="outset" w:sz="6" w:space="0" w:color="414142"/>
              <w:right w:val="outset" w:sz="6" w:space="0" w:color="414142"/>
            </w:tcBorders>
            <w:hideMark/>
          </w:tcPr>
          <w:p w14:paraId="1916797A"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izpildē iesaistītās institūcijas</w:t>
            </w:r>
          </w:p>
        </w:tc>
        <w:tc>
          <w:tcPr>
            <w:tcW w:w="2734" w:type="pct"/>
            <w:tcBorders>
              <w:top w:val="outset" w:sz="6" w:space="0" w:color="414142"/>
              <w:left w:val="outset" w:sz="6" w:space="0" w:color="414142"/>
              <w:bottom w:val="outset" w:sz="6" w:space="0" w:color="414142"/>
              <w:right w:val="outset" w:sz="6" w:space="0" w:color="414142"/>
            </w:tcBorders>
            <w:hideMark/>
          </w:tcPr>
          <w:p w14:paraId="0E3F02B5" w14:textId="157D6753" w:rsidR="00F9332A" w:rsidRPr="00B15E18" w:rsidRDefault="00CE2059" w:rsidP="00772532">
            <w:pPr>
              <w:spacing w:after="0" w:line="240" w:lineRule="auto"/>
              <w:ind w:firstLine="310"/>
              <w:jc w:val="both"/>
              <w:rPr>
                <w:rFonts w:ascii="Times New Roman" w:hAnsi="Times New Roman" w:cs="Times New Roman"/>
                <w:sz w:val="24"/>
                <w:szCs w:val="24"/>
              </w:rPr>
            </w:pPr>
            <w:r>
              <w:rPr>
                <w:rFonts w:ascii="Times New Roman" w:hAnsi="Times New Roman"/>
                <w:sz w:val="24"/>
                <w:szCs w:val="24"/>
              </w:rPr>
              <w:t>Tieslietu ministrija un  Ieslodzījuma vietu pārvalde.</w:t>
            </w:r>
          </w:p>
        </w:tc>
      </w:tr>
      <w:tr w:rsidR="00B15E18" w:rsidRPr="00B15E18" w14:paraId="2872DE67"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14F714EB" w14:textId="77777777" w:rsidR="00D636E7" w:rsidRPr="00B15E18" w:rsidRDefault="00D636E7" w:rsidP="00C9298E">
            <w:pPr>
              <w:pStyle w:val="tvhtml"/>
              <w:spacing w:before="0" w:beforeAutospacing="0" w:after="0" w:afterAutospacing="0"/>
              <w:jc w:val="center"/>
            </w:pPr>
            <w:r w:rsidRPr="00B15E18">
              <w:t>2.</w:t>
            </w:r>
          </w:p>
        </w:tc>
        <w:tc>
          <w:tcPr>
            <w:tcW w:w="1966" w:type="pct"/>
            <w:tcBorders>
              <w:top w:val="outset" w:sz="6" w:space="0" w:color="414142"/>
              <w:left w:val="outset" w:sz="6" w:space="0" w:color="414142"/>
              <w:bottom w:val="outset" w:sz="6" w:space="0" w:color="414142"/>
              <w:right w:val="outset" w:sz="6" w:space="0" w:color="414142"/>
            </w:tcBorders>
            <w:hideMark/>
          </w:tcPr>
          <w:p w14:paraId="65EA300B" w14:textId="77777777" w:rsidR="003B622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izpildes ietekme uz pārvaldes funkcij</w:t>
            </w:r>
            <w:r w:rsidR="00CE3262" w:rsidRPr="00B15E18">
              <w:rPr>
                <w:rFonts w:ascii="Times New Roman" w:hAnsi="Times New Roman" w:cs="Times New Roman"/>
                <w:sz w:val="24"/>
                <w:szCs w:val="24"/>
              </w:rPr>
              <w:t>ām un institucionālo struktūru.</w:t>
            </w:r>
          </w:p>
          <w:p w14:paraId="64420A6F"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Jaunu institūciju izveide, esošu institūciju likvidācija vai reorganizācija, to ietekme uz institūcijas cilvēkresursiem</w:t>
            </w:r>
          </w:p>
        </w:tc>
        <w:tc>
          <w:tcPr>
            <w:tcW w:w="2734" w:type="pct"/>
            <w:tcBorders>
              <w:top w:val="outset" w:sz="6" w:space="0" w:color="414142"/>
              <w:left w:val="outset" w:sz="6" w:space="0" w:color="414142"/>
              <w:bottom w:val="outset" w:sz="6" w:space="0" w:color="414142"/>
              <w:right w:val="outset" w:sz="6" w:space="0" w:color="414142"/>
            </w:tcBorders>
            <w:hideMark/>
          </w:tcPr>
          <w:p w14:paraId="170B52C4" w14:textId="77766486" w:rsidR="00825675" w:rsidRPr="00B15E18" w:rsidRDefault="00CE2059" w:rsidP="00AC7A2F">
            <w:pPr>
              <w:spacing w:after="0" w:line="240" w:lineRule="auto"/>
              <w:ind w:firstLine="310"/>
              <w:jc w:val="both"/>
            </w:pPr>
            <w:r w:rsidRPr="00CE2059">
              <w:rPr>
                <w:rFonts w:ascii="Times New Roman" w:eastAsia="Calibri" w:hAnsi="Times New Roman" w:cs="Times New Roman"/>
                <w:iCs/>
                <w:sz w:val="24"/>
                <w:szCs w:val="24"/>
              </w:rPr>
              <w:t>Noteikumu projekta</w:t>
            </w:r>
            <w:r>
              <w:rPr>
                <w:rFonts w:ascii="Times New Roman" w:eastAsia="Calibri" w:hAnsi="Times New Roman" w:cs="Times New Roman"/>
                <w:iCs/>
                <w:sz w:val="24"/>
                <w:szCs w:val="24"/>
              </w:rPr>
              <w:t xml:space="preserve"> </w:t>
            </w:r>
            <w:r w:rsidR="000A1C61" w:rsidRPr="00B15E18">
              <w:rPr>
                <w:rFonts w:ascii="Times New Roman" w:eastAsia="Calibri" w:hAnsi="Times New Roman" w:cs="Times New Roman"/>
                <w:iCs/>
                <w:sz w:val="24"/>
                <w:szCs w:val="24"/>
              </w:rPr>
              <w:t>izpildes rezultātā netiks izveidotas jaunas institūcijas un netiks likvidētas vai reorganizētas esošās institūcijas.</w:t>
            </w:r>
          </w:p>
        </w:tc>
      </w:tr>
      <w:tr w:rsidR="000C7259" w:rsidRPr="00B15E18" w14:paraId="3217D43E"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59CAEDE8" w14:textId="77777777" w:rsidR="00D636E7" w:rsidRPr="00B15E18" w:rsidRDefault="00D636E7" w:rsidP="00C9298E">
            <w:pPr>
              <w:pStyle w:val="tvhtml"/>
              <w:spacing w:before="0" w:beforeAutospacing="0" w:after="0" w:afterAutospacing="0"/>
              <w:jc w:val="center"/>
            </w:pPr>
            <w:r w:rsidRPr="00B15E18">
              <w:t>3.</w:t>
            </w:r>
          </w:p>
        </w:tc>
        <w:tc>
          <w:tcPr>
            <w:tcW w:w="1966" w:type="pct"/>
            <w:tcBorders>
              <w:top w:val="outset" w:sz="6" w:space="0" w:color="414142"/>
              <w:left w:val="outset" w:sz="6" w:space="0" w:color="414142"/>
              <w:bottom w:val="outset" w:sz="6" w:space="0" w:color="414142"/>
              <w:right w:val="outset" w:sz="6" w:space="0" w:color="414142"/>
            </w:tcBorders>
            <w:hideMark/>
          </w:tcPr>
          <w:p w14:paraId="5915CAFA" w14:textId="3A95FB9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w:t>
            </w:r>
            <w:r w:rsidR="006909AC">
              <w:rPr>
                <w:rFonts w:ascii="Times New Roman" w:hAnsi="Times New Roman" w:cs="Times New Roman"/>
                <w:sz w:val="24"/>
                <w:szCs w:val="24"/>
              </w:rPr>
              <w:t>a</w:t>
            </w:r>
            <w:r w:rsidRPr="00B15E18">
              <w:rPr>
                <w:rFonts w:ascii="Times New Roman" w:hAnsi="Times New Roman" w:cs="Times New Roman"/>
                <w:sz w:val="24"/>
                <w:szCs w:val="24"/>
              </w:rPr>
              <w:t xml:space="preserve"> informācija</w:t>
            </w:r>
          </w:p>
        </w:tc>
        <w:tc>
          <w:tcPr>
            <w:tcW w:w="2734" w:type="pct"/>
            <w:tcBorders>
              <w:top w:val="outset" w:sz="6" w:space="0" w:color="414142"/>
              <w:left w:val="outset" w:sz="6" w:space="0" w:color="414142"/>
              <w:bottom w:val="outset" w:sz="6" w:space="0" w:color="414142"/>
              <w:right w:val="outset" w:sz="6" w:space="0" w:color="414142"/>
            </w:tcBorders>
            <w:hideMark/>
          </w:tcPr>
          <w:p w14:paraId="3418AFAA" w14:textId="4461E49C" w:rsidR="00D636E7" w:rsidRPr="00B15E18" w:rsidRDefault="001F4310" w:rsidP="00AC7A2F">
            <w:pPr>
              <w:spacing w:after="0" w:line="240" w:lineRule="auto"/>
              <w:ind w:firstLine="310"/>
              <w:rPr>
                <w:rFonts w:ascii="Times New Roman" w:hAnsi="Times New Roman" w:cs="Times New Roman"/>
                <w:sz w:val="24"/>
                <w:szCs w:val="24"/>
              </w:rPr>
            </w:pPr>
            <w:r w:rsidRPr="00B15E18">
              <w:rPr>
                <w:rFonts w:ascii="Times New Roman" w:hAnsi="Times New Roman" w:cs="Times New Roman"/>
                <w:sz w:val="24"/>
                <w:szCs w:val="24"/>
              </w:rPr>
              <w:t>Nav</w:t>
            </w:r>
            <w:r w:rsidR="00146A61" w:rsidRPr="00B15E18">
              <w:rPr>
                <w:rFonts w:ascii="Times New Roman" w:hAnsi="Times New Roman" w:cs="Times New Roman"/>
                <w:sz w:val="24"/>
                <w:szCs w:val="24"/>
              </w:rPr>
              <w:t>.</w:t>
            </w:r>
          </w:p>
        </w:tc>
      </w:tr>
    </w:tbl>
    <w:p w14:paraId="1C4C0465" w14:textId="77777777" w:rsidR="00E27C4E" w:rsidRPr="00B15E18" w:rsidRDefault="00E27C4E" w:rsidP="00C9298E">
      <w:pPr>
        <w:spacing w:after="0" w:line="240" w:lineRule="auto"/>
        <w:rPr>
          <w:rFonts w:ascii="Times New Roman" w:hAnsi="Times New Roman" w:cs="Times New Roman"/>
          <w:sz w:val="24"/>
          <w:szCs w:val="24"/>
        </w:rPr>
      </w:pPr>
    </w:p>
    <w:p w14:paraId="7F4B8439" w14:textId="77777777" w:rsidR="00FE0623" w:rsidRPr="00210421" w:rsidRDefault="00FE0623" w:rsidP="00210421">
      <w:pPr>
        <w:pStyle w:val="StyleRight"/>
        <w:spacing w:after="0"/>
        <w:ind w:firstLine="0"/>
        <w:jc w:val="both"/>
        <w:rPr>
          <w:sz w:val="24"/>
          <w:szCs w:val="24"/>
        </w:rPr>
      </w:pPr>
      <w:r w:rsidRPr="00210421">
        <w:rPr>
          <w:sz w:val="24"/>
          <w:szCs w:val="24"/>
        </w:rPr>
        <w:t>Iesniedzējs:</w:t>
      </w:r>
    </w:p>
    <w:p w14:paraId="3C3D6112" w14:textId="77777777" w:rsidR="00210421" w:rsidRPr="00210421" w:rsidRDefault="00210421" w:rsidP="00210421">
      <w:pPr>
        <w:spacing w:after="0" w:line="240" w:lineRule="auto"/>
        <w:rPr>
          <w:rFonts w:ascii="Times New Roman" w:hAnsi="Times New Roman" w:cs="Times New Roman"/>
          <w:sz w:val="24"/>
          <w:szCs w:val="24"/>
        </w:rPr>
      </w:pPr>
      <w:r w:rsidRPr="00210421">
        <w:rPr>
          <w:rFonts w:ascii="Times New Roman" w:hAnsi="Times New Roman" w:cs="Times New Roman"/>
          <w:sz w:val="24"/>
          <w:szCs w:val="24"/>
        </w:rPr>
        <w:t>Ministru prezidenta biedrs,</w:t>
      </w:r>
    </w:p>
    <w:p w14:paraId="19C1C855" w14:textId="19257388" w:rsidR="00210421" w:rsidRDefault="00210421" w:rsidP="00210421">
      <w:pPr>
        <w:spacing w:after="0" w:line="240" w:lineRule="auto"/>
        <w:rPr>
          <w:rFonts w:ascii="Times New Roman" w:hAnsi="Times New Roman" w:cs="Times New Roman"/>
          <w:sz w:val="24"/>
          <w:szCs w:val="24"/>
        </w:rPr>
      </w:pPr>
      <w:r w:rsidRPr="00210421">
        <w:rPr>
          <w:rFonts w:ascii="Times New Roman" w:hAnsi="Times New Roman" w:cs="Times New Roman"/>
          <w:sz w:val="24"/>
          <w:szCs w:val="24"/>
        </w:rPr>
        <w:t>tieslietu ministrs</w:t>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r>
      <w:r w:rsidRPr="00210421">
        <w:rPr>
          <w:rFonts w:ascii="Times New Roman" w:hAnsi="Times New Roman" w:cs="Times New Roman"/>
          <w:sz w:val="24"/>
          <w:szCs w:val="24"/>
        </w:rPr>
        <w:tab/>
        <w:t xml:space="preserve">        Jānis </w:t>
      </w:r>
      <w:proofErr w:type="spellStart"/>
      <w:r w:rsidRPr="00210421">
        <w:rPr>
          <w:rFonts w:ascii="Times New Roman" w:hAnsi="Times New Roman" w:cs="Times New Roman"/>
          <w:sz w:val="24"/>
          <w:szCs w:val="24"/>
        </w:rPr>
        <w:t>Bordāns</w:t>
      </w:r>
      <w:proofErr w:type="spellEnd"/>
    </w:p>
    <w:p w14:paraId="1268FC7E" w14:textId="77777777" w:rsidR="00CE2059" w:rsidRPr="00210421" w:rsidRDefault="00CE2059" w:rsidP="00210421">
      <w:pPr>
        <w:spacing w:after="0" w:line="240" w:lineRule="auto"/>
        <w:rPr>
          <w:rFonts w:ascii="Times New Roman" w:hAnsi="Times New Roman" w:cs="Times New Roman"/>
          <w:sz w:val="24"/>
          <w:szCs w:val="24"/>
        </w:rPr>
      </w:pPr>
    </w:p>
    <w:p w14:paraId="39C66229" w14:textId="77777777" w:rsidR="007C6E89" w:rsidRPr="00B15E18" w:rsidRDefault="007C6E89" w:rsidP="00687AEA">
      <w:pPr>
        <w:tabs>
          <w:tab w:val="left" w:pos="6237"/>
        </w:tabs>
        <w:spacing w:after="0" w:line="240" w:lineRule="auto"/>
        <w:rPr>
          <w:rStyle w:val="Hyperlink"/>
          <w:rFonts w:ascii="Times New Roman" w:hAnsi="Times New Roman" w:cs="Times New Roman"/>
          <w:color w:val="auto"/>
          <w:sz w:val="24"/>
          <w:szCs w:val="24"/>
          <w:u w:val="none"/>
        </w:rPr>
      </w:pPr>
    </w:p>
    <w:p w14:paraId="475963D5" w14:textId="55693A6A" w:rsidR="007B30A1" w:rsidRPr="00B15E18" w:rsidRDefault="007B30A1" w:rsidP="00625991">
      <w:pPr>
        <w:spacing w:after="0" w:line="240" w:lineRule="auto"/>
        <w:rPr>
          <w:rStyle w:val="Hyperlink"/>
          <w:rFonts w:ascii="Times New Roman" w:hAnsi="Times New Roman" w:cs="Times New Roman"/>
          <w:color w:val="auto"/>
          <w:sz w:val="20"/>
          <w:szCs w:val="20"/>
          <w:u w:val="none"/>
          <w:lang w:eastAsia="ar-SA"/>
        </w:rPr>
      </w:pPr>
      <w:r w:rsidRPr="00B15E18">
        <w:rPr>
          <w:rStyle w:val="Hyperlink"/>
          <w:rFonts w:ascii="Times New Roman" w:hAnsi="Times New Roman" w:cs="Times New Roman"/>
          <w:color w:val="auto"/>
          <w:sz w:val="20"/>
          <w:szCs w:val="20"/>
          <w:u w:val="none"/>
          <w:lang w:eastAsia="ar-SA"/>
        </w:rPr>
        <w:t xml:space="preserve">Škavronska </w:t>
      </w:r>
      <w:r w:rsidR="00CE2059" w:rsidRPr="00CE2059">
        <w:rPr>
          <w:rStyle w:val="Hyperlink"/>
          <w:rFonts w:ascii="Times New Roman" w:hAnsi="Times New Roman" w:cs="Times New Roman"/>
          <w:color w:val="auto"/>
          <w:sz w:val="20"/>
          <w:szCs w:val="20"/>
          <w:u w:val="none"/>
          <w:lang w:eastAsia="ar-SA"/>
        </w:rPr>
        <w:t>67036751</w:t>
      </w:r>
    </w:p>
    <w:p w14:paraId="44471F04" w14:textId="47F95B22" w:rsidR="007B30A1" w:rsidRPr="00B15E18" w:rsidRDefault="00B642ED" w:rsidP="00625991">
      <w:pPr>
        <w:spacing w:after="0" w:line="240" w:lineRule="auto"/>
        <w:rPr>
          <w:rStyle w:val="Hyperlink"/>
          <w:rFonts w:ascii="Times New Roman" w:hAnsi="Times New Roman" w:cs="Times New Roman"/>
          <w:color w:val="auto"/>
          <w:sz w:val="20"/>
          <w:szCs w:val="20"/>
          <w:lang w:eastAsia="ar-SA"/>
        </w:rPr>
      </w:pPr>
      <w:hyperlink r:id="rId8" w:history="1">
        <w:r w:rsidR="007C6E89" w:rsidRPr="00B15E18">
          <w:rPr>
            <w:rStyle w:val="Hyperlink"/>
            <w:rFonts w:ascii="Times New Roman" w:hAnsi="Times New Roman" w:cs="Times New Roman"/>
            <w:color w:val="auto"/>
            <w:sz w:val="20"/>
            <w:szCs w:val="20"/>
            <w:lang w:eastAsia="ar-SA"/>
          </w:rPr>
          <w:t>Diana.Skavronska@tm.gov.lv</w:t>
        </w:r>
      </w:hyperlink>
    </w:p>
    <w:p w14:paraId="78EAAAA1" w14:textId="442A07A2" w:rsidR="007C6E89" w:rsidRPr="00B15E18" w:rsidRDefault="007C6E89" w:rsidP="00625991">
      <w:pPr>
        <w:spacing w:after="0" w:line="240" w:lineRule="auto"/>
        <w:rPr>
          <w:rStyle w:val="Hyperlink"/>
          <w:rFonts w:ascii="Times New Roman" w:hAnsi="Times New Roman" w:cs="Times New Roman"/>
          <w:color w:val="auto"/>
          <w:sz w:val="20"/>
          <w:szCs w:val="20"/>
          <w:lang w:eastAsia="ar-SA"/>
        </w:rPr>
      </w:pPr>
    </w:p>
    <w:p w14:paraId="5C26F0A1" w14:textId="77777777" w:rsidR="00176DDD" w:rsidRPr="00176DDD" w:rsidRDefault="00176DDD" w:rsidP="00176DDD">
      <w:pPr>
        <w:tabs>
          <w:tab w:val="left" w:pos="6237"/>
        </w:tabs>
        <w:spacing w:after="0" w:line="240" w:lineRule="auto"/>
        <w:rPr>
          <w:rFonts w:ascii="Times New Roman" w:eastAsia="Calibri" w:hAnsi="Times New Roman" w:cs="Times New Roman"/>
          <w:sz w:val="20"/>
          <w:szCs w:val="20"/>
          <w:lang w:eastAsia="ar-SA"/>
        </w:rPr>
      </w:pPr>
      <w:r w:rsidRPr="00176DDD">
        <w:rPr>
          <w:rFonts w:ascii="Times New Roman" w:eastAsia="Calibri" w:hAnsi="Times New Roman" w:cs="Times New Roman"/>
          <w:sz w:val="20"/>
          <w:szCs w:val="20"/>
        </w:rPr>
        <w:t xml:space="preserve">Kafijatullovs </w:t>
      </w:r>
      <w:r w:rsidRPr="00176DDD">
        <w:rPr>
          <w:rFonts w:ascii="Times New Roman" w:eastAsia="Calibri" w:hAnsi="Times New Roman" w:cs="Times New Roman"/>
          <w:sz w:val="20"/>
          <w:szCs w:val="20"/>
          <w:lang w:eastAsia="ar-SA"/>
        </w:rPr>
        <w:t>67290242</w:t>
      </w:r>
    </w:p>
    <w:p w14:paraId="1B73BB5A" w14:textId="1CAE5CFE" w:rsidR="007C6E89" w:rsidRPr="00B15E18" w:rsidRDefault="00176DDD" w:rsidP="00176DDD">
      <w:pPr>
        <w:spacing w:after="0" w:line="240" w:lineRule="auto"/>
        <w:rPr>
          <w:rFonts w:ascii="Times New Roman" w:hAnsi="Times New Roman" w:cs="Times New Roman"/>
          <w:sz w:val="20"/>
          <w:szCs w:val="20"/>
          <w:lang w:eastAsia="ar-SA"/>
        </w:rPr>
      </w:pPr>
      <w:r w:rsidRPr="00176DDD">
        <w:rPr>
          <w:rFonts w:ascii="Times New Roman" w:eastAsia="Calibri" w:hAnsi="Times New Roman" w:cs="Times New Roman"/>
          <w:sz w:val="20"/>
          <w:szCs w:val="20"/>
          <w:u w:val="single"/>
          <w:lang w:eastAsia="ar-SA"/>
        </w:rPr>
        <w:t>Igors.Kafijatullovs@ievp.gov.lv</w:t>
      </w:r>
    </w:p>
    <w:sectPr w:rsidR="007C6E89" w:rsidRPr="00B15E18" w:rsidSect="00687AEA">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0351" w14:textId="77777777" w:rsidR="00B642ED" w:rsidRDefault="00B642ED" w:rsidP="00894C55">
      <w:pPr>
        <w:spacing w:after="0" w:line="240" w:lineRule="auto"/>
      </w:pPr>
      <w:r>
        <w:separator/>
      </w:r>
    </w:p>
  </w:endnote>
  <w:endnote w:type="continuationSeparator" w:id="0">
    <w:p w14:paraId="5E292410" w14:textId="77777777" w:rsidR="00B642ED" w:rsidRDefault="00B642E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5689" w14:textId="59993415" w:rsidR="00227FF4" w:rsidRPr="00BC6EB9" w:rsidRDefault="00CE2059" w:rsidP="00BC6EB9">
    <w:pPr>
      <w:pStyle w:val="Footer"/>
    </w:pPr>
    <w:r w:rsidRPr="00862EA6">
      <w:rPr>
        <w:rFonts w:ascii="Times New Roman" w:hAnsi="Times New Roman"/>
        <w:sz w:val="20"/>
        <w:szCs w:val="20"/>
      </w:rPr>
      <w:t>TMAnot_</w:t>
    </w:r>
    <w:r w:rsidR="00985273">
      <w:rPr>
        <w:rFonts w:ascii="Times New Roman" w:hAnsi="Times New Roman"/>
        <w:sz w:val="20"/>
        <w:szCs w:val="20"/>
      </w:rPr>
      <w:t>1008</w:t>
    </w:r>
    <w:r w:rsidRPr="00862EA6">
      <w:rPr>
        <w:rFonts w:ascii="Times New Roman" w:hAnsi="Times New Roman"/>
        <w:sz w:val="20"/>
        <w:szCs w:val="20"/>
      </w:rPr>
      <w:t>20_groz_497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DC67" w14:textId="04903246" w:rsidR="00227FF4" w:rsidRPr="00BC6EB9" w:rsidRDefault="00475A7F" w:rsidP="00BC6EB9">
    <w:pPr>
      <w:pStyle w:val="Footer"/>
      <w:jc w:val="both"/>
      <w:rPr>
        <w:rFonts w:ascii="Times New Roman" w:hAnsi="Times New Roman" w:cs="Times New Roman"/>
        <w:color w:val="000000" w:themeColor="text1"/>
        <w:sz w:val="20"/>
        <w:szCs w:val="20"/>
      </w:rPr>
    </w:pPr>
    <w:r w:rsidRPr="00862EA6">
      <w:rPr>
        <w:rFonts w:ascii="Times New Roman" w:hAnsi="Times New Roman"/>
        <w:sz w:val="20"/>
        <w:szCs w:val="20"/>
      </w:rPr>
      <w:t>TMAnot_</w:t>
    </w:r>
    <w:r w:rsidR="00985273">
      <w:rPr>
        <w:rFonts w:ascii="Times New Roman" w:hAnsi="Times New Roman"/>
        <w:sz w:val="20"/>
        <w:szCs w:val="20"/>
      </w:rPr>
      <w:t>1008</w:t>
    </w:r>
    <w:r w:rsidRPr="00862EA6">
      <w:rPr>
        <w:rFonts w:ascii="Times New Roman" w:hAnsi="Times New Roman"/>
        <w:sz w:val="20"/>
        <w:szCs w:val="20"/>
      </w:rPr>
      <w:t>20_groz_497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BABF0" w14:textId="77777777" w:rsidR="00B642ED" w:rsidRDefault="00B642ED" w:rsidP="00894C55">
      <w:pPr>
        <w:spacing w:after="0" w:line="240" w:lineRule="auto"/>
      </w:pPr>
      <w:r>
        <w:separator/>
      </w:r>
    </w:p>
  </w:footnote>
  <w:footnote w:type="continuationSeparator" w:id="0">
    <w:p w14:paraId="09EF38B2" w14:textId="77777777" w:rsidR="00B642ED" w:rsidRDefault="00B642ED"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8238"/>
      <w:docPartObj>
        <w:docPartGallery w:val="Page Numbers (Top of Page)"/>
        <w:docPartUnique/>
      </w:docPartObj>
    </w:sdtPr>
    <w:sdtEndPr>
      <w:rPr>
        <w:rFonts w:ascii="Times New Roman" w:hAnsi="Times New Roman" w:cs="Times New Roman"/>
        <w:noProof/>
      </w:rPr>
    </w:sdtEndPr>
    <w:sdtContent>
      <w:p w14:paraId="3C8DE1FC" w14:textId="3399CAC6" w:rsidR="00227FF4" w:rsidRPr="00B03644" w:rsidRDefault="00227FF4" w:rsidP="00B03644">
        <w:pPr>
          <w:pStyle w:val="Header"/>
          <w:jc w:val="center"/>
          <w:rPr>
            <w:rFonts w:ascii="Times New Roman" w:hAnsi="Times New Roman" w:cs="Times New Roman"/>
          </w:rPr>
        </w:pPr>
        <w:r w:rsidRPr="00623336">
          <w:rPr>
            <w:rFonts w:ascii="Times New Roman" w:hAnsi="Times New Roman" w:cs="Times New Roman"/>
          </w:rPr>
          <w:fldChar w:fldCharType="begin"/>
        </w:r>
        <w:r w:rsidRPr="00623336">
          <w:rPr>
            <w:rFonts w:ascii="Times New Roman" w:hAnsi="Times New Roman" w:cs="Times New Roman"/>
          </w:rPr>
          <w:instrText xml:space="preserve"> PAGE   \* MERGEFORMAT </w:instrText>
        </w:r>
        <w:r w:rsidRPr="00623336">
          <w:rPr>
            <w:rFonts w:ascii="Times New Roman" w:hAnsi="Times New Roman" w:cs="Times New Roman"/>
          </w:rPr>
          <w:fldChar w:fldCharType="separate"/>
        </w:r>
        <w:r w:rsidR="00CC728E">
          <w:rPr>
            <w:rFonts w:ascii="Times New Roman" w:hAnsi="Times New Roman" w:cs="Times New Roman"/>
            <w:noProof/>
          </w:rPr>
          <w:t>3</w:t>
        </w:r>
        <w:r w:rsidRPr="00623336">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eu2.madsone.com/ad/100101514970199000125/96f95297fff44ea2/mads.gif" style="width:1.5pt;height:1.5pt;visibility:visible" o:bullet="t">
        <v:imagedata r:id="rId1" o:title="mads"/>
      </v:shape>
    </w:pict>
  </w:numPicBullet>
  <w:abstractNum w:abstractNumId="0" w15:restartNumberingAfterBreak="0">
    <w:nsid w:val="064A7790"/>
    <w:multiLevelType w:val="hybridMultilevel"/>
    <w:tmpl w:val="464AF5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2B24FE"/>
    <w:multiLevelType w:val="hybridMultilevel"/>
    <w:tmpl w:val="57C45D40"/>
    <w:lvl w:ilvl="0" w:tplc="D91CB020">
      <w:start w:val="1"/>
      <w:numFmt w:val="decimal"/>
      <w:lvlText w:val="%1)"/>
      <w:lvlJc w:val="left"/>
      <w:pPr>
        <w:ind w:left="646" w:hanging="360"/>
      </w:pPr>
      <w:rPr>
        <w:rFonts w:hint="default"/>
      </w:rPr>
    </w:lvl>
    <w:lvl w:ilvl="1" w:tplc="04260019" w:tentative="1">
      <w:start w:val="1"/>
      <w:numFmt w:val="lowerLetter"/>
      <w:lvlText w:val="%2."/>
      <w:lvlJc w:val="left"/>
      <w:pPr>
        <w:ind w:left="1366" w:hanging="360"/>
      </w:pPr>
    </w:lvl>
    <w:lvl w:ilvl="2" w:tplc="0426001B" w:tentative="1">
      <w:start w:val="1"/>
      <w:numFmt w:val="lowerRoman"/>
      <w:lvlText w:val="%3."/>
      <w:lvlJc w:val="right"/>
      <w:pPr>
        <w:ind w:left="2086" w:hanging="180"/>
      </w:pPr>
    </w:lvl>
    <w:lvl w:ilvl="3" w:tplc="0426000F" w:tentative="1">
      <w:start w:val="1"/>
      <w:numFmt w:val="decimal"/>
      <w:lvlText w:val="%4."/>
      <w:lvlJc w:val="left"/>
      <w:pPr>
        <w:ind w:left="2806" w:hanging="360"/>
      </w:pPr>
    </w:lvl>
    <w:lvl w:ilvl="4" w:tplc="04260019" w:tentative="1">
      <w:start w:val="1"/>
      <w:numFmt w:val="lowerLetter"/>
      <w:lvlText w:val="%5."/>
      <w:lvlJc w:val="left"/>
      <w:pPr>
        <w:ind w:left="3526" w:hanging="360"/>
      </w:pPr>
    </w:lvl>
    <w:lvl w:ilvl="5" w:tplc="0426001B" w:tentative="1">
      <w:start w:val="1"/>
      <w:numFmt w:val="lowerRoman"/>
      <w:lvlText w:val="%6."/>
      <w:lvlJc w:val="right"/>
      <w:pPr>
        <w:ind w:left="4246" w:hanging="180"/>
      </w:pPr>
    </w:lvl>
    <w:lvl w:ilvl="6" w:tplc="0426000F" w:tentative="1">
      <w:start w:val="1"/>
      <w:numFmt w:val="decimal"/>
      <w:lvlText w:val="%7."/>
      <w:lvlJc w:val="left"/>
      <w:pPr>
        <w:ind w:left="4966" w:hanging="360"/>
      </w:pPr>
    </w:lvl>
    <w:lvl w:ilvl="7" w:tplc="04260019" w:tentative="1">
      <w:start w:val="1"/>
      <w:numFmt w:val="lowerLetter"/>
      <w:lvlText w:val="%8."/>
      <w:lvlJc w:val="left"/>
      <w:pPr>
        <w:ind w:left="5686" w:hanging="360"/>
      </w:pPr>
    </w:lvl>
    <w:lvl w:ilvl="8" w:tplc="0426001B" w:tentative="1">
      <w:start w:val="1"/>
      <w:numFmt w:val="lowerRoman"/>
      <w:lvlText w:val="%9."/>
      <w:lvlJc w:val="right"/>
      <w:pPr>
        <w:ind w:left="6406" w:hanging="180"/>
      </w:pPr>
    </w:lvl>
  </w:abstractNum>
  <w:abstractNum w:abstractNumId="2" w15:restartNumberingAfterBreak="0">
    <w:nsid w:val="222767D7"/>
    <w:multiLevelType w:val="hybridMultilevel"/>
    <w:tmpl w:val="76FE82A6"/>
    <w:lvl w:ilvl="0" w:tplc="A038F296">
      <w:start w:val="1"/>
      <w:numFmt w:val="decimal"/>
      <w:lvlText w:val="%1."/>
      <w:lvlJc w:val="left"/>
      <w:pPr>
        <w:ind w:left="720" w:hanging="360"/>
      </w:pPr>
      <w:rPr>
        <w:b w:val="0"/>
      </w:rPr>
    </w:lvl>
    <w:lvl w:ilvl="1" w:tplc="6D32717C">
      <w:start w:val="1"/>
      <w:numFmt w:val="lowerLetter"/>
      <w:lvlText w:val="%2."/>
      <w:lvlJc w:val="left"/>
      <w:pPr>
        <w:ind w:left="1440" w:hanging="360"/>
      </w:pPr>
    </w:lvl>
    <w:lvl w:ilvl="2" w:tplc="162E4900">
      <w:start w:val="1"/>
      <w:numFmt w:val="lowerRoman"/>
      <w:lvlText w:val="%3."/>
      <w:lvlJc w:val="right"/>
      <w:pPr>
        <w:ind w:left="2160" w:hanging="180"/>
      </w:pPr>
    </w:lvl>
    <w:lvl w:ilvl="3" w:tplc="D7F2DA0A">
      <w:start w:val="1"/>
      <w:numFmt w:val="decimal"/>
      <w:lvlText w:val="%4."/>
      <w:lvlJc w:val="left"/>
      <w:pPr>
        <w:ind w:left="2880" w:hanging="360"/>
      </w:pPr>
    </w:lvl>
    <w:lvl w:ilvl="4" w:tplc="69069A60">
      <w:start w:val="1"/>
      <w:numFmt w:val="lowerLetter"/>
      <w:lvlText w:val="%5."/>
      <w:lvlJc w:val="left"/>
      <w:pPr>
        <w:ind w:left="3600" w:hanging="360"/>
      </w:pPr>
    </w:lvl>
    <w:lvl w:ilvl="5" w:tplc="B9F45FE4">
      <w:start w:val="1"/>
      <w:numFmt w:val="lowerRoman"/>
      <w:lvlText w:val="%6."/>
      <w:lvlJc w:val="right"/>
      <w:pPr>
        <w:ind w:left="4320" w:hanging="180"/>
      </w:pPr>
    </w:lvl>
    <w:lvl w:ilvl="6" w:tplc="100C12A0">
      <w:start w:val="1"/>
      <w:numFmt w:val="decimal"/>
      <w:lvlText w:val="%7."/>
      <w:lvlJc w:val="left"/>
      <w:pPr>
        <w:ind w:left="5040" w:hanging="360"/>
      </w:pPr>
    </w:lvl>
    <w:lvl w:ilvl="7" w:tplc="FB58E57E">
      <w:start w:val="1"/>
      <w:numFmt w:val="lowerLetter"/>
      <w:lvlText w:val="%8."/>
      <w:lvlJc w:val="left"/>
      <w:pPr>
        <w:ind w:left="5760" w:hanging="360"/>
      </w:pPr>
    </w:lvl>
    <w:lvl w:ilvl="8" w:tplc="CFB61D3C">
      <w:start w:val="1"/>
      <w:numFmt w:val="lowerRoman"/>
      <w:lvlText w:val="%9."/>
      <w:lvlJc w:val="right"/>
      <w:pPr>
        <w:ind w:left="6480" w:hanging="180"/>
      </w:pPr>
    </w:lvl>
  </w:abstractNum>
  <w:abstractNum w:abstractNumId="3" w15:restartNumberingAfterBreak="0">
    <w:nsid w:val="2A2504EB"/>
    <w:multiLevelType w:val="hybridMultilevel"/>
    <w:tmpl w:val="C368E19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2DC9372A"/>
    <w:multiLevelType w:val="hybridMultilevel"/>
    <w:tmpl w:val="61684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6F1892"/>
    <w:multiLevelType w:val="hybridMultilevel"/>
    <w:tmpl w:val="7180BC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50539A"/>
    <w:multiLevelType w:val="multilevel"/>
    <w:tmpl w:val="29E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61680"/>
    <w:multiLevelType w:val="hybridMultilevel"/>
    <w:tmpl w:val="06705F6C"/>
    <w:lvl w:ilvl="0" w:tplc="2EC8FE72">
      <w:start w:val="1"/>
      <w:numFmt w:val="decimal"/>
      <w:lvlText w:val="%1)"/>
      <w:lvlJc w:val="left"/>
      <w:pPr>
        <w:ind w:left="387" w:hanging="36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700E113B"/>
    <w:multiLevelType w:val="hybridMultilevel"/>
    <w:tmpl w:val="84C4BB66"/>
    <w:lvl w:ilvl="0" w:tplc="DCE86612">
      <w:start w:val="1"/>
      <w:numFmt w:val="bullet"/>
      <w:lvlText w:val=""/>
      <w:lvlPicBulletId w:val="0"/>
      <w:lvlJc w:val="left"/>
      <w:pPr>
        <w:tabs>
          <w:tab w:val="num" w:pos="720"/>
        </w:tabs>
        <w:ind w:left="720" w:hanging="360"/>
      </w:pPr>
      <w:rPr>
        <w:rFonts w:ascii="Symbol" w:hAnsi="Symbol" w:hint="default"/>
      </w:rPr>
    </w:lvl>
    <w:lvl w:ilvl="1" w:tplc="328A58DE" w:tentative="1">
      <w:start w:val="1"/>
      <w:numFmt w:val="bullet"/>
      <w:lvlText w:val=""/>
      <w:lvlJc w:val="left"/>
      <w:pPr>
        <w:tabs>
          <w:tab w:val="num" w:pos="1440"/>
        </w:tabs>
        <w:ind w:left="1440" w:hanging="360"/>
      </w:pPr>
      <w:rPr>
        <w:rFonts w:ascii="Symbol" w:hAnsi="Symbol" w:hint="default"/>
      </w:rPr>
    </w:lvl>
    <w:lvl w:ilvl="2" w:tplc="D0F01842" w:tentative="1">
      <w:start w:val="1"/>
      <w:numFmt w:val="bullet"/>
      <w:lvlText w:val=""/>
      <w:lvlJc w:val="left"/>
      <w:pPr>
        <w:tabs>
          <w:tab w:val="num" w:pos="2160"/>
        </w:tabs>
        <w:ind w:left="2160" w:hanging="360"/>
      </w:pPr>
      <w:rPr>
        <w:rFonts w:ascii="Symbol" w:hAnsi="Symbol" w:hint="default"/>
      </w:rPr>
    </w:lvl>
    <w:lvl w:ilvl="3" w:tplc="E2B612D2" w:tentative="1">
      <w:start w:val="1"/>
      <w:numFmt w:val="bullet"/>
      <w:lvlText w:val=""/>
      <w:lvlJc w:val="left"/>
      <w:pPr>
        <w:tabs>
          <w:tab w:val="num" w:pos="2880"/>
        </w:tabs>
        <w:ind w:left="2880" w:hanging="360"/>
      </w:pPr>
      <w:rPr>
        <w:rFonts w:ascii="Symbol" w:hAnsi="Symbol" w:hint="default"/>
      </w:rPr>
    </w:lvl>
    <w:lvl w:ilvl="4" w:tplc="451CCA0C" w:tentative="1">
      <w:start w:val="1"/>
      <w:numFmt w:val="bullet"/>
      <w:lvlText w:val=""/>
      <w:lvlJc w:val="left"/>
      <w:pPr>
        <w:tabs>
          <w:tab w:val="num" w:pos="3600"/>
        </w:tabs>
        <w:ind w:left="3600" w:hanging="360"/>
      </w:pPr>
      <w:rPr>
        <w:rFonts w:ascii="Symbol" w:hAnsi="Symbol" w:hint="default"/>
      </w:rPr>
    </w:lvl>
    <w:lvl w:ilvl="5" w:tplc="CDF83CD4" w:tentative="1">
      <w:start w:val="1"/>
      <w:numFmt w:val="bullet"/>
      <w:lvlText w:val=""/>
      <w:lvlJc w:val="left"/>
      <w:pPr>
        <w:tabs>
          <w:tab w:val="num" w:pos="4320"/>
        </w:tabs>
        <w:ind w:left="4320" w:hanging="360"/>
      </w:pPr>
      <w:rPr>
        <w:rFonts w:ascii="Symbol" w:hAnsi="Symbol" w:hint="default"/>
      </w:rPr>
    </w:lvl>
    <w:lvl w:ilvl="6" w:tplc="18087182" w:tentative="1">
      <w:start w:val="1"/>
      <w:numFmt w:val="bullet"/>
      <w:lvlText w:val=""/>
      <w:lvlJc w:val="left"/>
      <w:pPr>
        <w:tabs>
          <w:tab w:val="num" w:pos="5040"/>
        </w:tabs>
        <w:ind w:left="5040" w:hanging="360"/>
      </w:pPr>
      <w:rPr>
        <w:rFonts w:ascii="Symbol" w:hAnsi="Symbol" w:hint="default"/>
      </w:rPr>
    </w:lvl>
    <w:lvl w:ilvl="7" w:tplc="F19A44A4" w:tentative="1">
      <w:start w:val="1"/>
      <w:numFmt w:val="bullet"/>
      <w:lvlText w:val=""/>
      <w:lvlJc w:val="left"/>
      <w:pPr>
        <w:tabs>
          <w:tab w:val="num" w:pos="5760"/>
        </w:tabs>
        <w:ind w:left="5760" w:hanging="360"/>
      </w:pPr>
      <w:rPr>
        <w:rFonts w:ascii="Symbol" w:hAnsi="Symbol" w:hint="default"/>
      </w:rPr>
    </w:lvl>
    <w:lvl w:ilvl="8" w:tplc="D8FAA52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3252109"/>
    <w:multiLevelType w:val="multilevel"/>
    <w:tmpl w:val="19309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D7F3FBB"/>
    <w:multiLevelType w:val="hybridMultilevel"/>
    <w:tmpl w:val="222660C6"/>
    <w:lvl w:ilvl="0" w:tplc="284421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3"/>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55E9"/>
    <w:rsid w:val="00006033"/>
    <w:rsid w:val="000076B1"/>
    <w:rsid w:val="00010253"/>
    <w:rsid w:val="000128CF"/>
    <w:rsid w:val="00012A27"/>
    <w:rsid w:val="00015606"/>
    <w:rsid w:val="00015880"/>
    <w:rsid w:val="00015D40"/>
    <w:rsid w:val="000162C4"/>
    <w:rsid w:val="0001684B"/>
    <w:rsid w:val="000174A1"/>
    <w:rsid w:val="0002006D"/>
    <w:rsid w:val="00021713"/>
    <w:rsid w:val="00035100"/>
    <w:rsid w:val="000367C4"/>
    <w:rsid w:val="00040DDA"/>
    <w:rsid w:val="000427A2"/>
    <w:rsid w:val="00047CEC"/>
    <w:rsid w:val="00051817"/>
    <w:rsid w:val="000518B9"/>
    <w:rsid w:val="000520FA"/>
    <w:rsid w:val="00054030"/>
    <w:rsid w:val="000552BE"/>
    <w:rsid w:val="00055332"/>
    <w:rsid w:val="000576EB"/>
    <w:rsid w:val="00061594"/>
    <w:rsid w:val="000645BC"/>
    <w:rsid w:val="000671A1"/>
    <w:rsid w:val="000677FB"/>
    <w:rsid w:val="000757F3"/>
    <w:rsid w:val="000771A7"/>
    <w:rsid w:val="00082436"/>
    <w:rsid w:val="0008290C"/>
    <w:rsid w:val="000833ED"/>
    <w:rsid w:val="00083F56"/>
    <w:rsid w:val="000909FE"/>
    <w:rsid w:val="0009196C"/>
    <w:rsid w:val="00093B81"/>
    <w:rsid w:val="0009549D"/>
    <w:rsid w:val="00095582"/>
    <w:rsid w:val="00095860"/>
    <w:rsid w:val="000A1A0B"/>
    <w:rsid w:val="000A1C61"/>
    <w:rsid w:val="000A7082"/>
    <w:rsid w:val="000B1559"/>
    <w:rsid w:val="000B2D1F"/>
    <w:rsid w:val="000B331F"/>
    <w:rsid w:val="000B47FC"/>
    <w:rsid w:val="000B73DD"/>
    <w:rsid w:val="000B7D87"/>
    <w:rsid w:val="000C033B"/>
    <w:rsid w:val="000C21F0"/>
    <w:rsid w:val="000C4247"/>
    <w:rsid w:val="000C7259"/>
    <w:rsid w:val="000C7E42"/>
    <w:rsid w:val="000D5C6E"/>
    <w:rsid w:val="000D5D95"/>
    <w:rsid w:val="000D79D2"/>
    <w:rsid w:val="000E054F"/>
    <w:rsid w:val="000E0EB9"/>
    <w:rsid w:val="000E14A7"/>
    <w:rsid w:val="000E4839"/>
    <w:rsid w:val="000E6927"/>
    <w:rsid w:val="000F1184"/>
    <w:rsid w:val="000F16D0"/>
    <w:rsid w:val="000F1DC3"/>
    <w:rsid w:val="000F2A75"/>
    <w:rsid w:val="000F2DC8"/>
    <w:rsid w:val="000F3000"/>
    <w:rsid w:val="000F386B"/>
    <w:rsid w:val="000F3AD5"/>
    <w:rsid w:val="000F6AB7"/>
    <w:rsid w:val="000F7504"/>
    <w:rsid w:val="000F7EBD"/>
    <w:rsid w:val="00100D4C"/>
    <w:rsid w:val="00100D67"/>
    <w:rsid w:val="00101ACC"/>
    <w:rsid w:val="001039BA"/>
    <w:rsid w:val="001041D2"/>
    <w:rsid w:val="001049A5"/>
    <w:rsid w:val="0010523E"/>
    <w:rsid w:val="00105A29"/>
    <w:rsid w:val="001105E0"/>
    <w:rsid w:val="0011192D"/>
    <w:rsid w:val="001132C3"/>
    <w:rsid w:val="00116A2A"/>
    <w:rsid w:val="0012053A"/>
    <w:rsid w:val="00120BFB"/>
    <w:rsid w:val="00123356"/>
    <w:rsid w:val="0012358E"/>
    <w:rsid w:val="00123E4D"/>
    <w:rsid w:val="00124C87"/>
    <w:rsid w:val="0012549A"/>
    <w:rsid w:val="00125C75"/>
    <w:rsid w:val="00126A05"/>
    <w:rsid w:val="00127F04"/>
    <w:rsid w:val="00131B15"/>
    <w:rsid w:val="00133A19"/>
    <w:rsid w:val="00137B3D"/>
    <w:rsid w:val="00140193"/>
    <w:rsid w:val="0014065A"/>
    <w:rsid w:val="0014348D"/>
    <w:rsid w:val="001435D2"/>
    <w:rsid w:val="00145BAE"/>
    <w:rsid w:val="00146A61"/>
    <w:rsid w:val="00146F80"/>
    <w:rsid w:val="00151EDB"/>
    <w:rsid w:val="0016142A"/>
    <w:rsid w:val="001620AC"/>
    <w:rsid w:val="00163A46"/>
    <w:rsid w:val="00164A8F"/>
    <w:rsid w:val="001656CF"/>
    <w:rsid w:val="00166F1C"/>
    <w:rsid w:val="001676A6"/>
    <w:rsid w:val="00171052"/>
    <w:rsid w:val="00171BBD"/>
    <w:rsid w:val="00173ECC"/>
    <w:rsid w:val="00174CFC"/>
    <w:rsid w:val="0017680D"/>
    <w:rsid w:val="00176DDD"/>
    <w:rsid w:val="00181A37"/>
    <w:rsid w:val="00184B32"/>
    <w:rsid w:val="00184BE2"/>
    <w:rsid w:val="00187BBA"/>
    <w:rsid w:val="00192116"/>
    <w:rsid w:val="00195B81"/>
    <w:rsid w:val="0019638A"/>
    <w:rsid w:val="001A1FBD"/>
    <w:rsid w:val="001A568F"/>
    <w:rsid w:val="001A6C01"/>
    <w:rsid w:val="001B145C"/>
    <w:rsid w:val="001B147F"/>
    <w:rsid w:val="001B6ED2"/>
    <w:rsid w:val="001B7435"/>
    <w:rsid w:val="001C0005"/>
    <w:rsid w:val="001C2E7C"/>
    <w:rsid w:val="001D245A"/>
    <w:rsid w:val="001D2AAB"/>
    <w:rsid w:val="001D527F"/>
    <w:rsid w:val="001D578D"/>
    <w:rsid w:val="001E0601"/>
    <w:rsid w:val="001E1395"/>
    <w:rsid w:val="001E31A3"/>
    <w:rsid w:val="001E49C3"/>
    <w:rsid w:val="001E4C21"/>
    <w:rsid w:val="001E6C75"/>
    <w:rsid w:val="001F058D"/>
    <w:rsid w:val="001F4122"/>
    <w:rsid w:val="001F4310"/>
    <w:rsid w:val="001F469F"/>
    <w:rsid w:val="001F5E96"/>
    <w:rsid w:val="001F67FD"/>
    <w:rsid w:val="0020409F"/>
    <w:rsid w:val="00204272"/>
    <w:rsid w:val="00205F9D"/>
    <w:rsid w:val="00206088"/>
    <w:rsid w:val="00206E64"/>
    <w:rsid w:val="002074B8"/>
    <w:rsid w:val="00210421"/>
    <w:rsid w:val="0021218A"/>
    <w:rsid w:val="00213FC1"/>
    <w:rsid w:val="00214661"/>
    <w:rsid w:val="00216C9D"/>
    <w:rsid w:val="00221B71"/>
    <w:rsid w:val="002226B8"/>
    <w:rsid w:val="0022395A"/>
    <w:rsid w:val="00223D7C"/>
    <w:rsid w:val="00223E03"/>
    <w:rsid w:val="00225D28"/>
    <w:rsid w:val="00225F0B"/>
    <w:rsid w:val="00227E0C"/>
    <w:rsid w:val="00227FF4"/>
    <w:rsid w:val="00230061"/>
    <w:rsid w:val="0023028E"/>
    <w:rsid w:val="00232DC5"/>
    <w:rsid w:val="00236053"/>
    <w:rsid w:val="00236544"/>
    <w:rsid w:val="00243426"/>
    <w:rsid w:val="0024461A"/>
    <w:rsid w:val="0024491F"/>
    <w:rsid w:val="002452DF"/>
    <w:rsid w:val="00245DAC"/>
    <w:rsid w:val="00247169"/>
    <w:rsid w:val="00253E12"/>
    <w:rsid w:val="002540D1"/>
    <w:rsid w:val="002553A5"/>
    <w:rsid w:val="00256CBD"/>
    <w:rsid w:val="002570CB"/>
    <w:rsid w:val="002573C1"/>
    <w:rsid w:val="0025764A"/>
    <w:rsid w:val="00261084"/>
    <w:rsid w:val="00262B9E"/>
    <w:rsid w:val="00264582"/>
    <w:rsid w:val="00265157"/>
    <w:rsid w:val="00265913"/>
    <w:rsid w:val="00265C44"/>
    <w:rsid w:val="002669A8"/>
    <w:rsid w:val="00267272"/>
    <w:rsid w:val="00271634"/>
    <w:rsid w:val="00273372"/>
    <w:rsid w:val="00280CFA"/>
    <w:rsid w:val="0028110C"/>
    <w:rsid w:val="00281E5F"/>
    <w:rsid w:val="00282CDA"/>
    <w:rsid w:val="00282D63"/>
    <w:rsid w:val="00283511"/>
    <w:rsid w:val="0028362B"/>
    <w:rsid w:val="00283ACE"/>
    <w:rsid w:val="00286DC7"/>
    <w:rsid w:val="00287A7C"/>
    <w:rsid w:val="00287BA5"/>
    <w:rsid w:val="002933C1"/>
    <w:rsid w:val="00294E27"/>
    <w:rsid w:val="002A2908"/>
    <w:rsid w:val="002A51E2"/>
    <w:rsid w:val="002A692F"/>
    <w:rsid w:val="002A73CB"/>
    <w:rsid w:val="002A7AE9"/>
    <w:rsid w:val="002B18FF"/>
    <w:rsid w:val="002B1F0B"/>
    <w:rsid w:val="002B4F8B"/>
    <w:rsid w:val="002B521C"/>
    <w:rsid w:val="002B5260"/>
    <w:rsid w:val="002C07DB"/>
    <w:rsid w:val="002C0BEB"/>
    <w:rsid w:val="002C35CF"/>
    <w:rsid w:val="002C393E"/>
    <w:rsid w:val="002C5C91"/>
    <w:rsid w:val="002C7ED6"/>
    <w:rsid w:val="002D16F1"/>
    <w:rsid w:val="002D1CD4"/>
    <w:rsid w:val="002D2E2A"/>
    <w:rsid w:val="002D4472"/>
    <w:rsid w:val="002E1350"/>
    <w:rsid w:val="002E2C57"/>
    <w:rsid w:val="002E2DA5"/>
    <w:rsid w:val="002E4528"/>
    <w:rsid w:val="002F1592"/>
    <w:rsid w:val="002F6213"/>
    <w:rsid w:val="0030614D"/>
    <w:rsid w:val="003076AA"/>
    <w:rsid w:val="003079A1"/>
    <w:rsid w:val="003105B9"/>
    <w:rsid w:val="003121DC"/>
    <w:rsid w:val="003147DF"/>
    <w:rsid w:val="003156E6"/>
    <w:rsid w:val="00315988"/>
    <w:rsid w:val="00321F48"/>
    <w:rsid w:val="00331905"/>
    <w:rsid w:val="00331BA3"/>
    <w:rsid w:val="00333C01"/>
    <w:rsid w:val="00334B94"/>
    <w:rsid w:val="00334E11"/>
    <w:rsid w:val="00335983"/>
    <w:rsid w:val="00336747"/>
    <w:rsid w:val="00337672"/>
    <w:rsid w:val="00350034"/>
    <w:rsid w:val="00351722"/>
    <w:rsid w:val="0035368F"/>
    <w:rsid w:val="003571B1"/>
    <w:rsid w:val="003571FD"/>
    <w:rsid w:val="0035778E"/>
    <w:rsid w:val="00362391"/>
    <w:rsid w:val="0036427B"/>
    <w:rsid w:val="00364C11"/>
    <w:rsid w:val="00364DD5"/>
    <w:rsid w:val="00367387"/>
    <w:rsid w:val="003716B6"/>
    <w:rsid w:val="0037181A"/>
    <w:rsid w:val="0037347B"/>
    <w:rsid w:val="00374373"/>
    <w:rsid w:val="00375C11"/>
    <w:rsid w:val="0037710D"/>
    <w:rsid w:val="0038292B"/>
    <w:rsid w:val="00384286"/>
    <w:rsid w:val="00387718"/>
    <w:rsid w:val="00387F75"/>
    <w:rsid w:val="00391005"/>
    <w:rsid w:val="00394196"/>
    <w:rsid w:val="00396600"/>
    <w:rsid w:val="00396A6E"/>
    <w:rsid w:val="00396D90"/>
    <w:rsid w:val="00397A2A"/>
    <w:rsid w:val="00397AB6"/>
    <w:rsid w:val="003A0F52"/>
    <w:rsid w:val="003A23DD"/>
    <w:rsid w:val="003A397F"/>
    <w:rsid w:val="003A4B42"/>
    <w:rsid w:val="003A6678"/>
    <w:rsid w:val="003A66C6"/>
    <w:rsid w:val="003B0BF9"/>
    <w:rsid w:val="003B0C20"/>
    <w:rsid w:val="003B10B9"/>
    <w:rsid w:val="003B13B4"/>
    <w:rsid w:val="003B4C19"/>
    <w:rsid w:val="003B5FE7"/>
    <w:rsid w:val="003B6227"/>
    <w:rsid w:val="003B7BB8"/>
    <w:rsid w:val="003C28B5"/>
    <w:rsid w:val="003C2DE6"/>
    <w:rsid w:val="003C4780"/>
    <w:rsid w:val="003C4F92"/>
    <w:rsid w:val="003C5CB7"/>
    <w:rsid w:val="003C6B18"/>
    <w:rsid w:val="003C7699"/>
    <w:rsid w:val="003C788A"/>
    <w:rsid w:val="003D0DC0"/>
    <w:rsid w:val="003D1A01"/>
    <w:rsid w:val="003D2129"/>
    <w:rsid w:val="003D232D"/>
    <w:rsid w:val="003D270A"/>
    <w:rsid w:val="003D3C64"/>
    <w:rsid w:val="003D4044"/>
    <w:rsid w:val="003E0109"/>
    <w:rsid w:val="003E0791"/>
    <w:rsid w:val="003E0F05"/>
    <w:rsid w:val="003E1EB6"/>
    <w:rsid w:val="003E2271"/>
    <w:rsid w:val="003E3ED5"/>
    <w:rsid w:val="003E47B2"/>
    <w:rsid w:val="003E5D68"/>
    <w:rsid w:val="003E60AB"/>
    <w:rsid w:val="003E748C"/>
    <w:rsid w:val="003F06B6"/>
    <w:rsid w:val="003F28AC"/>
    <w:rsid w:val="003F448B"/>
    <w:rsid w:val="0040038F"/>
    <w:rsid w:val="004011F3"/>
    <w:rsid w:val="00402BC7"/>
    <w:rsid w:val="00403483"/>
    <w:rsid w:val="004040C9"/>
    <w:rsid w:val="004041FE"/>
    <w:rsid w:val="004052A4"/>
    <w:rsid w:val="0041025D"/>
    <w:rsid w:val="00411A14"/>
    <w:rsid w:val="00411F55"/>
    <w:rsid w:val="004150B2"/>
    <w:rsid w:val="00415DAC"/>
    <w:rsid w:val="004169F0"/>
    <w:rsid w:val="004222DC"/>
    <w:rsid w:val="004227D0"/>
    <w:rsid w:val="00426CED"/>
    <w:rsid w:val="00430895"/>
    <w:rsid w:val="004317BE"/>
    <w:rsid w:val="0043544F"/>
    <w:rsid w:val="00440BA0"/>
    <w:rsid w:val="00441563"/>
    <w:rsid w:val="004429D3"/>
    <w:rsid w:val="004454FE"/>
    <w:rsid w:val="004468C9"/>
    <w:rsid w:val="00447BFB"/>
    <w:rsid w:val="00450CC6"/>
    <w:rsid w:val="00455488"/>
    <w:rsid w:val="004560C9"/>
    <w:rsid w:val="0046050E"/>
    <w:rsid w:val="00461D81"/>
    <w:rsid w:val="00461EEB"/>
    <w:rsid w:val="00462FFB"/>
    <w:rsid w:val="00463A8A"/>
    <w:rsid w:val="00466191"/>
    <w:rsid w:val="00467D4D"/>
    <w:rsid w:val="0047017A"/>
    <w:rsid w:val="00471F27"/>
    <w:rsid w:val="004723BD"/>
    <w:rsid w:val="00472806"/>
    <w:rsid w:val="00472C5D"/>
    <w:rsid w:val="00473F77"/>
    <w:rsid w:val="00474F50"/>
    <w:rsid w:val="00475A7F"/>
    <w:rsid w:val="00477119"/>
    <w:rsid w:val="004802DA"/>
    <w:rsid w:val="0048274F"/>
    <w:rsid w:val="0048300A"/>
    <w:rsid w:val="00490FA5"/>
    <w:rsid w:val="00491027"/>
    <w:rsid w:val="004916B9"/>
    <w:rsid w:val="00497664"/>
    <w:rsid w:val="004A2559"/>
    <w:rsid w:val="004A35CA"/>
    <w:rsid w:val="004A470F"/>
    <w:rsid w:val="004A4F9C"/>
    <w:rsid w:val="004A5CF6"/>
    <w:rsid w:val="004A773B"/>
    <w:rsid w:val="004B1113"/>
    <w:rsid w:val="004B16BF"/>
    <w:rsid w:val="004B17FA"/>
    <w:rsid w:val="004B492A"/>
    <w:rsid w:val="004B5CEB"/>
    <w:rsid w:val="004B6458"/>
    <w:rsid w:val="004C05A9"/>
    <w:rsid w:val="004C20AE"/>
    <w:rsid w:val="004C2910"/>
    <w:rsid w:val="004C2B4E"/>
    <w:rsid w:val="004C3D0E"/>
    <w:rsid w:val="004C42DF"/>
    <w:rsid w:val="004C440A"/>
    <w:rsid w:val="004C4DB2"/>
    <w:rsid w:val="004C5BDB"/>
    <w:rsid w:val="004C5DFE"/>
    <w:rsid w:val="004C6309"/>
    <w:rsid w:val="004C663A"/>
    <w:rsid w:val="004C6E08"/>
    <w:rsid w:val="004D243E"/>
    <w:rsid w:val="004D2582"/>
    <w:rsid w:val="004D2958"/>
    <w:rsid w:val="004D3318"/>
    <w:rsid w:val="004D5D18"/>
    <w:rsid w:val="004E116D"/>
    <w:rsid w:val="004E200A"/>
    <w:rsid w:val="004E3684"/>
    <w:rsid w:val="004E4771"/>
    <w:rsid w:val="004E487C"/>
    <w:rsid w:val="004E5D96"/>
    <w:rsid w:val="004F330B"/>
    <w:rsid w:val="004F3804"/>
    <w:rsid w:val="004F3BFB"/>
    <w:rsid w:val="004F5DA3"/>
    <w:rsid w:val="004F7106"/>
    <w:rsid w:val="004F79DF"/>
    <w:rsid w:val="005006D8"/>
    <w:rsid w:val="0050178F"/>
    <w:rsid w:val="00502ADF"/>
    <w:rsid w:val="00502C54"/>
    <w:rsid w:val="00503615"/>
    <w:rsid w:val="0050386F"/>
    <w:rsid w:val="005111A9"/>
    <w:rsid w:val="00512405"/>
    <w:rsid w:val="00522232"/>
    <w:rsid w:val="00523C7C"/>
    <w:rsid w:val="00523FB5"/>
    <w:rsid w:val="00526529"/>
    <w:rsid w:val="0053010A"/>
    <w:rsid w:val="00533853"/>
    <w:rsid w:val="00534275"/>
    <w:rsid w:val="00534A6C"/>
    <w:rsid w:val="00535DEC"/>
    <w:rsid w:val="005360B2"/>
    <w:rsid w:val="00541961"/>
    <w:rsid w:val="0054479A"/>
    <w:rsid w:val="005448A3"/>
    <w:rsid w:val="00544E94"/>
    <w:rsid w:val="00550D72"/>
    <w:rsid w:val="00551397"/>
    <w:rsid w:val="00552E61"/>
    <w:rsid w:val="005544AF"/>
    <w:rsid w:val="00554B8D"/>
    <w:rsid w:val="0055566A"/>
    <w:rsid w:val="00556576"/>
    <w:rsid w:val="00560847"/>
    <w:rsid w:val="00571CD4"/>
    <w:rsid w:val="0057302E"/>
    <w:rsid w:val="00573A86"/>
    <w:rsid w:val="00577051"/>
    <w:rsid w:val="00577564"/>
    <w:rsid w:val="00582A81"/>
    <w:rsid w:val="00587022"/>
    <w:rsid w:val="005877F8"/>
    <w:rsid w:val="00591FE3"/>
    <w:rsid w:val="0059313E"/>
    <w:rsid w:val="005944D3"/>
    <w:rsid w:val="00594C70"/>
    <w:rsid w:val="00597DA9"/>
    <w:rsid w:val="005A1FFD"/>
    <w:rsid w:val="005A2604"/>
    <w:rsid w:val="005A2C19"/>
    <w:rsid w:val="005A4F56"/>
    <w:rsid w:val="005B3427"/>
    <w:rsid w:val="005B5792"/>
    <w:rsid w:val="005B749A"/>
    <w:rsid w:val="005C0E37"/>
    <w:rsid w:val="005C0FEB"/>
    <w:rsid w:val="005C16D3"/>
    <w:rsid w:val="005C6107"/>
    <w:rsid w:val="005C62E0"/>
    <w:rsid w:val="005D0E11"/>
    <w:rsid w:val="005D0E77"/>
    <w:rsid w:val="005D1A7B"/>
    <w:rsid w:val="005D2F21"/>
    <w:rsid w:val="005D4365"/>
    <w:rsid w:val="005D4895"/>
    <w:rsid w:val="005D555E"/>
    <w:rsid w:val="005E3F8F"/>
    <w:rsid w:val="005E7A4C"/>
    <w:rsid w:val="005F2367"/>
    <w:rsid w:val="005F36BF"/>
    <w:rsid w:val="005F404E"/>
    <w:rsid w:val="005F7635"/>
    <w:rsid w:val="00601392"/>
    <w:rsid w:val="006019A2"/>
    <w:rsid w:val="00602358"/>
    <w:rsid w:val="00610918"/>
    <w:rsid w:val="00612348"/>
    <w:rsid w:val="00612D32"/>
    <w:rsid w:val="0061432F"/>
    <w:rsid w:val="006147F9"/>
    <w:rsid w:val="0061570A"/>
    <w:rsid w:val="0061609F"/>
    <w:rsid w:val="00620081"/>
    <w:rsid w:val="00620757"/>
    <w:rsid w:val="006208FB"/>
    <w:rsid w:val="0062120C"/>
    <w:rsid w:val="00623028"/>
    <w:rsid w:val="00623336"/>
    <w:rsid w:val="00624181"/>
    <w:rsid w:val="00624A51"/>
    <w:rsid w:val="00625991"/>
    <w:rsid w:val="00625A1D"/>
    <w:rsid w:val="00625F51"/>
    <w:rsid w:val="006260F2"/>
    <w:rsid w:val="00626EAC"/>
    <w:rsid w:val="00630926"/>
    <w:rsid w:val="006354DB"/>
    <w:rsid w:val="0063728B"/>
    <w:rsid w:val="00641B7E"/>
    <w:rsid w:val="006436B7"/>
    <w:rsid w:val="006437EB"/>
    <w:rsid w:val="0064450F"/>
    <w:rsid w:val="006452ED"/>
    <w:rsid w:val="006456FB"/>
    <w:rsid w:val="00651573"/>
    <w:rsid w:val="00652921"/>
    <w:rsid w:val="0065480E"/>
    <w:rsid w:val="00656710"/>
    <w:rsid w:val="00660D4A"/>
    <w:rsid w:val="00662C22"/>
    <w:rsid w:val="00664CE3"/>
    <w:rsid w:val="00671C2F"/>
    <w:rsid w:val="00675E70"/>
    <w:rsid w:val="00680F62"/>
    <w:rsid w:val="006828A8"/>
    <w:rsid w:val="00683CC8"/>
    <w:rsid w:val="00683FBC"/>
    <w:rsid w:val="00684F41"/>
    <w:rsid w:val="006865ED"/>
    <w:rsid w:val="00687AEA"/>
    <w:rsid w:val="00687BEF"/>
    <w:rsid w:val="006909AC"/>
    <w:rsid w:val="00690ADC"/>
    <w:rsid w:val="0069151F"/>
    <w:rsid w:val="00696834"/>
    <w:rsid w:val="0069770F"/>
    <w:rsid w:val="006A082E"/>
    <w:rsid w:val="006A0A9B"/>
    <w:rsid w:val="006A4D3B"/>
    <w:rsid w:val="006A5BE9"/>
    <w:rsid w:val="006B3C6A"/>
    <w:rsid w:val="006B5893"/>
    <w:rsid w:val="006B6B0F"/>
    <w:rsid w:val="006C124A"/>
    <w:rsid w:val="006C19D2"/>
    <w:rsid w:val="006C457B"/>
    <w:rsid w:val="006C4EC2"/>
    <w:rsid w:val="006C4F2A"/>
    <w:rsid w:val="006D1B97"/>
    <w:rsid w:val="006D36E7"/>
    <w:rsid w:val="006E1081"/>
    <w:rsid w:val="006E1713"/>
    <w:rsid w:val="006E191D"/>
    <w:rsid w:val="006E2A33"/>
    <w:rsid w:val="006E3745"/>
    <w:rsid w:val="006E38BF"/>
    <w:rsid w:val="006E41C5"/>
    <w:rsid w:val="006F11CA"/>
    <w:rsid w:val="006F27F8"/>
    <w:rsid w:val="006F2922"/>
    <w:rsid w:val="006F5968"/>
    <w:rsid w:val="006F657E"/>
    <w:rsid w:val="0070099C"/>
    <w:rsid w:val="0070142F"/>
    <w:rsid w:val="00707A13"/>
    <w:rsid w:val="00711896"/>
    <w:rsid w:val="00711BFB"/>
    <w:rsid w:val="00711FC4"/>
    <w:rsid w:val="00713684"/>
    <w:rsid w:val="007144DC"/>
    <w:rsid w:val="0071677C"/>
    <w:rsid w:val="00716D4D"/>
    <w:rsid w:val="00717BD9"/>
    <w:rsid w:val="00720521"/>
    <w:rsid w:val="00720585"/>
    <w:rsid w:val="007211DB"/>
    <w:rsid w:val="00724B5A"/>
    <w:rsid w:val="00730DFD"/>
    <w:rsid w:val="00733066"/>
    <w:rsid w:val="00735234"/>
    <w:rsid w:val="00735902"/>
    <w:rsid w:val="007379D5"/>
    <w:rsid w:val="00737CA3"/>
    <w:rsid w:val="00737CCF"/>
    <w:rsid w:val="00741CA3"/>
    <w:rsid w:val="00742C40"/>
    <w:rsid w:val="00742ECC"/>
    <w:rsid w:val="00743574"/>
    <w:rsid w:val="00744920"/>
    <w:rsid w:val="00747627"/>
    <w:rsid w:val="00747962"/>
    <w:rsid w:val="00747C8F"/>
    <w:rsid w:val="00752A2E"/>
    <w:rsid w:val="007560F4"/>
    <w:rsid w:val="00757393"/>
    <w:rsid w:val="007602BA"/>
    <w:rsid w:val="007604F2"/>
    <w:rsid w:val="00761B0F"/>
    <w:rsid w:val="00762D38"/>
    <w:rsid w:val="0076370F"/>
    <w:rsid w:val="007669EB"/>
    <w:rsid w:val="00770F7B"/>
    <w:rsid w:val="00771FEE"/>
    <w:rsid w:val="00772532"/>
    <w:rsid w:val="00772B16"/>
    <w:rsid w:val="0077325F"/>
    <w:rsid w:val="00773AF6"/>
    <w:rsid w:val="00775911"/>
    <w:rsid w:val="00775E54"/>
    <w:rsid w:val="00777806"/>
    <w:rsid w:val="0078097E"/>
    <w:rsid w:val="00780E1F"/>
    <w:rsid w:val="00781EC3"/>
    <w:rsid w:val="007823FB"/>
    <w:rsid w:val="00782BAD"/>
    <w:rsid w:val="00784458"/>
    <w:rsid w:val="00784A6D"/>
    <w:rsid w:val="007857BC"/>
    <w:rsid w:val="007869D0"/>
    <w:rsid w:val="00786A39"/>
    <w:rsid w:val="00791924"/>
    <w:rsid w:val="00792BD0"/>
    <w:rsid w:val="00796367"/>
    <w:rsid w:val="007A2F32"/>
    <w:rsid w:val="007A582C"/>
    <w:rsid w:val="007A5A97"/>
    <w:rsid w:val="007A6767"/>
    <w:rsid w:val="007B19BE"/>
    <w:rsid w:val="007B1D2E"/>
    <w:rsid w:val="007B30A1"/>
    <w:rsid w:val="007B36A0"/>
    <w:rsid w:val="007B384B"/>
    <w:rsid w:val="007B4598"/>
    <w:rsid w:val="007B4E90"/>
    <w:rsid w:val="007B62F9"/>
    <w:rsid w:val="007B7381"/>
    <w:rsid w:val="007B7401"/>
    <w:rsid w:val="007C00A8"/>
    <w:rsid w:val="007C0245"/>
    <w:rsid w:val="007C0C87"/>
    <w:rsid w:val="007C342B"/>
    <w:rsid w:val="007C648D"/>
    <w:rsid w:val="007C6E89"/>
    <w:rsid w:val="007D46A1"/>
    <w:rsid w:val="007E05C2"/>
    <w:rsid w:val="007E4917"/>
    <w:rsid w:val="007F1B9A"/>
    <w:rsid w:val="007F232F"/>
    <w:rsid w:val="007F52C8"/>
    <w:rsid w:val="007F5507"/>
    <w:rsid w:val="00800A26"/>
    <w:rsid w:val="00803D8A"/>
    <w:rsid w:val="00806663"/>
    <w:rsid w:val="0080686E"/>
    <w:rsid w:val="0080697A"/>
    <w:rsid w:val="00806C46"/>
    <w:rsid w:val="0080762A"/>
    <w:rsid w:val="008140E8"/>
    <w:rsid w:val="00816C11"/>
    <w:rsid w:val="00820830"/>
    <w:rsid w:val="00823C72"/>
    <w:rsid w:val="008247F8"/>
    <w:rsid w:val="00825675"/>
    <w:rsid w:val="00830840"/>
    <w:rsid w:val="00835181"/>
    <w:rsid w:val="00840AB0"/>
    <w:rsid w:val="008418AB"/>
    <w:rsid w:val="008436CB"/>
    <w:rsid w:val="0084428A"/>
    <w:rsid w:val="008450D3"/>
    <w:rsid w:val="008469D7"/>
    <w:rsid w:val="00850BCD"/>
    <w:rsid w:val="00852341"/>
    <w:rsid w:val="00854777"/>
    <w:rsid w:val="00862F60"/>
    <w:rsid w:val="008636D4"/>
    <w:rsid w:val="0086418A"/>
    <w:rsid w:val="00866CE9"/>
    <w:rsid w:val="00871B50"/>
    <w:rsid w:val="0087471C"/>
    <w:rsid w:val="00876BCD"/>
    <w:rsid w:val="00881438"/>
    <w:rsid w:val="0088149B"/>
    <w:rsid w:val="0088156F"/>
    <w:rsid w:val="00885F7F"/>
    <w:rsid w:val="0089141C"/>
    <w:rsid w:val="0089204A"/>
    <w:rsid w:val="00894C55"/>
    <w:rsid w:val="008955E4"/>
    <w:rsid w:val="00895D24"/>
    <w:rsid w:val="008979C9"/>
    <w:rsid w:val="00897FE9"/>
    <w:rsid w:val="008A0DF8"/>
    <w:rsid w:val="008A1F96"/>
    <w:rsid w:val="008A734D"/>
    <w:rsid w:val="008B0211"/>
    <w:rsid w:val="008B0FC4"/>
    <w:rsid w:val="008B3875"/>
    <w:rsid w:val="008B420B"/>
    <w:rsid w:val="008B42D3"/>
    <w:rsid w:val="008B4612"/>
    <w:rsid w:val="008B6537"/>
    <w:rsid w:val="008B6688"/>
    <w:rsid w:val="008B74C5"/>
    <w:rsid w:val="008C0B65"/>
    <w:rsid w:val="008C1113"/>
    <w:rsid w:val="008C1DC8"/>
    <w:rsid w:val="008C3445"/>
    <w:rsid w:val="008C355C"/>
    <w:rsid w:val="008C3E54"/>
    <w:rsid w:val="008C7315"/>
    <w:rsid w:val="008D07F5"/>
    <w:rsid w:val="008D20F7"/>
    <w:rsid w:val="008D465F"/>
    <w:rsid w:val="008D6B8D"/>
    <w:rsid w:val="008E3ED9"/>
    <w:rsid w:val="008E51EA"/>
    <w:rsid w:val="008E56A2"/>
    <w:rsid w:val="008E5A7A"/>
    <w:rsid w:val="008F1CA0"/>
    <w:rsid w:val="008F50C7"/>
    <w:rsid w:val="0090086E"/>
    <w:rsid w:val="00900926"/>
    <w:rsid w:val="009009C2"/>
    <w:rsid w:val="00901B93"/>
    <w:rsid w:val="00906BCF"/>
    <w:rsid w:val="009122BD"/>
    <w:rsid w:val="00915196"/>
    <w:rsid w:val="00915747"/>
    <w:rsid w:val="00915C10"/>
    <w:rsid w:val="009167A0"/>
    <w:rsid w:val="00920512"/>
    <w:rsid w:val="00922451"/>
    <w:rsid w:val="0092555D"/>
    <w:rsid w:val="00932423"/>
    <w:rsid w:val="00934041"/>
    <w:rsid w:val="0094010B"/>
    <w:rsid w:val="0094218A"/>
    <w:rsid w:val="00942DEC"/>
    <w:rsid w:val="00943674"/>
    <w:rsid w:val="009441F2"/>
    <w:rsid w:val="009452F1"/>
    <w:rsid w:val="00945425"/>
    <w:rsid w:val="009474FE"/>
    <w:rsid w:val="00951E21"/>
    <w:rsid w:val="00953027"/>
    <w:rsid w:val="00956DA8"/>
    <w:rsid w:val="00966CF6"/>
    <w:rsid w:val="00974426"/>
    <w:rsid w:val="00982496"/>
    <w:rsid w:val="009831C7"/>
    <w:rsid w:val="00984E7E"/>
    <w:rsid w:val="00985273"/>
    <w:rsid w:val="009874A6"/>
    <w:rsid w:val="00994D69"/>
    <w:rsid w:val="009974AA"/>
    <w:rsid w:val="009A197D"/>
    <w:rsid w:val="009A4FAB"/>
    <w:rsid w:val="009A5A84"/>
    <w:rsid w:val="009A5D6B"/>
    <w:rsid w:val="009A61D0"/>
    <w:rsid w:val="009A62DC"/>
    <w:rsid w:val="009A6D70"/>
    <w:rsid w:val="009B1031"/>
    <w:rsid w:val="009B1323"/>
    <w:rsid w:val="009B35DC"/>
    <w:rsid w:val="009B42F4"/>
    <w:rsid w:val="009B4CDF"/>
    <w:rsid w:val="009C04BB"/>
    <w:rsid w:val="009C0B29"/>
    <w:rsid w:val="009C5720"/>
    <w:rsid w:val="009C74A0"/>
    <w:rsid w:val="009D16FF"/>
    <w:rsid w:val="009D2A0B"/>
    <w:rsid w:val="009D4F6C"/>
    <w:rsid w:val="009D51F3"/>
    <w:rsid w:val="009D6FB7"/>
    <w:rsid w:val="009E00EA"/>
    <w:rsid w:val="009E2D92"/>
    <w:rsid w:val="009E5502"/>
    <w:rsid w:val="009E7BB9"/>
    <w:rsid w:val="009F1934"/>
    <w:rsid w:val="009F3690"/>
    <w:rsid w:val="00A0047D"/>
    <w:rsid w:val="00A02E35"/>
    <w:rsid w:val="00A03C5D"/>
    <w:rsid w:val="00A0497B"/>
    <w:rsid w:val="00A162E9"/>
    <w:rsid w:val="00A2176E"/>
    <w:rsid w:val="00A25BF8"/>
    <w:rsid w:val="00A265DC"/>
    <w:rsid w:val="00A274B0"/>
    <w:rsid w:val="00A315C7"/>
    <w:rsid w:val="00A31BFC"/>
    <w:rsid w:val="00A35AB9"/>
    <w:rsid w:val="00A36AC1"/>
    <w:rsid w:val="00A409CE"/>
    <w:rsid w:val="00A41A39"/>
    <w:rsid w:val="00A4229D"/>
    <w:rsid w:val="00A4231C"/>
    <w:rsid w:val="00A42A0A"/>
    <w:rsid w:val="00A441D0"/>
    <w:rsid w:val="00A516F4"/>
    <w:rsid w:val="00A51BD9"/>
    <w:rsid w:val="00A539A5"/>
    <w:rsid w:val="00A552A5"/>
    <w:rsid w:val="00A558AB"/>
    <w:rsid w:val="00A62E07"/>
    <w:rsid w:val="00A633E1"/>
    <w:rsid w:val="00A67EE7"/>
    <w:rsid w:val="00A70360"/>
    <w:rsid w:val="00A7077D"/>
    <w:rsid w:val="00A70D2B"/>
    <w:rsid w:val="00A71117"/>
    <w:rsid w:val="00A74239"/>
    <w:rsid w:val="00A75663"/>
    <w:rsid w:val="00A76DD5"/>
    <w:rsid w:val="00A83378"/>
    <w:rsid w:val="00A857D9"/>
    <w:rsid w:val="00A936CD"/>
    <w:rsid w:val="00A959AB"/>
    <w:rsid w:val="00A978E0"/>
    <w:rsid w:val="00AA0F99"/>
    <w:rsid w:val="00AA21DA"/>
    <w:rsid w:val="00AA2BDB"/>
    <w:rsid w:val="00AA372F"/>
    <w:rsid w:val="00AA3FEF"/>
    <w:rsid w:val="00AA5457"/>
    <w:rsid w:val="00AA745C"/>
    <w:rsid w:val="00AB3C4C"/>
    <w:rsid w:val="00AB3E9E"/>
    <w:rsid w:val="00AB5451"/>
    <w:rsid w:val="00AB74BD"/>
    <w:rsid w:val="00AB7AAE"/>
    <w:rsid w:val="00AC2591"/>
    <w:rsid w:val="00AC2DAE"/>
    <w:rsid w:val="00AC620C"/>
    <w:rsid w:val="00AC6AF2"/>
    <w:rsid w:val="00AC7A2F"/>
    <w:rsid w:val="00AD03E2"/>
    <w:rsid w:val="00AD0F29"/>
    <w:rsid w:val="00AD2E74"/>
    <w:rsid w:val="00AD32A0"/>
    <w:rsid w:val="00AD352A"/>
    <w:rsid w:val="00AD41C0"/>
    <w:rsid w:val="00AD4383"/>
    <w:rsid w:val="00AD7B2D"/>
    <w:rsid w:val="00AE046A"/>
    <w:rsid w:val="00AE1371"/>
    <w:rsid w:val="00AE2F70"/>
    <w:rsid w:val="00AE516C"/>
    <w:rsid w:val="00AE5567"/>
    <w:rsid w:val="00AE5B70"/>
    <w:rsid w:val="00AE663E"/>
    <w:rsid w:val="00AF2BB5"/>
    <w:rsid w:val="00AF4EDB"/>
    <w:rsid w:val="00AF5CB5"/>
    <w:rsid w:val="00B019F1"/>
    <w:rsid w:val="00B026C5"/>
    <w:rsid w:val="00B03644"/>
    <w:rsid w:val="00B03F17"/>
    <w:rsid w:val="00B0461C"/>
    <w:rsid w:val="00B06284"/>
    <w:rsid w:val="00B06D85"/>
    <w:rsid w:val="00B07EC7"/>
    <w:rsid w:val="00B10112"/>
    <w:rsid w:val="00B10347"/>
    <w:rsid w:val="00B15498"/>
    <w:rsid w:val="00B15D45"/>
    <w:rsid w:val="00B15E18"/>
    <w:rsid w:val="00B16E89"/>
    <w:rsid w:val="00B2144E"/>
    <w:rsid w:val="00B2165C"/>
    <w:rsid w:val="00B21C3E"/>
    <w:rsid w:val="00B2248B"/>
    <w:rsid w:val="00B239B7"/>
    <w:rsid w:val="00B2627D"/>
    <w:rsid w:val="00B26EA6"/>
    <w:rsid w:val="00B27CBB"/>
    <w:rsid w:val="00B3071C"/>
    <w:rsid w:val="00B308F7"/>
    <w:rsid w:val="00B35666"/>
    <w:rsid w:val="00B36CBA"/>
    <w:rsid w:val="00B37526"/>
    <w:rsid w:val="00B37ECB"/>
    <w:rsid w:val="00B37EEE"/>
    <w:rsid w:val="00B413C9"/>
    <w:rsid w:val="00B4147A"/>
    <w:rsid w:val="00B4286A"/>
    <w:rsid w:val="00B42FC7"/>
    <w:rsid w:val="00B46701"/>
    <w:rsid w:val="00B53270"/>
    <w:rsid w:val="00B53B6F"/>
    <w:rsid w:val="00B55EA1"/>
    <w:rsid w:val="00B57307"/>
    <w:rsid w:val="00B60972"/>
    <w:rsid w:val="00B60C2E"/>
    <w:rsid w:val="00B62C6F"/>
    <w:rsid w:val="00B632E1"/>
    <w:rsid w:val="00B642ED"/>
    <w:rsid w:val="00B64EEE"/>
    <w:rsid w:val="00B67185"/>
    <w:rsid w:val="00B67933"/>
    <w:rsid w:val="00B706E8"/>
    <w:rsid w:val="00B74D13"/>
    <w:rsid w:val="00B83655"/>
    <w:rsid w:val="00B86F76"/>
    <w:rsid w:val="00B8769B"/>
    <w:rsid w:val="00B90670"/>
    <w:rsid w:val="00B921DF"/>
    <w:rsid w:val="00B94BF6"/>
    <w:rsid w:val="00B95EF9"/>
    <w:rsid w:val="00BA1A7E"/>
    <w:rsid w:val="00BA5D63"/>
    <w:rsid w:val="00BA63FD"/>
    <w:rsid w:val="00BA6ADD"/>
    <w:rsid w:val="00BB044D"/>
    <w:rsid w:val="00BB1432"/>
    <w:rsid w:val="00BB46E5"/>
    <w:rsid w:val="00BB4FAC"/>
    <w:rsid w:val="00BB5A92"/>
    <w:rsid w:val="00BB680D"/>
    <w:rsid w:val="00BB709A"/>
    <w:rsid w:val="00BB7C76"/>
    <w:rsid w:val="00BC0089"/>
    <w:rsid w:val="00BC0CB3"/>
    <w:rsid w:val="00BC1644"/>
    <w:rsid w:val="00BC2446"/>
    <w:rsid w:val="00BC443E"/>
    <w:rsid w:val="00BC6EB9"/>
    <w:rsid w:val="00BD2146"/>
    <w:rsid w:val="00BD3A95"/>
    <w:rsid w:val="00BD4425"/>
    <w:rsid w:val="00BD4C4A"/>
    <w:rsid w:val="00BD72ED"/>
    <w:rsid w:val="00BD778A"/>
    <w:rsid w:val="00BE03CA"/>
    <w:rsid w:val="00BE0A58"/>
    <w:rsid w:val="00BE2287"/>
    <w:rsid w:val="00BE3EB0"/>
    <w:rsid w:val="00BE4399"/>
    <w:rsid w:val="00BE5BE9"/>
    <w:rsid w:val="00BE61D8"/>
    <w:rsid w:val="00BE6E43"/>
    <w:rsid w:val="00BE7580"/>
    <w:rsid w:val="00BE791F"/>
    <w:rsid w:val="00BF26F1"/>
    <w:rsid w:val="00BF3885"/>
    <w:rsid w:val="00BF4AB7"/>
    <w:rsid w:val="00BF6C25"/>
    <w:rsid w:val="00BF7765"/>
    <w:rsid w:val="00C0105E"/>
    <w:rsid w:val="00C010EA"/>
    <w:rsid w:val="00C0112B"/>
    <w:rsid w:val="00C0213F"/>
    <w:rsid w:val="00C03B56"/>
    <w:rsid w:val="00C03E64"/>
    <w:rsid w:val="00C0674B"/>
    <w:rsid w:val="00C1111F"/>
    <w:rsid w:val="00C127B0"/>
    <w:rsid w:val="00C14B1C"/>
    <w:rsid w:val="00C1540E"/>
    <w:rsid w:val="00C17A44"/>
    <w:rsid w:val="00C22A83"/>
    <w:rsid w:val="00C254EA"/>
    <w:rsid w:val="00C25B49"/>
    <w:rsid w:val="00C266D0"/>
    <w:rsid w:val="00C26BDB"/>
    <w:rsid w:val="00C275E5"/>
    <w:rsid w:val="00C325EB"/>
    <w:rsid w:val="00C33FBB"/>
    <w:rsid w:val="00C34C8D"/>
    <w:rsid w:val="00C36A33"/>
    <w:rsid w:val="00C407EA"/>
    <w:rsid w:val="00C40AC9"/>
    <w:rsid w:val="00C40F99"/>
    <w:rsid w:val="00C418AE"/>
    <w:rsid w:val="00C42DF0"/>
    <w:rsid w:val="00C458EC"/>
    <w:rsid w:val="00C45C3F"/>
    <w:rsid w:val="00C45D1C"/>
    <w:rsid w:val="00C53A2C"/>
    <w:rsid w:val="00C5519B"/>
    <w:rsid w:val="00C562EE"/>
    <w:rsid w:val="00C572AC"/>
    <w:rsid w:val="00C573C8"/>
    <w:rsid w:val="00C63A81"/>
    <w:rsid w:val="00C653DC"/>
    <w:rsid w:val="00C67429"/>
    <w:rsid w:val="00C71415"/>
    <w:rsid w:val="00C71469"/>
    <w:rsid w:val="00C72747"/>
    <w:rsid w:val="00C73DED"/>
    <w:rsid w:val="00C755A1"/>
    <w:rsid w:val="00C763C4"/>
    <w:rsid w:val="00C775A8"/>
    <w:rsid w:val="00C77C0D"/>
    <w:rsid w:val="00C80E9C"/>
    <w:rsid w:val="00C812DC"/>
    <w:rsid w:val="00C81406"/>
    <w:rsid w:val="00C8269E"/>
    <w:rsid w:val="00C84ADF"/>
    <w:rsid w:val="00C9230A"/>
    <w:rsid w:val="00C9298E"/>
    <w:rsid w:val="00C943D1"/>
    <w:rsid w:val="00C9552F"/>
    <w:rsid w:val="00CA0297"/>
    <w:rsid w:val="00CA0C35"/>
    <w:rsid w:val="00CA163E"/>
    <w:rsid w:val="00CA60D7"/>
    <w:rsid w:val="00CA6798"/>
    <w:rsid w:val="00CA70F1"/>
    <w:rsid w:val="00CB009A"/>
    <w:rsid w:val="00CB0F96"/>
    <w:rsid w:val="00CB1308"/>
    <w:rsid w:val="00CB1C4F"/>
    <w:rsid w:val="00CB2AED"/>
    <w:rsid w:val="00CB2E41"/>
    <w:rsid w:val="00CB5248"/>
    <w:rsid w:val="00CB79EC"/>
    <w:rsid w:val="00CC214B"/>
    <w:rsid w:val="00CC21AB"/>
    <w:rsid w:val="00CC23C7"/>
    <w:rsid w:val="00CC728E"/>
    <w:rsid w:val="00CC7AD9"/>
    <w:rsid w:val="00CD28CB"/>
    <w:rsid w:val="00CD3089"/>
    <w:rsid w:val="00CD6BA9"/>
    <w:rsid w:val="00CE0B30"/>
    <w:rsid w:val="00CE105D"/>
    <w:rsid w:val="00CE2059"/>
    <w:rsid w:val="00CE278D"/>
    <w:rsid w:val="00CE3262"/>
    <w:rsid w:val="00CE53AA"/>
    <w:rsid w:val="00CE5657"/>
    <w:rsid w:val="00CE6386"/>
    <w:rsid w:val="00CE67B1"/>
    <w:rsid w:val="00CF33DC"/>
    <w:rsid w:val="00CF3534"/>
    <w:rsid w:val="00CF58F2"/>
    <w:rsid w:val="00CF76D6"/>
    <w:rsid w:val="00D00313"/>
    <w:rsid w:val="00D005FB"/>
    <w:rsid w:val="00D00639"/>
    <w:rsid w:val="00D03E6A"/>
    <w:rsid w:val="00D06DCB"/>
    <w:rsid w:val="00D12290"/>
    <w:rsid w:val="00D13B36"/>
    <w:rsid w:val="00D17F7E"/>
    <w:rsid w:val="00D20436"/>
    <w:rsid w:val="00D23422"/>
    <w:rsid w:val="00D26A49"/>
    <w:rsid w:val="00D26E61"/>
    <w:rsid w:val="00D272DD"/>
    <w:rsid w:val="00D31295"/>
    <w:rsid w:val="00D323A1"/>
    <w:rsid w:val="00D35C4A"/>
    <w:rsid w:val="00D360B2"/>
    <w:rsid w:val="00D41BAF"/>
    <w:rsid w:val="00D42871"/>
    <w:rsid w:val="00D4347D"/>
    <w:rsid w:val="00D43AA4"/>
    <w:rsid w:val="00D52A39"/>
    <w:rsid w:val="00D5446E"/>
    <w:rsid w:val="00D57029"/>
    <w:rsid w:val="00D579BE"/>
    <w:rsid w:val="00D613A4"/>
    <w:rsid w:val="00D619B5"/>
    <w:rsid w:val="00D636E7"/>
    <w:rsid w:val="00D70FCD"/>
    <w:rsid w:val="00D7153E"/>
    <w:rsid w:val="00D7224C"/>
    <w:rsid w:val="00D759E2"/>
    <w:rsid w:val="00D7695F"/>
    <w:rsid w:val="00D76DD4"/>
    <w:rsid w:val="00D77659"/>
    <w:rsid w:val="00D776C9"/>
    <w:rsid w:val="00D777A2"/>
    <w:rsid w:val="00D777B6"/>
    <w:rsid w:val="00D8149D"/>
    <w:rsid w:val="00D9080B"/>
    <w:rsid w:val="00D938E1"/>
    <w:rsid w:val="00D939A5"/>
    <w:rsid w:val="00D969F4"/>
    <w:rsid w:val="00D97BF5"/>
    <w:rsid w:val="00DA0112"/>
    <w:rsid w:val="00DA2EE6"/>
    <w:rsid w:val="00DA6757"/>
    <w:rsid w:val="00DB31F6"/>
    <w:rsid w:val="00DB357A"/>
    <w:rsid w:val="00DB64D9"/>
    <w:rsid w:val="00DB7817"/>
    <w:rsid w:val="00DB78D6"/>
    <w:rsid w:val="00DB79D5"/>
    <w:rsid w:val="00DC5450"/>
    <w:rsid w:val="00DC6186"/>
    <w:rsid w:val="00DD047F"/>
    <w:rsid w:val="00DD12E5"/>
    <w:rsid w:val="00DD19ED"/>
    <w:rsid w:val="00DD1CB6"/>
    <w:rsid w:val="00DD47BC"/>
    <w:rsid w:val="00DD780E"/>
    <w:rsid w:val="00DD784E"/>
    <w:rsid w:val="00DE2D7F"/>
    <w:rsid w:val="00DE467B"/>
    <w:rsid w:val="00DE4E3B"/>
    <w:rsid w:val="00DE7FA0"/>
    <w:rsid w:val="00DF1007"/>
    <w:rsid w:val="00DF35B9"/>
    <w:rsid w:val="00DF3C7C"/>
    <w:rsid w:val="00DF516D"/>
    <w:rsid w:val="00DF5B1D"/>
    <w:rsid w:val="00DF61DA"/>
    <w:rsid w:val="00DF7BF7"/>
    <w:rsid w:val="00E00FE1"/>
    <w:rsid w:val="00E010DC"/>
    <w:rsid w:val="00E01C4E"/>
    <w:rsid w:val="00E05A8E"/>
    <w:rsid w:val="00E07E5C"/>
    <w:rsid w:val="00E11751"/>
    <w:rsid w:val="00E11777"/>
    <w:rsid w:val="00E120B1"/>
    <w:rsid w:val="00E148E3"/>
    <w:rsid w:val="00E162A5"/>
    <w:rsid w:val="00E1756F"/>
    <w:rsid w:val="00E247EA"/>
    <w:rsid w:val="00E265FF"/>
    <w:rsid w:val="00E277C5"/>
    <w:rsid w:val="00E27C4E"/>
    <w:rsid w:val="00E304AE"/>
    <w:rsid w:val="00E324A1"/>
    <w:rsid w:val="00E327AE"/>
    <w:rsid w:val="00E33729"/>
    <w:rsid w:val="00E376F0"/>
    <w:rsid w:val="00E40B1E"/>
    <w:rsid w:val="00E41ACD"/>
    <w:rsid w:val="00E41FB3"/>
    <w:rsid w:val="00E43E33"/>
    <w:rsid w:val="00E441AE"/>
    <w:rsid w:val="00E443F1"/>
    <w:rsid w:val="00E45910"/>
    <w:rsid w:val="00E46052"/>
    <w:rsid w:val="00E46232"/>
    <w:rsid w:val="00E46B3C"/>
    <w:rsid w:val="00E5079B"/>
    <w:rsid w:val="00E56764"/>
    <w:rsid w:val="00E60B9C"/>
    <w:rsid w:val="00E633A2"/>
    <w:rsid w:val="00E63576"/>
    <w:rsid w:val="00E64B99"/>
    <w:rsid w:val="00E73B54"/>
    <w:rsid w:val="00E76E25"/>
    <w:rsid w:val="00E80D43"/>
    <w:rsid w:val="00E8287B"/>
    <w:rsid w:val="00E82F5C"/>
    <w:rsid w:val="00E909CD"/>
    <w:rsid w:val="00E90C01"/>
    <w:rsid w:val="00E91225"/>
    <w:rsid w:val="00E96007"/>
    <w:rsid w:val="00E96FA3"/>
    <w:rsid w:val="00EA1269"/>
    <w:rsid w:val="00EA2410"/>
    <w:rsid w:val="00EA2495"/>
    <w:rsid w:val="00EA486E"/>
    <w:rsid w:val="00EA4D7C"/>
    <w:rsid w:val="00EA55FE"/>
    <w:rsid w:val="00EA74FF"/>
    <w:rsid w:val="00EB07DC"/>
    <w:rsid w:val="00EB1ECE"/>
    <w:rsid w:val="00EB5D8D"/>
    <w:rsid w:val="00EB64B0"/>
    <w:rsid w:val="00EB67F6"/>
    <w:rsid w:val="00EC17CD"/>
    <w:rsid w:val="00EC224E"/>
    <w:rsid w:val="00EC45CF"/>
    <w:rsid w:val="00EC4CF8"/>
    <w:rsid w:val="00EC549B"/>
    <w:rsid w:val="00EC5E4E"/>
    <w:rsid w:val="00ED003A"/>
    <w:rsid w:val="00ED2360"/>
    <w:rsid w:val="00ED538D"/>
    <w:rsid w:val="00ED59C4"/>
    <w:rsid w:val="00ED7FEC"/>
    <w:rsid w:val="00EE16FE"/>
    <w:rsid w:val="00EE1832"/>
    <w:rsid w:val="00EE1A28"/>
    <w:rsid w:val="00EF0377"/>
    <w:rsid w:val="00EF1EB4"/>
    <w:rsid w:val="00EF5E2A"/>
    <w:rsid w:val="00EF73ED"/>
    <w:rsid w:val="00F010A9"/>
    <w:rsid w:val="00F01347"/>
    <w:rsid w:val="00F04D6C"/>
    <w:rsid w:val="00F05728"/>
    <w:rsid w:val="00F05C4C"/>
    <w:rsid w:val="00F07AEB"/>
    <w:rsid w:val="00F155E3"/>
    <w:rsid w:val="00F259E8"/>
    <w:rsid w:val="00F25A68"/>
    <w:rsid w:val="00F25AF0"/>
    <w:rsid w:val="00F2664D"/>
    <w:rsid w:val="00F304E3"/>
    <w:rsid w:val="00F31219"/>
    <w:rsid w:val="00F31B6C"/>
    <w:rsid w:val="00F3318F"/>
    <w:rsid w:val="00F33BD7"/>
    <w:rsid w:val="00F3640F"/>
    <w:rsid w:val="00F37664"/>
    <w:rsid w:val="00F456FD"/>
    <w:rsid w:val="00F45762"/>
    <w:rsid w:val="00F45D2D"/>
    <w:rsid w:val="00F46622"/>
    <w:rsid w:val="00F47445"/>
    <w:rsid w:val="00F504EC"/>
    <w:rsid w:val="00F53F8D"/>
    <w:rsid w:val="00F55AA1"/>
    <w:rsid w:val="00F55B70"/>
    <w:rsid w:val="00F57044"/>
    <w:rsid w:val="00F57B0C"/>
    <w:rsid w:val="00F6425E"/>
    <w:rsid w:val="00F6606B"/>
    <w:rsid w:val="00F71E23"/>
    <w:rsid w:val="00F7382F"/>
    <w:rsid w:val="00F7416F"/>
    <w:rsid w:val="00F7484E"/>
    <w:rsid w:val="00F76FA3"/>
    <w:rsid w:val="00F8199C"/>
    <w:rsid w:val="00F821F4"/>
    <w:rsid w:val="00F8262D"/>
    <w:rsid w:val="00F83253"/>
    <w:rsid w:val="00F86C6A"/>
    <w:rsid w:val="00F91B7F"/>
    <w:rsid w:val="00F9332A"/>
    <w:rsid w:val="00F9448F"/>
    <w:rsid w:val="00F95DF5"/>
    <w:rsid w:val="00F95F1A"/>
    <w:rsid w:val="00F9745C"/>
    <w:rsid w:val="00FA02B6"/>
    <w:rsid w:val="00FA1C50"/>
    <w:rsid w:val="00FA36EE"/>
    <w:rsid w:val="00FA4C39"/>
    <w:rsid w:val="00FA540E"/>
    <w:rsid w:val="00FA5E16"/>
    <w:rsid w:val="00FA6A8B"/>
    <w:rsid w:val="00FB280F"/>
    <w:rsid w:val="00FB3347"/>
    <w:rsid w:val="00FB44FC"/>
    <w:rsid w:val="00FB4CDF"/>
    <w:rsid w:val="00FB54B1"/>
    <w:rsid w:val="00FB7E68"/>
    <w:rsid w:val="00FC1DC4"/>
    <w:rsid w:val="00FC2F49"/>
    <w:rsid w:val="00FC359B"/>
    <w:rsid w:val="00FC524A"/>
    <w:rsid w:val="00FC7145"/>
    <w:rsid w:val="00FD00AF"/>
    <w:rsid w:val="00FD0E4F"/>
    <w:rsid w:val="00FD1609"/>
    <w:rsid w:val="00FD21B5"/>
    <w:rsid w:val="00FD3A4B"/>
    <w:rsid w:val="00FD6180"/>
    <w:rsid w:val="00FD6561"/>
    <w:rsid w:val="00FD7028"/>
    <w:rsid w:val="00FE0623"/>
    <w:rsid w:val="00FE0F1B"/>
    <w:rsid w:val="00FE2703"/>
    <w:rsid w:val="00FE4F61"/>
    <w:rsid w:val="00FE5BC8"/>
    <w:rsid w:val="00FE77FF"/>
    <w:rsid w:val="00FF6A5C"/>
    <w:rsid w:val="00FF7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6A6D"/>
  <w15:docId w15:val="{D78D7813-D2DF-4822-A370-43382EB6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f">
    <w:name w:val="naisf"/>
    <w:basedOn w:val="Normal"/>
    <w:rsid w:val="009F369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256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CBD"/>
    <w:rPr>
      <w:sz w:val="20"/>
      <w:szCs w:val="20"/>
    </w:rPr>
  </w:style>
  <w:style w:type="paragraph" w:styleId="ListParagraph">
    <w:name w:val="List Paragraph"/>
    <w:basedOn w:val="Normal"/>
    <w:uiPriority w:val="34"/>
    <w:qFormat/>
    <w:rsid w:val="00256CBD"/>
    <w:pPr>
      <w:spacing w:line="256" w:lineRule="auto"/>
      <w:ind w:left="720"/>
      <w:contextualSpacing/>
    </w:pPr>
  </w:style>
  <w:style w:type="character" w:styleId="FootnoteReference">
    <w:name w:val="footnote reference"/>
    <w:basedOn w:val="DefaultParagraphFont"/>
    <w:semiHidden/>
    <w:unhideWhenUsed/>
    <w:rsid w:val="00256CBD"/>
    <w:rPr>
      <w:vertAlign w:val="superscript"/>
    </w:rPr>
  </w:style>
  <w:style w:type="character" w:styleId="Strong">
    <w:name w:val="Strong"/>
    <w:basedOn w:val="DefaultParagraphFont"/>
    <w:uiPriority w:val="22"/>
    <w:qFormat/>
    <w:rsid w:val="00256CBD"/>
    <w:rPr>
      <w:b/>
      <w:bCs/>
    </w:rPr>
  </w:style>
  <w:style w:type="character" w:customStyle="1" w:styleId="spelle">
    <w:name w:val="spelle"/>
    <w:basedOn w:val="DefaultParagraphFont"/>
    <w:rsid w:val="005F2367"/>
  </w:style>
  <w:style w:type="character" w:styleId="Emphasis">
    <w:name w:val="Emphasis"/>
    <w:basedOn w:val="DefaultParagraphFont"/>
    <w:uiPriority w:val="20"/>
    <w:qFormat/>
    <w:rsid w:val="00FA02B6"/>
    <w:rPr>
      <w:i/>
      <w:iCs/>
    </w:rPr>
  </w:style>
  <w:style w:type="paragraph" w:customStyle="1" w:styleId="tv213">
    <w:name w:val="tv213"/>
    <w:basedOn w:val="Normal"/>
    <w:rsid w:val="00552E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9452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825675"/>
    <w:pPr>
      <w:spacing w:before="150" w:after="150" w:line="240" w:lineRule="auto"/>
      <w:jc w:val="center"/>
    </w:pPr>
    <w:rPr>
      <w:rFonts w:ascii="Times New Roman" w:eastAsia="Times New Roman" w:hAnsi="Times New Roman" w:cs="Times New Roman"/>
      <w:b/>
      <w:bCs/>
      <w:sz w:val="24"/>
      <w:szCs w:val="24"/>
      <w:lang w:eastAsia="lv-LV"/>
    </w:rPr>
  </w:style>
  <w:style w:type="character" w:styleId="CommentReference">
    <w:name w:val="annotation reference"/>
    <w:basedOn w:val="DefaultParagraphFont"/>
    <w:uiPriority w:val="99"/>
    <w:semiHidden/>
    <w:unhideWhenUsed/>
    <w:rsid w:val="00FD1609"/>
    <w:rPr>
      <w:sz w:val="16"/>
      <w:szCs w:val="16"/>
    </w:rPr>
  </w:style>
  <w:style w:type="paragraph" w:styleId="CommentText">
    <w:name w:val="annotation text"/>
    <w:basedOn w:val="Normal"/>
    <w:link w:val="CommentTextChar"/>
    <w:uiPriority w:val="99"/>
    <w:unhideWhenUsed/>
    <w:rsid w:val="00FD1609"/>
    <w:pPr>
      <w:spacing w:line="240" w:lineRule="auto"/>
    </w:pPr>
    <w:rPr>
      <w:sz w:val="20"/>
      <w:szCs w:val="20"/>
    </w:rPr>
  </w:style>
  <w:style w:type="character" w:customStyle="1" w:styleId="CommentTextChar">
    <w:name w:val="Comment Text Char"/>
    <w:basedOn w:val="DefaultParagraphFont"/>
    <w:link w:val="CommentText"/>
    <w:uiPriority w:val="99"/>
    <w:rsid w:val="00FD1609"/>
    <w:rPr>
      <w:sz w:val="20"/>
      <w:szCs w:val="20"/>
    </w:rPr>
  </w:style>
  <w:style w:type="paragraph" w:styleId="CommentSubject">
    <w:name w:val="annotation subject"/>
    <w:basedOn w:val="CommentText"/>
    <w:next w:val="CommentText"/>
    <w:link w:val="CommentSubjectChar"/>
    <w:uiPriority w:val="99"/>
    <w:semiHidden/>
    <w:unhideWhenUsed/>
    <w:rsid w:val="00FD1609"/>
    <w:rPr>
      <w:b/>
      <w:bCs/>
    </w:rPr>
  </w:style>
  <w:style w:type="character" w:customStyle="1" w:styleId="CommentSubjectChar">
    <w:name w:val="Comment Subject Char"/>
    <w:basedOn w:val="CommentTextChar"/>
    <w:link w:val="CommentSubject"/>
    <w:uiPriority w:val="99"/>
    <w:semiHidden/>
    <w:rsid w:val="00FD1609"/>
    <w:rPr>
      <w:b/>
      <w:bCs/>
      <w:sz w:val="20"/>
      <w:szCs w:val="20"/>
    </w:rPr>
  </w:style>
  <w:style w:type="paragraph" w:customStyle="1" w:styleId="StyleRight">
    <w:name w:val="Style Right"/>
    <w:basedOn w:val="Normal"/>
    <w:rsid w:val="00FE0623"/>
    <w:pPr>
      <w:spacing w:after="120" w:line="240" w:lineRule="auto"/>
      <w:ind w:firstLine="720"/>
      <w:jc w:val="right"/>
    </w:pPr>
    <w:rPr>
      <w:rFonts w:ascii="Times New Roman" w:eastAsia="Times New Roman" w:hAnsi="Times New Roman" w:cs="Times New Roman"/>
      <w:sz w:val="28"/>
      <w:szCs w:val="28"/>
    </w:rPr>
  </w:style>
  <w:style w:type="character" w:customStyle="1" w:styleId="Neatrisintapieminana1">
    <w:name w:val="Neatrisināta pieminēšana1"/>
    <w:basedOn w:val="DefaultParagraphFont"/>
    <w:uiPriority w:val="99"/>
    <w:semiHidden/>
    <w:unhideWhenUsed/>
    <w:rsid w:val="00C9298E"/>
    <w:rPr>
      <w:color w:val="605E5C"/>
      <w:shd w:val="clear" w:color="auto" w:fill="E1DFDD"/>
    </w:rPr>
  </w:style>
  <w:style w:type="character" w:customStyle="1" w:styleId="st1">
    <w:name w:val="st1"/>
    <w:basedOn w:val="DefaultParagraphFont"/>
    <w:rsid w:val="003C4F92"/>
  </w:style>
  <w:style w:type="paragraph" w:customStyle="1" w:styleId="tv2132">
    <w:name w:val="tv2132"/>
    <w:basedOn w:val="Normal"/>
    <w:rsid w:val="00B06D85"/>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M1">
    <w:name w:val="CM1"/>
    <w:basedOn w:val="Normal"/>
    <w:next w:val="Normal"/>
    <w:uiPriority w:val="99"/>
    <w:rsid w:val="004B645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4B6458"/>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semiHidden/>
    <w:unhideWhenUsed/>
    <w:rsid w:val="0094218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4218A"/>
    <w:rPr>
      <w:rFonts w:ascii="Calibri" w:hAnsi="Calibri" w:cs="Calibri"/>
    </w:rPr>
  </w:style>
  <w:style w:type="paragraph" w:customStyle="1" w:styleId="naisc">
    <w:name w:val="naisc"/>
    <w:basedOn w:val="Normal"/>
    <w:rsid w:val="0057302E"/>
    <w:pPr>
      <w:spacing w:before="75" w:after="75" w:line="240" w:lineRule="auto"/>
      <w:jc w:val="center"/>
    </w:pPr>
    <w:rPr>
      <w:rFonts w:ascii="Times New Roman" w:eastAsia="Times New Roman" w:hAnsi="Times New Roman" w:cs="Times New Roman"/>
      <w:sz w:val="24"/>
      <w:szCs w:val="24"/>
      <w:lang w:eastAsia="lv-LV"/>
    </w:rPr>
  </w:style>
  <w:style w:type="paragraph" w:customStyle="1" w:styleId="print2">
    <w:name w:val="print2"/>
    <w:basedOn w:val="Normal"/>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Normal"/>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in-nan2">
    <w:name w:val="pin-nan2"/>
    <w:basedOn w:val="Normal"/>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quote2">
    <w:name w:val="quote2"/>
    <w:basedOn w:val="Normal"/>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523">
      <w:bodyDiv w:val="1"/>
      <w:marLeft w:val="0"/>
      <w:marRight w:val="0"/>
      <w:marTop w:val="0"/>
      <w:marBottom w:val="0"/>
      <w:divBdr>
        <w:top w:val="none" w:sz="0" w:space="0" w:color="auto"/>
        <w:left w:val="none" w:sz="0" w:space="0" w:color="auto"/>
        <w:bottom w:val="none" w:sz="0" w:space="0" w:color="auto"/>
        <w:right w:val="none" w:sz="0" w:space="0" w:color="auto"/>
      </w:divBdr>
      <w:divsChild>
        <w:div w:id="1472596943">
          <w:marLeft w:val="0"/>
          <w:marRight w:val="0"/>
          <w:marTop w:val="240"/>
          <w:marBottom w:val="0"/>
          <w:divBdr>
            <w:top w:val="none" w:sz="0" w:space="0" w:color="auto"/>
            <w:left w:val="none" w:sz="0" w:space="0" w:color="auto"/>
            <w:bottom w:val="none" w:sz="0" w:space="0" w:color="auto"/>
            <w:right w:val="none" w:sz="0" w:space="0" w:color="auto"/>
          </w:divBdr>
        </w:div>
      </w:divsChild>
    </w:div>
    <w:div w:id="60561095">
      <w:bodyDiv w:val="1"/>
      <w:marLeft w:val="0"/>
      <w:marRight w:val="0"/>
      <w:marTop w:val="0"/>
      <w:marBottom w:val="0"/>
      <w:divBdr>
        <w:top w:val="none" w:sz="0" w:space="0" w:color="auto"/>
        <w:left w:val="none" w:sz="0" w:space="0" w:color="auto"/>
        <w:bottom w:val="none" w:sz="0" w:space="0" w:color="auto"/>
        <w:right w:val="none" w:sz="0" w:space="0" w:color="auto"/>
      </w:divBdr>
    </w:div>
    <w:div w:id="81418570">
      <w:bodyDiv w:val="1"/>
      <w:marLeft w:val="0"/>
      <w:marRight w:val="0"/>
      <w:marTop w:val="0"/>
      <w:marBottom w:val="0"/>
      <w:divBdr>
        <w:top w:val="none" w:sz="0" w:space="0" w:color="auto"/>
        <w:left w:val="none" w:sz="0" w:space="0" w:color="auto"/>
        <w:bottom w:val="none" w:sz="0" w:space="0" w:color="auto"/>
        <w:right w:val="none" w:sz="0" w:space="0" w:color="auto"/>
      </w:divBdr>
    </w:div>
    <w:div w:id="110518291">
      <w:bodyDiv w:val="1"/>
      <w:marLeft w:val="0"/>
      <w:marRight w:val="0"/>
      <w:marTop w:val="0"/>
      <w:marBottom w:val="0"/>
      <w:divBdr>
        <w:top w:val="none" w:sz="0" w:space="0" w:color="auto"/>
        <w:left w:val="none" w:sz="0" w:space="0" w:color="auto"/>
        <w:bottom w:val="none" w:sz="0" w:space="0" w:color="auto"/>
        <w:right w:val="none" w:sz="0" w:space="0" w:color="auto"/>
      </w:divBdr>
    </w:div>
    <w:div w:id="116804230">
      <w:bodyDiv w:val="1"/>
      <w:marLeft w:val="0"/>
      <w:marRight w:val="0"/>
      <w:marTop w:val="0"/>
      <w:marBottom w:val="0"/>
      <w:divBdr>
        <w:top w:val="none" w:sz="0" w:space="0" w:color="auto"/>
        <w:left w:val="none" w:sz="0" w:space="0" w:color="auto"/>
        <w:bottom w:val="none" w:sz="0" w:space="0" w:color="auto"/>
        <w:right w:val="none" w:sz="0" w:space="0" w:color="auto"/>
      </w:divBdr>
      <w:divsChild>
        <w:div w:id="1293946504">
          <w:marLeft w:val="0"/>
          <w:marRight w:val="0"/>
          <w:marTop w:val="0"/>
          <w:marBottom w:val="0"/>
          <w:divBdr>
            <w:top w:val="none" w:sz="0" w:space="0" w:color="auto"/>
            <w:left w:val="none" w:sz="0" w:space="0" w:color="auto"/>
            <w:bottom w:val="none" w:sz="0" w:space="0" w:color="auto"/>
            <w:right w:val="none" w:sz="0" w:space="0" w:color="auto"/>
          </w:divBdr>
          <w:divsChild>
            <w:div w:id="2068406921">
              <w:marLeft w:val="0"/>
              <w:marRight w:val="0"/>
              <w:marTop w:val="0"/>
              <w:marBottom w:val="0"/>
              <w:divBdr>
                <w:top w:val="none" w:sz="0" w:space="0" w:color="auto"/>
                <w:left w:val="none" w:sz="0" w:space="0" w:color="auto"/>
                <w:bottom w:val="none" w:sz="0" w:space="0" w:color="auto"/>
                <w:right w:val="none" w:sz="0" w:space="0" w:color="auto"/>
              </w:divBdr>
              <w:divsChild>
                <w:div w:id="409238099">
                  <w:marLeft w:val="0"/>
                  <w:marRight w:val="0"/>
                  <w:marTop w:val="0"/>
                  <w:marBottom w:val="0"/>
                  <w:divBdr>
                    <w:top w:val="none" w:sz="0" w:space="0" w:color="auto"/>
                    <w:left w:val="none" w:sz="0" w:space="0" w:color="auto"/>
                    <w:bottom w:val="none" w:sz="0" w:space="0" w:color="auto"/>
                    <w:right w:val="none" w:sz="0" w:space="0" w:color="auto"/>
                  </w:divBdr>
                  <w:divsChild>
                    <w:div w:id="1655380224">
                      <w:marLeft w:val="0"/>
                      <w:marRight w:val="0"/>
                      <w:marTop w:val="0"/>
                      <w:marBottom w:val="0"/>
                      <w:divBdr>
                        <w:top w:val="none" w:sz="0" w:space="0" w:color="auto"/>
                        <w:left w:val="none" w:sz="0" w:space="0" w:color="auto"/>
                        <w:bottom w:val="none" w:sz="0" w:space="0" w:color="auto"/>
                        <w:right w:val="none" w:sz="0" w:space="0" w:color="auto"/>
                      </w:divBdr>
                      <w:divsChild>
                        <w:div w:id="1210415220">
                          <w:marLeft w:val="0"/>
                          <w:marRight w:val="0"/>
                          <w:marTop w:val="0"/>
                          <w:marBottom w:val="0"/>
                          <w:divBdr>
                            <w:top w:val="none" w:sz="0" w:space="0" w:color="auto"/>
                            <w:left w:val="none" w:sz="0" w:space="0" w:color="auto"/>
                            <w:bottom w:val="none" w:sz="0" w:space="0" w:color="auto"/>
                            <w:right w:val="none" w:sz="0" w:space="0" w:color="auto"/>
                          </w:divBdr>
                          <w:divsChild>
                            <w:div w:id="5194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4559407">
      <w:bodyDiv w:val="1"/>
      <w:marLeft w:val="0"/>
      <w:marRight w:val="0"/>
      <w:marTop w:val="0"/>
      <w:marBottom w:val="0"/>
      <w:divBdr>
        <w:top w:val="none" w:sz="0" w:space="0" w:color="auto"/>
        <w:left w:val="none" w:sz="0" w:space="0" w:color="auto"/>
        <w:bottom w:val="none" w:sz="0" w:space="0" w:color="auto"/>
        <w:right w:val="none" w:sz="0" w:space="0" w:color="auto"/>
      </w:divBdr>
    </w:div>
    <w:div w:id="246771914">
      <w:bodyDiv w:val="1"/>
      <w:marLeft w:val="0"/>
      <w:marRight w:val="0"/>
      <w:marTop w:val="0"/>
      <w:marBottom w:val="0"/>
      <w:divBdr>
        <w:top w:val="none" w:sz="0" w:space="0" w:color="auto"/>
        <w:left w:val="none" w:sz="0" w:space="0" w:color="auto"/>
        <w:bottom w:val="none" w:sz="0" w:space="0" w:color="auto"/>
        <w:right w:val="none" w:sz="0" w:space="0" w:color="auto"/>
      </w:divBdr>
      <w:divsChild>
        <w:div w:id="808977709">
          <w:marLeft w:val="0"/>
          <w:marRight w:val="0"/>
          <w:marTop w:val="0"/>
          <w:marBottom w:val="0"/>
          <w:divBdr>
            <w:top w:val="none" w:sz="0" w:space="0" w:color="auto"/>
            <w:left w:val="none" w:sz="0" w:space="0" w:color="auto"/>
            <w:bottom w:val="none" w:sz="0" w:space="0" w:color="auto"/>
            <w:right w:val="none" w:sz="0" w:space="0" w:color="auto"/>
          </w:divBdr>
          <w:divsChild>
            <w:div w:id="1873153420">
              <w:marLeft w:val="0"/>
              <w:marRight w:val="0"/>
              <w:marTop w:val="0"/>
              <w:marBottom w:val="0"/>
              <w:divBdr>
                <w:top w:val="none" w:sz="0" w:space="0" w:color="auto"/>
                <w:left w:val="none" w:sz="0" w:space="0" w:color="auto"/>
                <w:bottom w:val="none" w:sz="0" w:space="0" w:color="auto"/>
                <w:right w:val="none" w:sz="0" w:space="0" w:color="auto"/>
              </w:divBdr>
              <w:divsChild>
                <w:div w:id="1399553042">
                  <w:marLeft w:val="0"/>
                  <w:marRight w:val="0"/>
                  <w:marTop w:val="0"/>
                  <w:marBottom w:val="0"/>
                  <w:divBdr>
                    <w:top w:val="none" w:sz="0" w:space="0" w:color="auto"/>
                    <w:left w:val="none" w:sz="0" w:space="0" w:color="auto"/>
                    <w:bottom w:val="none" w:sz="0" w:space="0" w:color="auto"/>
                    <w:right w:val="none" w:sz="0" w:space="0" w:color="auto"/>
                  </w:divBdr>
                  <w:divsChild>
                    <w:div w:id="1153641857">
                      <w:marLeft w:val="0"/>
                      <w:marRight w:val="0"/>
                      <w:marTop w:val="0"/>
                      <w:marBottom w:val="0"/>
                      <w:divBdr>
                        <w:top w:val="none" w:sz="0" w:space="0" w:color="auto"/>
                        <w:left w:val="none" w:sz="0" w:space="0" w:color="auto"/>
                        <w:bottom w:val="none" w:sz="0" w:space="0" w:color="auto"/>
                        <w:right w:val="none" w:sz="0" w:space="0" w:color="auto"/>
                      </w:divBdr>
                      <w:divsChild>
                        <w:div w:id="1958832721">
                          <w:marLeft w:val="0"/>
                          <w:marRight w:val="0"/>
                          <w:marTop w:val="0"/>
                          <w:marBottom w:val="0"/>
                          <w:divBdr>
                            <w:top w:val="none" w:sz="0" w:space="0" w:color="auto"/>
                            <w:left w:val="none" w:sz="0" w:space="0" w:color="auto"/>
                            <w:bottom w:val="none" w:sz="0" w:space="0" w:color="auto"/>
                            <w:right w:val="none" w:sz="0" w:space="0" w:color="auto"/>
                          </w:divBdr>
                          <w:divsChild>
                            <w:div w:id="1384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24145">
      <w:bodyDiv w:val="1"/>
      <w:marLeft w:val="0"/>
      <w:marRight w:val="0"/>
      <w:marTop w:val="0"/>
      <w:marBottom w:val="0"/>
      <w:divBdr>
        <w:top w:val="none" w:sz="0" w:space="0" w:color="auto"/>
        <w:left w:val="none" w:sz="0" w:space="0" w:color="auto"/>
        <w:bottom w:val="none" w:sz="0" w:space="0" w:color="auto"/>
        <w:right w:val="none" w:sz="0" w:space="0" w:color="auto"/>
      </w:divBdr>
    </w:div>
    <w:div w:id="436953391">
      <w:bodyDiv w:val="1"/>
      <w:marLeft w:val="0"/>
      <w:marRight w:val="0"/>
      <w:marTop w:val="0"/>
      <w:marBottom w:val="0"/>
      <w:divBdr>
        <w:top w:val="none" w:sz="0" w:space="0" w:color="auto"/>
        <w:left w:val="none" w:sz="0" w:space="0" w:color="auto"/>
        <w:bottom w:val="none" w:sz="0" w:space="0" w:color="auto"/>
        <w:right w:val="none" w:sz="0" w:space="0" w:color="auto"/>
      </w:divBdr>
    </w:div>
    <w:div w:id="450561937">
      <w:bodyDiv w:val="1"/>
      <w:marLeft w:val="0"/>
      <w:marRight w:val="0"/>
      <w:marTop w:val="0"/>
      <w:marBottom w:val="0"/>
      <w:divBdr>
        <w:top w:val="none" w:sz="0" w:space="0" w:color="auto"/>
        <w:left w:val="none" w:sz="0" w:space="0" w:color="auto"/>
        <w:bottom w:val="none" w:sz="0" w:space="0" w:color="auto"/>
        <w:right w:val="none" w:sz="0" w:space="0" w:color="auto"/>
      </w:divBdr>
    </w:div>
    <w:div w:id="458185628">
      <w:bodyDiv w:val="1"/>
      <w:marLeft w:val="0"/>
      <w:marRight w:val="0"/>
      <w:marTop w:val="0"/>
      <w:marBottom w:val="0"/>
      <w:divBdr>
        <w:top w:val="none" w:sz="0" w:space="0" w:color="auto"/>
        <w:left w:val="none" w:sz="0" w:space="0" w:color="auto"/>
        <w:bottom w:val="none" w:sz="0" w:space="0" w:color="auto"/>
        <w:right w:val="none" w:sz="0" w:space="0" w:color="auto"/>
      </w:divBdr>
    </w:div>
    <w:div w:id="504170349">
      <w:bodyDiv w:val="1"/>
      <w:marLeft w:val="0"/>
      <w:marRight w:val="0"/>
      <w:marTop w:val="0"/>
      <w:marBottom w:val="0"/>
      <w:divBdr>
        <w:top w:val="none" w:sz="0" w:space="0" w:color="auto"/>
        <w:left w:val="none" w:sz="0" w:space="0" w:color="auto"/>
        <w:bottom w:val="none" w:sz="0" w:space="0" w:color="auto"/>
        <w:right w:val="none" w:sz="0" w:space="0" w:color="auto"/>
      </w:divBdr>
    </w:div>
    <w:div w:id="649136410">
      <w:bodyDiv w:val="1"/>
      <w:marLeft w:val="0"/>
      <w:marRight w:val="0"/>
      <w:marTop w:val="0"/>
      <w:marBottom w:val="0"/>
      <w:divBdr>
        <w:top w:val="none" w:sz="0" w:space="0" w:color="auto"/>
        <w:left w:val="none" w:sz="0" w:space="0" w:color="auto"/>
        <w:bottom w:val="none" w:sz="0" w:space="0" w:color="auto"/>
        <w:right w:val="none" w:sz="0" w:space="0" w:color="auto"/>
      </w:divBdr>
    </w:div>
    <w:div w:id="752091719">
      <w:bodyDiv w:val="1"/>
      <w:marLeft w:val="0"/>
      <w:marRight w:val="0"/>
      <w:marTop w:val="0"/>
      <w:marBottom w:val="0"/>
      <w:divBdr>
        <w:top w:val="none" w:sz="0" w:space="0" w:color="auto"/>
        <w:left w:val="none" w:sz="0" w:space="0" w:color="auto"/>
        <w:bottom w:val="none" w:sz="0" w:space="0" w:color="auto"/>
        <w:right w:val="none" w:sz="0" w:space="0" w:color="auto"/>
      </w:divBdr>
    </w:div>
    <w:div w:id="787896176">
      <w:bodyDiv w:val="1"/>
      <w:marLeft w:val="0"/>
      <w:marRight w:val="0"/>
      <w:marTop w:val="0"/>
      <w:marBottom w:val="0"/>
      <w:divBdr>
        <w:top w:val="none" w:sz="0" w:space="0" w:color="auto"/>
        <w:left w:val="none" w:sz="0" w:space="0" w:color="auto"/>
        <w:bottom w:val="none" w:sz="0" w:space="0" w:color="auto"/>
        <w:right w:val="none" w:sz="0" w:space="0" w:color="auto"/>
      </w:divBdr>
    </w:div>
    <w:div w:id="994988107">
      <w:bodyDiv w:val="1"/>
      <w:marLeft w:val="0"/>
      <w:marRight w:val="0"/>
      <w:marTop w:val="0"/>
      <w:marBottom w:val="0"/>
      <w:divBdr>
        <w:top w:val="none" w:sz="0" w:space="0" w:color="auto"/>
        <w:left w:val="none" w:sz="0" w:space="0" w:color="auto"/>
        <w:bottom w:val="none" w:sz="0" w:space="0" w:color="auto"/>
        <w:right w:val="none" w:sz="0" w:space="0" w:color="auto"/>
      </w:divBdr>
      <w:divsChild>
        <w:div w:id="178349271">
          <w:marLeft w:val="0"/>
          <w:marRight w:val="0"/>
          <w:marTop w:val="0"/>
          <w:marBottom w:val="0"/>
          <w:divBdr>
            <w:top w:val="none" w:sz="0" w:space="0" w:color="auto"/>
            <w:left w:val="none" w:sz="0" w:space="0" w:color="auto"/>
            <w:bottom w:val="none" w:sz="0" w:space="0" w:color="auto"/>
            <w:right w:val="none" w:sz="0" w:space="0" w:color="auto"/>
          </w:divBdr>
        </w:div>
        <w:div w:id="1294754002">
          <w:marLeft w:val="0"/>
          <w:marRight w:val="0"/>
          <w:marTop w:val="225"/>
          <w:marBottom w:val="150"/>
          <w:divBdr>
            <w:top w:val="none" w:sz="0" w:space="0" w:color="auto"/>
            <w:left w:val="none" w:sz="0" w:space="0" w:color="auto"/>
            <w:bottom w:val="none" w:sz="0" w:space="0" w:color="auto"/>
            <w:right w:val="none" w:sz="0" w:space="0" w:color="auto"/>
          </w:divBdr>
        </w:div>
      </w:divsChild>
    </w:div>
    <w:div w:id="1244609295">
      <w:bodyDiv w:val="1"/>
      <w:marLeft w:val="0"/>
      <w:marRight w:val="0"/>
      <w:marTop w:val="0"/>
      <w:marBottom w:val="0"/>
      <w:divBdr>
        <w:top w:val="none" w:sz="0" w:space="0" w:color="auto"/>
        <w:left w:val="none" w:sz="0" w:space="0" w:color="auto"/>
        <w:bottom w:val="none" w:sz="0" w:space="0" w:color="auto"/>
        <w:right w:val="none" w:sz="0" w:space="0" w:color="auto"/>
      </w:divBdr>
    </w:div>
    <w:div w:id="1270770667">
      <w:bodyDiv w:val="1"/>
      <w:marLeft w:val="0"/>
      <w:marRight w:val="0"/>
      <w:marTop w:val="0"/>
      <w:marBottom w:val="0"/>
      <w:divBdr>
        <w:top w:val="none" w:sz="0" w:space="0" w:color="auto"/>
        <w:left w:val="none" w:sz="0" w:space="0" w:color="auto"/>
        <w:bottom w:val="none" w:sz="0" w:space="0" w:color="auto"/>
        <w:right w:val="none" w:sz="0" w:space="0" w:color="auto"/>
      </w:divBdr>
    </w:div>
    <w:div w:id="1311444167">
      <w:bodyDiv w:val="1"/>
      <w:marLeft w:val="0"/>
      <w:marRight w:val="0"/>
      <w:marTop w:val="0"/>
      <w:marBottom w:val="0"/>
      <w:divBdr>
        <w:top w:val="none" w:sz="0" w:space="0" w:color="auto"/>
        <w:left w:val="none" w:sz="0" w:space="0" w:color="auto"/>
        <w:bottom w:val="none" w:sz="0" w:space="0" w:color="auto"/>
        <w:right w:val="none" w:sz="0" w:space="0" w:color="auto"/>
      </w:divBdr>
    </w:div>
    <w:div w:id="1384452103">
      <w:bodyDiv w:val="1"/>
      <w:marLeft w:val="0"/>
      <w:marRight w:val="0"/>
      <w:marTop w:val="0"/>
      <w:marBottom w:val="0"/>
      <w:divBdr>
        <w:top w:val="none" w:sz="0" w:space="0" w:color="auto"/>
        <w:left w:val="none" w:sz="0" w:space="0" w:color="auto"/>
        <w:bottom w:val="none" w:sz="0" w:space="0" w:color="auto"/>
        <w:right w:val="none" w:sz="0" w:space="0" w:color="auto"/>
      </w:divBdr>
    </w:div>
    <w:div w:id="1527912357">
      <w:bodyDiv w:val="1"/>
      <w:marLeft w:val="0"/>
      <w:marRight w:val="0"/>
      <w:marTop w:val="0"/>
      <w:marBottom w:val="0"/>
      <w:divBdr>
        <w:top w:val="none" w:sz="0" w:space="0" w:color="auto"/>
        <w:left w:val="none" w:sz="0" w:space="0" w:color="auto"/>
        <w:bottom w:val="none" w:sz="0" w:space="0" w:color="auto"/>
        <w:right w:val="none" w:sz="0" w:space="0" w:color="auto"/>
      </w:divBdr>
    </w:div>
    <w:div w:id="1707871600">
      <w:bodyDiv w:val="1"/>
      <w:marLeft w:val="0"/>
      <w:marRight w:val="0"/>
      <w:marTop w:val="0"/>
      <w:marBottom w:val="0"/>
      <w:divBdr>
        <w:top w:val="none" w:sz="0" w:space="0" w:color="auto"/>
        <w:left w:val="none" w:sz="0" w:space="0" w:color="auto"/>
        <w:bottom w:val="none" w:sz="0" w:space="0" w:color="auto"/>
        <w:right w:val="none" w:sz="0" w:space="0" w:color="auto"/>
      </w:divBdr>
    </w:div>
    <w:div w:id="1755129347">
      <w:bodyDiv w:val="1"/>
      <w:marLeft w:val="0"/>
      <w:marRight w:val="0"/>
      <w:marTop w:val="0"/>
      <w:marBottom w:val="0"/>
      <w:divBdr>
        <w:top w:val="none" w:sz="0" w:space="0" w:color="auto"/>
        <w:left w:val="none" w:sz="0" w:space="0" w:color="auto"/>
        <w:bottom w:val="none" w:sz="0" w:space="0" w:color="auto"/>
        <w:right w:val="none" w:sz="0" w:space="0" w:color="auto"/>
      </w:divBdr>
    </w:div>
    <w:div w:id="1756122674">
      <w:bodyDiv w:val="1"/>
      <w:marLeft w:val="0"/>
      <w:marRight w:val="0"/>
      <w:marTop w:val="0"/>
      <w:marBottom w:val="0"/>
      <w:divBdr>
        <w:top w:val="none" w:sz="0" w:space="0" w:color="auto"/>
        <w:left w:val="none" w:sz="0" w:space="0" w:color="auto"/>
        <w:bottom w:val="none" w:sz="0" w:space="0" w:color="auto"/>
        <w:right w:val="none" w:sz="0" w:space="0" w:color="auto"/>
      </w:divBdr>
    </w:div>
    <w:div w:id="1813331084">
      <w:bodyDiv w:val="1"/>
      <w:marLeft w:val="0"/>
      <w:marRight w:val="0"/>
      <w:marTop w:val="0"/>
      <w:marBottom w:val="0"/>
      <w:divBdr>
        <w:top w:val="none" w:sz="0" w:space="0" w:color="auto"/>
        <w:left w:val="none" w:sz="0" w:space="0" w:color="auto"/>
        <w:bottom w:val="none" w:sz="0" w:space="0" w:color="auto"/>
        <w:right w:val="none" w:sz="0" w:space="0" w:color="auto"/>
      </w:divBdr>
    </w:div>
    <w:div w:id="19074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Skavronska@t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9628-89FA-4D8F-AE35-AA7FCB56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4689</Words>
  <Characters>2674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Ieslodzījuma vietu pārvaldes likumā" sākotnējās ietekmes novērtējuma ziņojums (anotācija)</vt:lpstr>
      <vt:lpstr>Likumprojekta "Grozījumi Ieslodzījuma vietu pārvaldes likumā" sākotnējās ietekmes novērtējuma ziņojums (anotācija)</vt:lpstr>
    </vt:vector>
  </TitlesOfParts>
  <Company>Tieslietu ministrija</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Ieslodzījuma vietu pārvaldes likumā" sākotnējās ietekmes novērtējuma ziņojums (anotācija)</dc:title>
  <dc:subject>Sākotnējās ietekmes novērtējuma ziņojums (anotācija)</dc:subject>
  <dc:creator>Diāna Škavronska, Andris Boriss</dc:creator>
  <cp:keywords/>
  <dc:description>67046125, Diana.Skavronska@tm.gov.lv_x000d_
67290206, Andris.Boriss@ievp.gov.lv</dc:description>
  <cp:lastModifiedBy>Igors Kafijatullovs</cp:lastModifiedBy>
  <cp:revision>3</cp:revision>
  <cp:lastPrinted>2020-03-13T14:22:00Z</cp:lastPrinted>
  <dcterms:created xsi:type="dcterms:W3CDTF">2020-08-10T06:44:00Z</dcterms:created>
  <dcterms:modified xsi:type="dcterms:W3CDTF">2020-08-13T13:40:00Z</dcterms:modified>
</cp:coreProperties>
</file>