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EDC4C" w14:textId="77777777" w:rsidR="006A6FEE" w:rsidRPr="003C586D" w:rsidRDefault="006A6FEE" w:rsidP="006A6FEE">
      <w:pPr>
        <w:jc w:val="right"/>
        <w:rPr>
          <w:color w:val="000000"/>
          <w:sz w:val="28"/>
          <w:szCs w:val="28"/>
        </w:rPr>
      </w:pPr>
      <w:r w:rsidRPr="003C586D">
        <w:rPr>
          <w:i/>
          <w:color w:val="000000"/>
          <w:sz w:val="28"/>
          <w:szCs w:val="28"/>
        </w:rPr>
        <w:t>Projekts</w:t>
      </w:r>
    </w:p>
    <w:p w14:paraId="2DD627CD" w14:textId="5D88A304" w:rsidR="006A6FEE" w:rsidRDefault="006A6FEE" w:rsidP="006A6FEE">
      <w:pPr>
        <w:rPr>
          <w:color w:val="000000"/>
          <w:sz w:val="28"/>
          <w:szCs w:val="28"/>
        </w:rPr>
      </w:pPr>
    </w:p>
    <w:p w14:paraId="5DE2C0C5" w14:textId="77777777" w:rsidR="00D52743" w:rsidRPr="003C586D" w:rsidRDefault="00D52743" w:rsidP="006A6FEE">
      <w:pPr>
        <w:rPr>
          <w:color w:val="000000"/>
          <w:sz w:val="28"/>
          <w:szCs w:val="28"/>
        </w:rPr>
      </w:pPr>
    </w:p>
    <w:p w14:paraId="0BC1B54C" w14:textId="77777777" w:rsidR="006A6FEE" w:rsidRPr="003C586D" w:rsidRDefault="006A6FEE" w:rsidP="006A6FEE">
      <w:pPr>
        <w:jc w:val="center"/>
        <w:rPr>
          <w:color w:val="000000"/>
          <w:sz w:val="28"/>
          <w:szCs w:val="28"/>
        </w:rPr>
      </w:pPr>
      <w:r w:rsidRPr="003C586D">
        <w:rPr>
          <w:color w:val="000000"/>
          <w:sz w:val="28"/>
          <w:szCs w:val="28"/>
        </w:rPr>
        <w:t>LATVIJAS REPUBLIKAS MINISTRU KABINETS</w:t>
      </w:r>
    </w:p>
    <w:p w14:paraId="2154E593" w14:textId="24BC86B4" w:rsidR="006A6FEE" w:rsidRDefault="006A6FEE" w:rsidP="006A6FEE">
      <w:pPr>
        <w:rPr>
          <w:color w:val="000000"/>
          <w:sz w:val="28"/>
          <w:szCs w:val="28"/>
        </w:rPr>
      </w:pPr>
    </w:p>
    <w:p w14:paraId="6F885DF0" w14:textId="77777777" w:rsidR="00D52743" w:rsidRPr="003C586D" w:rsidRDefault="00D52743" w:rsidP="006A6FEE">
      <w:pPr>
        <w:rPr>
          <w:color w:val="000000"/>
          <w:sz w:val="28"/>
          <w:szCs w:val="28"/>
        </w:rPr>
      </w:pPr>
    </w:p>
    <w:p w14:paraId="50F7FE62" w14:textId="77777777" w:rsidR="006A6FEE" w:rsidRPr="003C586D" w:rsidRDefault="006A6FEE" w:rsidP="006A6FEE">
      <w:pPr>
        <w:tabs>
          <w:tab w:val="right" w:pos="9000"/>
        </w:tabs>
        <w:rPr>
          <w:color w:val="000000"/>
          <w:sz w:val="28"/>
          <w:szCs w:val="28"/>
        </w:rPr>
      </w:pPr>
      <w:r w:rsidRPr="003C586D">
        <w:rPr>
          <w:color w:val="000000"/>
          <w:sz w:val="28"/>
          <w:szCs w:val="28"/>
        </w:rPr>
        <w:t>20__. gada __. ___</w:t>
      </w:r>
      <w:r w:rsidRPr="003C586D">
        <w:rPr>
          <w:color w:val="000000"/>
          <w:sz w:val="28"/>
          <w:szCs w:val="28"/>
        </w:rPr>
        <w:tab/>
        <w:t>Noteikumi Nr. __</w:t>
      </w:r>
    </w:p>
    <w:p w14:paraId="54E6E877" w14:textId="77777777" w:rsidR="006A6FEE" w:rsidRPr="003C586D" w:rsidRDefault="006A6FEE" w:rsidP="006A6FEE">
      <w:pPr>
        <w:tabs>
          <w:tab w:val="right" w:pos="9000"/>
        </w:tabs>
        <w:rPr>
          <w:color w:val="000000"/>
          <w:sz w:val="28"/>
          <w:szCs w:val="28"/>
        </w:rPr>
      </w:pPr>
      <w:r w:rsidRPr="003C586D">
        <w:rPr>
          <w:color w:val="000000"/>
          <w:sz w:val="28"/>
          <w:szCs w:val="28"/>
        </w:rPr>
        <w:t>Rīgā</w:t>
      </w:r>
      <w:r w:rsidRPr="003C586D">
        <w:rPr>
          <w:color w:val="000000"/>
          <w:sz w:val="28"/>
          <w:szCs w:val="28"/>
        </w:rPr>
        <w:tab/>
        <w:t>(prot. Nr. __ __. §)</w:t>
      </w:r>
    </w:p>
    <w:p w14:paraId="76CDCEA4" w14:textId="77777777" w:rsidR="00D4433F" w:rsidRPr="004849D0" w:rsidRDefault="00D4433F" w:rsidP="004849D0">
      <w:pPr>
        <w:rPr>
          <w:color w:val="000000"/>
          <w:sz w:val="28"/>
        </w:rPr>
      </w:pPr>
    </w:p>
    <w:p w14:paraId="40610114" w14:textId="49E087ED" w:rsidR="006A6FEE" w:rsidRDefault="006A6FEE" w:rsidP="00C03268">
      <w:pPr>
        <w:jc w:val="center"/>
        <w:rPr>
          <w:color w:val="000000"/>
          <w:sz w:val="28"/>
        </w:rPr>
      </w:pPr>
    </w:p>
    <w:p w14:paraId="45CB7D3E" w14:textId="77777777" w:rsidR="00D52743" w:rsidRPr="004849D0" w:rsidRDefault="00D52743" w:rsidP="006A6FEE">
      <w:pPr>
        <w:jc w:val="center"/>
        <w:rPr>
          <w:color w:val="000000"/>
          <w:sz w:val="28"/>
        </w:rPr>
      </w:pPr>
    </w:p>
    <w:p w14:paraId="192ADD81" w14:textId="77777777" w:rsidR="00F17B82" w:rsidRPr="00D4433F" w:rsidRDefault="00F17B82" w:rsidP="00F17B82">
      <w:pPr>
        <w:ind w:left="709"/>
        <w:jc w:val="center"/>
        <w:rPr>
          <w:b/>
          <w:sz w:val="28"/>
          <w:szCs w:val="28"/>
        </w:rPr>
      </w:pPr>
      <w:r w:rsidRPr="00D4433F">
        <w:rPr>
          <w:b/>
          <w:sz w:val="28"/>
          <w:szCs w:val="28"/>
        </w:rPr>
        <w:t>Būvju klasifikācijas noteikumi</w:t>
      </w:r>
    </w:p>
    <w:p w14:paraId="765AE679" w14:textId="2A908DD0" w:rsidR="00D52743" w:rsidRDefault="00D52743" w:rsidP="006A6FEE">
      <w:pPr>
        <w:rPr>
          <w:color w:val="000000"/>
          <w:sz w:val="28"/>
          <w:szCs w:val="28"/>
        </w:rPr>
      </w:pPr>
    </w:p>
    <w:p w14:paraId="069D39AF" w14:textId="58BAAF3C" w:rsidR="00D52743" w:rsidRDefault="00D52743" w:rsidP="006A6FEE">
      <w:pPr>
        <w:rPr>
          <w:color w:val="000000"/>
          <w:sz w:val="28"/>
          <w:szCs w:val="28"/>
        </w:rPr>
      </w:pPr>
    </w:p>
    <w:p w14:paraId="0CE187A3" w14:textId="77777777" w:rsidR="00D52743" w:rsidRPr="00D4433F" w:rsidRDefault="00D52743" w:rsidP="006A6FEE">
      <w:pPr>
        <w:rPr>
          <w:color w:val="000000"/>
          <w:sz w:val="28"/>
          <w:szCs w:val="28"/>
        </w:rPr>
      </w:pPr>
    </w:p>
    <w:p w14:paraId="0AF73CED" w14:textId="77777777" w:rsidR="00F17B82" w:rsidRPr="00D4433F" w:rsidRDefault="00F17B82" w:rsidP="00F17B82">
      <w:pPr>
        <w:jc w:val="right"/>
        <w:rPr>
          <w:sz w:val="28"/>
          <w:szCs w:val="28"/>
        </w:rPr>
      </w:pPr>
      <w:r w:rsidRPr="00D4433F">
        <w:rPr>
          <w:sz w:val="28"/>
          <w:szCs w:val="28"/>
        </w:rPr>
        <w:t>Izdoti saskaņā ar Statistikas likuma</w:t>
      </w:r>
    </w:p>
    <w:p w14:paraId="4AD6ACFE" w14:textId="449063AC" w:rsidR="006A6FEE" w:rsidRPr="00D4433F" w:rsidRDefault="00F17B82" w:rsidP="00F17B82">
      <w:pPr>
        <w:jc w:val="right"/>
        <w:rPr>
          <w:sz w:val="28"/>
          <w:szCs w:val="28"/>
        </w:rPr>
      </w:pPr>
      <w:r w:rsidRPr="00D4433F">
        <w:rPr>
          <w:sz w:val="28"/>
          <w:szCs w:val="28"/>
        </w:rPr>
        <w:t>21.</w:t>
      </w:r>
      <w:r w:rsidR="00A35373" w:rsidRPr="00D4433F">
        <w:rPr>
          <w:sz w:val="28"/>
          <w:szCs w:val="28"/>
        </w:rPr>
        <w:t> </w:t>
      </w:r>
      <w:r w:rsidRPr="00D4433F">
        <w:rPr>
          <w:sz w:val="28"/>
          <w:szCs w:val="28"/>
        </w:rPr>
        <w:t>panta 1.</w:t>
      </w:r>
      <w:r w:rsidR="00A35373" w:rsidRPr="00D4433F">
        <w:rPr>
          <w:sz w:val="28"/>
          <w:szCs w:val="28"/>
        </w:rPr>
        <w:t> </w:t>
      </w:r>
      <w:r w:rsidRPr="00D4433F">
        <w:rPr>
          <w:sz w:val="28"/>
          <w:szCs w:val="28"/>
        </w:rPr>
        <w:t>punktu</w:t>
      </w:r>
    </w:p>
    <w:p w14:paraId="6967826D" w14:textId="431D2ED6" w:rsidR="00B322FD" w:rsidRPr="00C03268" w:rsidRDefault="00B322FD" w:rsidP="00C03268">
      <w:pPr>
        <w:rPr>
          <w:color w:val="000000"/>
          <w:sz w:val="28"/>
        </w:rPr>
      </w:pPr>
    </w:p>
    <w:p w14:paraId="519AB18A" w14:textId="3699E741" w:rsidR="00D52743" w:rsidRDefault="00D52743" w:rsidP="006A6FEE">
      <w:pPr>
        <w:rPr>
          <w:color w:val="000000"/>
          <w:sz w:val="28"/>
          <w:szCs w:val="28"/>
        </w:rPr>
      </w:pPr>
    </w:p>
    <w:p w14:paraId="49498693" w14:textId="77777777" w:rsidR="00D52743" w:rsidRPr="00D4433F" w:rsidRDefault="00D52743" w:rsidP="006A6FEE">
      <w:pPr>
        <w:rPr>
          <w:color w:val="000000"/>
          <w:sz w:val="28"/>
          <w:szCs w:val="28"/>
        </w:rPr>
      </w:pPr>
    </w:p>
    <w:p w14:paraId="0C9CCF3B" w14:textId="78707486" w:rsidR="00F17B82" w:rsidRPr="00D4433F" w:rsidRDefault="00F17B82" w:rsidP="00A35373">
      <w:pPr>
        <w:ind w:firstLine="709"/>
        <w:jc w:val="both"/>
        <w:rPr>
          <w:color w:val="000000"/>
          <w:sz w:val="28"/>
          <w:szCs w:val="28"/>
        </w:rPr>
      </w:pPr>
      <w:r w:rsidRPr="00D4433F">
        <w:rPr>
          <w:color w:val="000000"/>
          <w:sz w:val="28"/>
          <w:szCs w:val="28"/>
        </w:rPr>
        <w:t>1.</w:t>
      </w:r>
      <w:r w:rsidR="00A35373" w:rsidRPr="00D4433F">
        <w:rPr>
          <w:color w:val="000000"/>
          <w:sz w:val="28"/>
          <w:szCs w:val="28"/>
        </w:rPr>
        <w:t> </w:t>
      </w:r>
      <w:r w:rsidRPr="00D4433F">
        <w:rPr>
          <w:color w:val="000000"/>
          <w:sz w:val="28"/>
          <w:szCs w:val="28"/>
        </w:rPr>
        <w:t>Noteikumi nosaka būvju (tai skaitā būvēs esošo telpu grupu) klasifikāciju pēc lietošanas veida</w:t>
      </w:r>
      <w:r w:rsidR="009051D4">
        <w:rPr>
          <w:color w:val="000000"/>
          <w:sz w:val="28"/>
          <w:szCs w:val="28"/>
        </w:rPr>
        <w:t xml:space="preserve"> </w:t>
      </w:r>
      <w:r w:rsidR="009051D4" w:rsidRPr="00D4433F">
        <w:rPr>
          <w:color w:val="000000"/>
          <w:sz w:val="28"/>
          <w:szCs w:val="28"/>
        </w:rPr>
        <w:t xml:space="preserve">(turpmāk – </w:t>
      </w:r>
      <w:r w:rsidR="00B92136">
        <w:rPr>
          <w:color w:val="000000"/>
          <w:sz w:val="28"/>
          <w:szCs w:val="28"/>
        </w:rPr>
        <w:t xml:space="preserve">būvju </w:t>
      </w:r>
      <w:r w:rsidR="009051D4" w:rsidRPr="00D4433F">
        <w:rPr>
          <w:color w:val="000000"/>
          <w:sz w:val="28"/>
          <w:szCs w:val="28"/>
        </w:rPr>
        <w:t xml:space="preserve">klasifikācija) </w:t>
      </w:r>
      <w:r w:rsidRPr="00D4433F">
        <w:rPr>
          <w:color w:val="000000"/>
          <w:sz w:val="28"/>
          <w:szCs w:val="28"/>
        </w:rPr>
        <w:t>un t</w:t>
      </w:r>
      <w:r w:rsidR="00D4433F" w:rsidRPr="00D4433F">
        <w:rPr>
          <w:color w:val="000000"/>
          <w:sz w:val="28"/>
          <w:szCs w:val="28"/>
        </w:rPr>
        <w:t>ās</w:t>
      </w:r>
      <w:r w:rsidRPr="00D4433F">
        <w:rPr>
          <w:color w:val="000000"/>
          <w:sz w:val="28"/>
          <w:szCs w:val="28"/>
        </w:rPr>
        <w:t xml:space="preserve"> sasaisti ar teritorijas izmantošanas veidu klasifikāciju</w:t>
      </w:r>
      <w:r w:rsidR="002266DF" w:rsidRPr="00D4433F">
        <w:rPr>
          <w:color w:val="000000"/>
          <w:sz w:val="28"/>
          <w:szCs w:val="28"/>
        </w:rPr>
        <w:t xml:space="preserve"> </w:t>
      </w:r>
      <w:r w:rsidR="00690D58" w:rsidRPr="00D4433F">
        <w:rPr>
          <w:color w:val="000000"/>
          <w:sz w:val="28"/>
          <w:szCs w:val="28"/>
        </w:rPr>
        <w:t xml:space="preserve">(1. pielikums) </w:t>
      </w:r>
      <w:r w:rsidR="002266DF" w:rsidRPr="00D4433F">
        <w:rPr>
          <w:color w:val="000000"/>
          <w:sz w:val="28"/>
          <w:szCs w:val="28"/>
        </w:rPr>
        <w:t>un Eiropas Savienības statistikas biroja (Eurostat) apstiprināto būvju klasifikāciju (CC) (</w:t>
      </w:r>
      <w:r w:rsidR="00D4433F" w:rsidRPr="00D4433F">
        <w:rPr>
          <w:color w:val="000000"/>
          <w:sz w:val="28"/>
          <w:szCs w:val="28"/>
        </w:rPr>
        <w:t>2</w:t>
      </w:r>
      <w:r w:rsidR="002266DF" w:rsidRPr="00D4433F">
        <w:rPr>
          <w:color w:val="000000"/>
          <w:sz w:val="28"/>
          <w:szCs w:val="28"/>
        </w:rPr>
        <w:t>.</w:t>
      </w:r>
      <w:r w:rsidR="00D4433F" w:rsidRPr="00D4433F">
        <w:rPr>
          <w:color w:val="000000"/>
          <w:sz w:val="28"/>
          <w:szCs w:val="28"/>
        </w:rPr>
        <w:t> </w:t>
      </w:r>
      <w:r w:rsidR="002266DF" w:rsidRPr="00D4433F">
        <w:rPr>
          <w:color w:val="000000"/>
          <w:sz w:val="28"/>
          <w:szCs w:val="28"/>
        </w:rPr>
        <w:t>pielikums)</w:t>
      </w:r>
      <w:r w:rsidRPr="00D4433F">
        <w:rPr>
          <w:color w:val="000000"/>
          <w:sz w:val="28"/>
          <w:szCs w:val="28"/>
        </w:rPr>
        <w:t>.</w:t>
      </w:r>
    </w:p>
    <w:p w14:paraId="76C6D3C9" w14:textId="77777777" w:rsidR="00F17B82" w:rsidRPr="00D4433F" w:rsidRDefault="00F17B82" w:rsidP="00A35373">
      <w:pPr>
        <w:ind w:firstLine="709"/>
        <w:jc w:val="both"/>
        <w:rPr>
          <w:color w:val="000000"/>
          <w:sz w:val="28"/>
          <w:szCs w:val="28"/>
        </w:rPr>
      </w:pPr>
    </w:p>
    <w:p w14:paraId="44B7BF8E" w14:textId="114D2AB8" w:rsidR="00F17B82" w:rsidRPr="00D4433F" w:rsidRDefault="00F17B82" w:rsidP="00A35373">
      <w:pPr>
        <w:ind w:firstLine="709"/>
        <w:jc w:val="both"/>
        <w:rPr>
          <w:color w:val="000000"/>
          <w:sz w:val="28"/>
          <w:szCs w:val="28"/>
        </w:rPr>
      </w:pPr>
      <w:r w:rsidRPr="00D4433F">
        <w:rPr>
          <w:color w:val="000000"/>
          <w:sz w:val="28"/>
          <w:szCs w:val="28"/>
        </w:rPr>
        <w:t>2.</w:t>
      </w:r>
      <w:r w:rsidR="00A35373" w:rsidRPr="00D4433F">
        <w:rPr>
          <w:color w:val="000000"/>
          <w:sz w:val="28"/>
          <w:szCs w:val="28"/>
        </w:rPr>
        <w:t> </w:t>
      </w:r>
      <w:r w:rsidRPr="00D4433F">
        <w:rPr>
          <w:color w:val="000000"/>
          <w:sz w:val="28"/>
          <w:szCs w:val="28"/>
        </w:rPr>
        <w:t>Noteikumos lietotie termini:</w:t>
      </w:r>
    </w:p>
    <w:p w14:paraId="583C760A" w14:textId="578B39E4" w:rsidR="00F17B82" w:rsidRPr="00D4433F" w:rsidRDefault="00F17B82" w:rsidP="00A35373">
      <w:pPr>
        <w:ind w:firstLine="709"/>
        <w:jc w:val="both"/>
        <w:rPr>
          <w:color w:val="000000"/>
          <w:sz w:val="28"/>
          <w:szCs w:val="28"/>
        </w:rPr>
      </w:pPr>
      <w:r w:rsidRPr="00D4433F">
        <w:rPr>
          <w:color w:val="000000"/>
          <w:sz w:val="28"/>
          <w:szCs w:val="28"/>
        </w:rPr>
        <w:t>2.1.</w:t>
      </w:r>
      <w:r w:rsidR="00A35373" w:rsidRPr="00D4433F">
        <w:rPr>
          <w:color w:val="000000"/>
          <w:sz w:val="28"/>
          <w:szCs w:val="28"/>
        </w:rPr>
        <w:t> </w:t>
      </w:r>
      <w:r w:rsidRPr="00D4433F">
        <w:rPr>
          <w:color w:val="000000"/>
          <w:sz w:val="28"/>
          <w:szCs w:val="28"/>
        </w:rPr>
        <w:t>būves galvenais lietošanas veids – būvei būvniecības procesā paredzētā un būvniecības dokumentos noteiktā būves dominējošā izmantošana;</w:t>
      </w:r>
    </w:p>
    <w:p w14:paraId="2289341A" w14:textId="02712436" w:rsidR="00F17B82" w:rsidRPr="00D4433F" w:rsidRDefault="00F17B82" w:rsidP="00A35373">
      <w:pPr>
        <w:ind w:firstLine="709"/>
        <w:jc w:val="both"/>
        <w:rPr>
          <w:color w:val="000000"/>
          <w:sz w:val="28"/>
          <w:szCs w:val="28"/>
        </w:rPr>
      </w:pPr>
      <w:r w:rsidRPr="00D4433F">
        <w:rPr>
          <w:color w:val="000000"/>
          <w:sz w:val="28"/>
          <w:szCs w:val="28"/>
        </w:rPr>
        <w:t>2.2.</w:t>
      </w:r>
      <w:r w:rsidR="00A35373" w:rsidRPr="00D4433F">
        <w:rPr>
          <w:color w:val="000000"/>
          <w:sz w:val="28"/>
          <w:szCs w:val="28"/>
        </w:rPr>
        <w:t> </w:t>
      </w:r>
      <w:r w:rsidRPr="00D4433F">
        <w:rPr>
          <w:color w:val="000000"/>
          <w:sz w:val="28"/>
          <w:szCs w:val="28"/>
        </w:rPr>
        <w:t>telpu grupas lietošanas veids – telpu grupai būvniecības procesā paredzētā un būvniecības dokumentos noteiktā telpu grupas izmantošana.</w:t>
      </w:r>
    </w:p>
    <w:p w14:paraId="04A09474" w14:textId="77777777" w:rsidR="00F17B82" w:rsidRPr="00D4433F" w:rsidRDefault="00F17B82" w:rsidP="00A35373">
      <w:pPr>
        <w:ind w:firstLine="709"/>
        <w:jc w:val="both"/>
        <w:rPr>
          <w:color w:val="000000"/>
          <w:sz w:val="28"/>
          <w:szCs w:val="28"/>
        </w:rPr>
      </w:pPr>
    </w:p>
    <w:p w14:paraId="1F6BD2CD" w14:textId="0D332D59" w:rsidR="00F17B82" w:rsidRPr="00D4433F" w:rsidRDefault="00F17B82" w:rsidP="00A35373">
      <w:pPr>
        <w:ind w:firstLine="709"/>
        <w:jc w:val="both"/>
        <w:rPr>
          <w:color w:val="000000"/>
          <w:sz w:val="28"/>
          <w:szCs w:val="28"/>
        </w:rPr>
      </w:pPr>
      <w:r w:rsidRPr="00D4433F">
        <w:rPr>
          <w:color w:val="000000"/>
          <w:sz w:val="28"/>
          <w:szCs w:val="28"/>
        </w:rPr>
        <w:t>3.</w:t>
      </w:r>
      <w:r w:rsidR="00A35373" w:rsidRPr="00D4433F">
        <w:rPr>
          <w:color w:val="000000"/>
          <w:sz w:val="28"/>
          <w:szCs w:val="28"/>
        </w:rPr>
        <w:t> </w:t>
      </w:r>
      <w:r w:rsidR="00D13D2C">
        <w:rPr>
          <w:color w:val="000000"/>
          <w:sz w:val="28"/>
          <w:szCs w:val="28"/>
        </w:rPr>
        <w:t>Būvju k</w:t>
      </w:r>
      <w:r w:rsidRPr="00D4433F">
        <w:rPr>
          <w:color w:val="000000"/>
          <w:sz w:val="28"/>
          <w:szCs w:val="28"/>
        </w:rPr>
        <w:t>lasifikācija nodrošina klasifikācijas objektu – būvju un būvēs esošo telpu grupu – vienotu uzskaiti Latvijas Republikā.</w:t>
      </w:r>
    </w:p>
    <w:p w14:paraId="0682BFD8" w14:textId="77777777" w:rsidR="00F17B82" w:rsidRPr="00D4433F" w:rsidRDefault="00F17B82" w:rsidP="00A35373">
      <w:pPr>
        <w:ind w:firstLine="709"/>
        <w:jc w:val="both"/>
        <w:rPr>
          <w:color w:val="000000"/>
          <w:sz w:val="28"/>
          <w:szCs w:val="28"/>
        </w:rPr>
      </w:pPr>
    </w:p>
    <w:p w14:paraId="61066BE0" w14:textId="7F5F5BC3" w:rsidR="00F17B82" w:rsidRPr="00D4433F" w:rsidRDefault="00F17B82" w:rsidP="00A35373">
      <w:pPr>
        <w:ind w:firstLine="709"/>
        <w:jc w:val="both"/>
        <w:rPr>
          <w:color w:val="000000"/>
          <w:sz w:val="28"/>
          <w:szCs w:val="28"/>
        </w:rPr>
      </w:pPr>
      <w:r w:rsidRPr="00D4433F">
        <w:rPr>
          <w:color w:val="000000"/>
          <w:sz w:val="28"/>
          <w:szCs w:val="28"/>
        </w:rPr>
        <w:t>4.</w:t>
      </w:r>
      <w:r w:rsidR="00A35373" w:rsidRPr="00D4433F">
        <w:rPr>
          <w:color w:val="000000"/>
          <w:sz w:val="28"/>
          <w:szCs w:val="28"/>
        </w:rPr>
        <w:t> </w:t>
      </w:r>
      <w:r w:rsidR="00D13D2C">
        <w:rPr>
          <w:color w:val="000000"/>
          <w:sz w:val="28"/>
          <w:szCs w:val="28"/>
        </w:rPr>
        <w:t>Būvju k</w:t>
      </w:r>
      <w:r w:rsidRPr="00D4433F">
        <w:rPr>
          <w:color w:val="000000"/>
          <w:sz w:val="28"/>
          <w:szCs w:val="28"/>
        </w:rPr>
        <w:t>lasifikācijas struktūru raksturo kods, kurā lietoti apzīmējumi ar nozīmi:</w:t>
      </w:r>
    </w:p>
    <w:p w14:paraId="4E65693C" w14:textId="1A63FF69" w:rsidR="00F17B82" w:rsidRPr="00D4433F" w:rsidRDefault="00F17B82" w:rsidP="00A35373">
      <w:pPr>
        <w:ind w:firstLine="709"/>
        <w:jc w:val="both"/>
        <w:rPr>
          <w:color w:val="000000"/>
          <w:sz w:val="28"/>
          <w:szCs w:val="28"/>
        </w:rPr>
      </w:pPr>
      <w:r w:rsidRPr="00D4433F">
        <w:rPr>
          <w:color w:val="000000"/>
          <w:sz w:val="28"/>
          <w:szCs w:val="28"/>
        </w:rPr>
        <w:t>4.1.</w:t>
      </w:r>
      <w:r w:rsidR="00A35373" w:rsidRPr="00D4433F">
        <w:rPr>
          <w:color w:val="000000"/>
          <w:sz w:val="28"/>
          <w:szCs w:val="28"/>
        </w:rPr>
        <w:t> "</w:t>
      </w:r>
      <w:r w:rsidRPr="00D4433F">
        <w:rPr>
          <w:color w:val="000000"/>
          <w:sz w:val="28"/>
          <w:szCs w:val="28"/>
        </w:rPr>
        <w:t>E</w:t>
      </w:r>
      <w:r w:rsidR="00A35373" w:rsidRPr="00D4433F">
        <w:rPr>
          <w:color w:val="000000"/>
          <w:sz w:val="28"/>
          <w:szCs w:val="28"/>
        </w:rPr>
        <w:t>"</w:t>
      </w:r>
      <w:r w:rsidRPr="00D4433F">
        <w:rPr>
          <w:color w:val="000000"/>
          <w:sz w:val="28"/>
          <w:szCs w:val="28"/>
        </w:rPr>
        <w:t xml:space="preserve"> – ēka;</w:t>
      </w:r>
    </w:p>
    <w:p w14:paraId="2382FC1D" w14:textId="7E70791D" w:rsidR="00F17B82" w:rsidRPr="00D4433F" w:rsidRDefault="00F17B82" w:rsidP="00A35373">
      <w:pPr>
        <w:ind w:firstLine="709"/>
        <w:jc w:val="both"/>
        <w:rPr>
          <w:color w:val="000000"/>
          <w:sz w:val="28"/>
          <w:szCs w:val="28"/>
        </w:rPr>
      </w:pPr>
      <w:r w:rsidRPr="00D4433F">
        <w:rPr>
          <w:color w:val="000000"/>
          <w:sz w:val="28"/>
          <w:szCs w:val="28"/>
        </w:rPr>
        <w:t>4.1.1.</w:t>
      </w:r>
      <w:r w:rsidR="00A35373" w:rsidRPr="00D4433F">
        <w:rPr>
          <w:color w:val="000000"/>
          <w:sz w:val="28"/>
          <w:szCs w:val="28"/>
        </w:rPr>
        <w:t> "</w:t>
      </w:r>
      <w:r w:rsidRPr="00D4433F">
        <w:rPr>
          <w:color w:val="000000"/>
          <w:sz w:val="28"/>
          <w:szCs w:val="28"/>
        </w:rPr>
        <w:t>Dz</w:t>
      </w:r>
      <w:r w:rsidR="00A35373" w:rsidRPr="00D4433F">
        <w:rPr>
          <w:color w:val="000000"/>
          <w:sz w:val="28"/>
          <w:szCs w:val="28"/>
        </w:rPr>
        <w:t>"</w:t>
      </w:r>
      <w:r w:rsidRPr="00D4433F">
        <w:rPr>
          <w:color w:val="000000"/>
          <w:sz w:val="28"/>
          <w:szCs w:val="28"/>
        </w:rPr>
        <w:t xml:space="preserve"> – dzīvojamā ēka;</w:t>
      </w:r>
    </w:p>
    <w:p w14:paraId="730EABCA" w14:textId="196C65F2" w:rsidR="00F17B82" w:rsidRPr="00D4433F" w:rsidRDefault="00F17B82" w:rsidP="00A35373">
      <w:pPr>
        <w:ind w:firstLine="709"/>
        <w:jc w:val="both"/>
        <w:rPr>
          <w:color w:val="000000"/>
          <w:sz w:val="28"/>
          <w:szCs w:val="28"/>
        </w:rPr>
      </w:pPr>
      <w:r w:rsidRPr="00D4433F">
        <w:rPr>
          <w:color w:val="000000"/>
          <w:sz w:val="28"/>
          <w:szCs w:val="28"/>
        </w:rPr>
        <w:t>4.1.2.</w:t>
      </w:r>
      <w:r w:rsidR="00A35373" w:rsidRPr="00D4433F">
        <w:rPr>
          <w:color w:val="000000"/>
          <w:sz w:val="28"/>
          <w:szCs w:val="28"/>
        </w:rPr>
        <w:t> "</w:t>
      </w:r>
      <w:r w:rsidRPr="00D4433F">
        <w:rPr>
          <w:color w:val="000000"/>
          <w:sz w:val="28"/>
          <w:szCs w:val="28"/>
        </w:rPr>
        <w:t>NDz</w:t>
      </w:r>
      <w:r w:rsidR="00A35373" w:rsidRPr="00D4433F">
        <w:rPr>
          <w:color w:val="000000"/>
          <w:sz w:val="28"/>
          <w:szCs w:val="28"/>
        </w:rPr>
        <w:t>"</w:t>
      </w:r>
      <w:r w:rsidRPr="00D4433F">
        <w:rPr>
          <w:color w:val="000000"/>
          <w:sz w:val="28"/>
          <w:szCs w:val="28"/>
        </w:rPr>
        <w:t xml:space="preserve"> – nedzīvojamā ēka;</w:t>
      </w:r>
    </w:p>
    <w:p w14:paraId="14E15A9F" w14:textId="19BA24CD" w:rsidR="00F17B82" w:rsidRPr="00D4433F" w:rsidRDefault="00F17B82" w:rsidP="00A35373">
      <w:pPr>
        <w:ind w:firstLine="709"/>
        <w:jc w:val="both"/>
        <w:rPr>
          <w:color w:val="000000"/>
          <w:sz w:val="28"/>
          <w:szCs w:val="28"/>
        </w:rPr>
      </w:pPr>
      <w:r w:rsidRPr="00D4433F">
        <w:rPr>
          <w:color w:val="000000"/>
          <w:sz w:val="28"/>
          <w:szCs w:val="28"/>
        </w:rPr>
        <w:t>4.2.</w:t>
      </w:r>
      <w:r w:rsidR="00A35373" w:rsidRPr="00D4433F">
        <w:rPr>
          <w:color w:val="000000"/>
          <w:sz w:val="28"/>
          <w:szCs w:val="28"/>
        </w:rPr>
        <w:t> "</w:t>
      </w:r>
      <w:r w:rsidRPr="00D4433F">
        <w:rPr>
          <w:color w:val="000000"/>
          <w:sz w:val="28"/>
          <w:szCs w:val="28"/>
        </w:rPr>
        <w:t>IB</w:t>
      </w:r>
      <w:r w:rsidR="00A35373" w:rsidRPr="00D4433F">
        <w:rPr>
          <w:color w:val="000000"/>
          <w:sz w:val="28"/>
          <w:szCs w:val="28"/>
        </w:rPr>
        <w:t>"</w:t>
      </w:r>
      <w:r w:rsidRPr="00D4433F">
        <w:rPr>
          <w:color w:val="000000"/>
          <w:sz w:val="28"/>
          <w:szCs w:val="28"/>
        </w:rPr>
        <w:t xml:space="preserve"> – inženierbūve;</w:t>
      </w:r>
    </w:p>
    <w:p w14:paraId="245E5184" w14:textId="6B9E3064" w:rsidR="00F17B82" w:rsidRPr="00D4433F" w:rsidRDefault="00F17B82" w:rsidP="00A35373">
      <w:pPr>
        <w:ind w:firstLine="709"/>
        <w:jc w:val="both"/>
        <w:rPr>
          <w:color w:val="000000"/>
          <w:sz w:val="28"/>
          <w:szCs w:val="28"/>
        </w:rPr>
      </w:pPr>
      <w:r w:rsidRPr="00D4433F">
        <w:rPr>
          <w:color w:val="000000"/>
          <w:sz w:val="28"/>
          <w:szCs w:val="28"/>
        </w:rPr>
        <w:t>4.2.1.</w:t>
      </w:r>
      <w:r w:rsidR="00A35373" w:rsidRPr="00D4433F">
        <w:rPr>
          <w:color w:val="000000"/>
          <w:sz w:val="28"/>
          <w:szCs w:val="28"/>
        </w:rPr>
        <w:t> "</w:t>
      </w:r>
      <w:r w:rsidRPr="00D4433F">
        <w:rPr>
          <w:color w:val="000000"/>
          <w:sz w:val="28"/>
          <w:szCs w:val="28"/>
        </w:rPr>
        <w:t>L</w:t>
      </w:r>
      <w:r w:rsidR="00A35373" w:rsidRPr="00D4433F">
        <w:rPr>
          <w:color w:val="000000"/>
          <w:sz w:val="28"/>
          <w:szCs w:val="28"/>
        </w:rPr>
        <w:t>"</w:t>
      </w:r>
      <w:r w:rsidRPr="00D4433F">
        <w:rPr>
          <w:color w:val="000000"/>
          <w:sz w:val="28"/>
          <w:szCs w:val="28"/>
        </w:rPr>
        <w:t xml:space="preserve"> – līnijveida inženierbūve;</w:t>
      </w:r>
    </w:p>
    <w:p w14:paraId="516A00EE" w14:textId="30695C6B" w:rsidR="00F17B82" w:rsidRPr="00D4433F" w:rsidRDefault="00F17B82" w:rsidP="00A35373">
      <w:pPr>
        <w:ind w:firstLine="709"/>
        <w:jc w:val="both"/>
        <w:rPr>
          <w:color w:val="000000"/>
          <w:sz w:val="28"/>
          <w:szCs w:val="28"/>
        </w:rPr>
      </w:pPr>
      <w:r w:rsidRPr="00D4433F">
        <w:rPr>
          <w:color w:val="000000"/>
          <w:sz w:val="28"/>
          <w:szCs w:val="28"/>
        </w:rPr>
        <w:t>4.2.2.</w:t>
      </w:r>
      <w:r w:rsidR="00A35373" w:rsidRPr="00D4433F">
        <w:rPr>
          <w:color w:val="000000"/>
          <w:sz w:val="28"/>
          <w:szCs w:val="28"/>
        </w:rPr>
        <w:t> "</w:t>
      </w:r>
      <w:r w:rsidRPr="00D4433F">
        <w:rPr>
          <w:color w:val="000000"/>
          <w:sz w:val="28"/>
          <w:szCs w:val="28"/>
        </w:rPr>
        <w:t>P</w:t>
      </w:r>
      <w:r w:rsidR="00A35373" w:rsidRPr="00D4433F">
        <w:rPr>
          <w:color w:val="000000"/>
          <w:sz w:val="28"/>
          <w:szCs w:val="28"/>
        </w:rPr>
        <w:t>"</w:t>
      </w:r>
      <w:r w:rsidRPr="00D4433F">
        <w:rPr>
          <w:color w:val="000000"/>
          <w:sz w:val="28"/>
          <w:szCs w:val="28"/>
        </w:rPr>
        <w:t xml:space="preserve"> – punktveida inženierbūve;</w:t>
      </w:r>
    </w:p>
    <w:p w14:paraId="6AB28B57" w14:textId="08503D08" w:rsidR="00F17B82" w:rsidRPr="00D4433F" w:rsidRDefault="00F17B82" w:rsidP="00A35373">
      <w:pPr>
        <w:ind w:firstLine="709"/>
        <w:jc w:val="both"/>
        <w:rPr>
          <w:color w:val="000000"/>
          <w:sz w:val="28"/>
          <w:szCs w:val="28"/>
        </w:rPr>
      </w:pPr>
      <w:r w:rsidRPr="00D4433F">
        <w:rPr>
          <w:color w:val="000000"/>
          <w:sz w:val="28"/>
          <w:szCs w:val="28"/>
        </w:rPr>
        <w:t>4.2.</w:t>
      </w:r>
      <w:r w:rsidR="00A35373" w:rsidRPr="00D4433F">
        <w:rPr>
          <w:color w:val="000000"/>
          <w:sz w:val="28"/>
          <w:szCs w:val="28"/>
        </w:rPr>
        <w:t> </w:t>
      </w:r>
      <w:r w:rsidRPr="00D4433F">
        <w:rPr>
          <w:color w:val="000000"/>
          <w:sz w:val="28"/>
          <w:szCs w:val="28"/>
        </w:rPr>
        <w:t xml:space="preserve">skaitlis – kārtas </w:t>
      </w:r>
      <w:r w:rsidR="00D4433F">
        <w:rPr>
          <w:color w:val="000000"/>
          <w:sz w:val="28"/>
          <w:szCs w:val="28"/>
        </w:rPr>
        <w:t>numurs</w:t>
      </w:r>
      <w:r w:rsidRPr="00D4433F">
        <w:rPr>
          <w:color w:val="000000"/>
          <w:sz w:val="28"/>
          <w:szCs w:val="28"/>
        </w:rPr>
        <w:t xml:space="preserve"> </w:t>
      </w:r>
      <w:r w:rsidR="00D07846">
        <w:rPr>
          <w:color w:val="000000"/>
          <w:sz w:val="28"/>
          <w:szCs w:val="28"/>
        </w:rPr>
        <w:t xml:space="preserve">būvju </w:t>
      </w:r>
      <w:r w:rsidRPr="00D4433F">
        <w:rPr>
          <w:color w:val="000000"/>
          <w:sz w:val="28"/>
          <w:szCs w:val="28"/>
        </w:rPr>
        <w:t>klasifikācijā.</w:t>
      </w:r>
    </w:p>
    <w:p w14:paraId="5E98837C" w14:textId="77777777" w:rsidR="00F17B82" w:rsidRPr="00D4433F" w:rsidRDefault="00F17B82" w:rsidP="00A35373">
      <w:pPr>
        <w:ind w:firstLine="709"/>
        <w:jc w:val="both"/>
        <w:rPr>
          <w:color w:val="000000"/>
          <w:sz w:val="28"/>
          <w:szCs w:val="28"/>
        </w:rPr>
      </w:pPr>
    </w:p>
    <w:p w14:paraId="1BF9280E" w14:textId="712ABAC3" w:rsidR="00F17B82" w:rsidRPr="00D4433F" w:rsidRDefault="00F17B82" w:rsidP="00A35373">
      <w:pPr>
        <w:ind w:firstLine="709"/>
        <w:jc w:val="both"/>
        <w:rPr>
          <w:color w:val="000000"/>
          <w:sz w:val="28"/>
          <w:szCs w:val="28"/>
        </w:rPr>
      </w:pPr>
      <w:r w:rsidRPr="00D4433F">
        <w:rPr>
          <w:color w:val="000000"/>
          <w:sz w:val="28"/>
          <w:szCs w:val="28"/>
        </w:rPr>
        <w:lastRenderedPageBreak/>
        <w:t>5.</w:t>
      </w:r>
      <w:r w:rsidR="00A35373" w:rsidRPr="00D4433F">
        <w:rPr>
          <w:color w:val="000000"/>
          <w:sz w:val="28"/>
          <w:szCs w:val="28"/>
        </w:rPr>
        <w:t> </w:t>
      </w:r>
      <w:r w:rsidRPr="00D4433F">
        <w:rPr>
          <w:color w:val="000000"/>
          <w:sz w:val="28"/>
          <w:szCs w:val="28"/>
        </w:rPr>
        <w:t>Būvei nosaka vienu galveno lietošanas veidu arī tad, ja būvē telpu grupām ir dažādi lietošanas veidi.</w:t>
      </w:r>
    </w:p>
    <w:p w14:paraId="40826C2A" w14:textId="77777777" w:rsidR="00F17B82" w:rsidRPr="00D4433F" w:rsidRDefault="00F17B82" w:rsidP="00A35373">
      <w:pPr>
        <w:ind w:firstLine="709"/>
        <w:jc w:val="both"/>
        <w:rPr>
          <w:color w:val="000000"/>
          <w:sz w:val="28"/>
          <w:szCs w:val="28"/>
        </w:rPr>
      </w:pPr>
    </w:p>
    <w:p w14:paraId="667C613F" w14:textId="094212AF" w:rsidR="00F17B82" w:rsidRPr="00D4433F" w:rsidRDefault="00F17B82" w:rsidP="00A35373">
      <w:pPr>
        <w:ind w:firstLine="709"/>
        <w:jc w:val="both"/>
        <w:rPr>
          <w:color w:val="000000"/>
          <w:sz w:val="28"/>
          <w:szCs w:val="28"/>
        </w:rPr>
      </w:pPr>
      <w:r w:rsidRPr="00D4433F">
        <w:rPr>
          <w:color w:val="000000"/>
          <w:sz w:val="28"/>
          <w:szCs w:val="28"/>
        </w:rPr>
        <w:t>6.</w:t>
      </w:r>
      <w:r w:rsidR="00A35373" w:rsidRPr="00D4433F">
        <w:rPr>
          <w:color w:val="000000"/>
          <w:sz w:val="28"/>
          <w:szCs w:val="28"/>
        </w:rPr>
        <w:t> </w:t>
      </w:r>
      <w:r w:rsidRPr="00D4433F">
        <w:rPr>
          <w:color w:val="000000"/>
          <w:sz w:val="28"/>
          <w:szCs w:val="28"/>
        </w:rPr>
        <w:t>Telpu grupai (arī inženierbūvē esošai telpu grupai) nosaka vienu lietošanas veidu.</w:t>
      </w:r>
    </w:p>
    <w:p w14:paraId="4CAB8D7F" w14:textId="77777777" w:rsidR="00F17B82" w:rsidRPr="00D4433F" w:rsidRDefault="00F17B82" w:rsidP="00A35373">
      <w:pPr>
        <w:ind w:firstLine="709"/>
        <w:jc w:val="both"/>
        <w:rPr>
          <w:color w:val="000000"/>
          <w:sz w:val="28"/>
          <w:szCs w:val="28"/>
        </w:rPr>
      </w:pPr>
    </w:p>
    <w:p w14:paraId="6C601248" w14:textId="2DD420FA" w:rsidR="00F17B82" w:rsidRPr="00D4433F" w:rsidRDefault="00F17B82" w:rsidP="00A35373">
      <w:pPr>
        <w:ind w:firstLine="709"/>
        <w:jc w:val="both"/>
        <w:rPr>
          <w:color w:val="000000"/>
          <w:sz w:val="28"/>
          <w:szCs w:val="28"/>
        </w:rPr>
      </w:pPr>
      <w:r w:rsidRPr="00D4433F">
        <w:rPr>
          <w:color w:val="000000"/>
          <w:sz w:val="28"/>
          <w:szCs w:val="28"/>
        </w:rPr>
        <w:t>7.</w:t>
      </w:r>
      <w:r w:rsidR="00A35373" w:rsidRPr="00D4433F">
        <w:rPr>
          <w:color w:val="000000"/>
          <w:sz w:val="28"/>
          <w:szCs w:val="28"/>
        </w:rPr>
        <w:t> </w:t>
      </w:r>
      <w:r w:rsidRPr="00D4433F">
        <w:rPr>
          <w:color w:val="000000"/>
          <w:sz w:val="28"/>
          <w:szCs w:val="28"/>
        </w:rPr>
        <w:t>Ēkas galveno lietošanas veidu nosaka, neņemot vērā šādu telpu grupu aizņemto platību:</w:t>
      </w:r>
    </w:p>
    <w:p w14:paraId="3CAA497F" w14:textId="677DE2FA" w:rsidR="00F17B82" w:rsidRPr="00D4433F" w:rsidRDefault="00F17B82" w:rsidP="00A35373">
      <w:pPr>
        <w:ind w:firstLine="709"/>
        <w:jc w:val="both"/>
        <w:rPr>
          <w:color w:val="000000"/>
          <w:sz w:val="28"/>
          <w:szCs w:val="28"/>
        </w:rPr>
      </w:pPr>
      <w:r w:rsidRPr="00D4433F">
        <w:rPr>
          <w:color w:val="000000"/>
          <w:sz w:val="28"/>
          <w:szCs w:val="28"/>
        </w:rPr>
        <w:t>7.1.</w:t>
      </w:r>
      <w:r w:rsidR="00A35373" w:rsidRPr="00D4433F">
        <w:rPr>
          <w:color w:val="000000"/>
          <w:sz w:val="28"/>
          <w:szCs w:val="28"/>
        </w:rPr>
        <w:t> </w:t>
      </w:r>
      <w:r w:rsidRPr="00D4433F">
        <w:rPr>
          <w:color w:val="000000"/>
          <w:sz w:val="28"/>
          <w:szCs w:val="28"/>
        </w:rPr>
        <w:t>koplietošanas telpu grupas (kods E-NDz-5);</w:t>
      </w:r>
    </w:p>
    <w:p w14:paraId="6BD251FE" w14:textId="68264DDA" w:rsidR="00F17B82" w:rsidRPr="00D4433F" w:rsidRDefault="00F17B82" w:rsidP="00A35373">
      <w:pPr>
        <w:ind w:firstLine="709"/>
        <w:jc w:val="both"/>
        <w:rPr>
          <w:color w:val="000000"/>
          <w:sz w:val="28"/>
          <w:szCs w:val="28"/>
        </w:rPr>
      </w:pPr>
      <w:r w:rsidRPr="00D4433F">
        <w:rPr>
          <w:color w:val="000000"/>
          <w:sz w:val="28"/>
          <w:szCs w:val="28"/>
        </w:rPr>
        <w:t>7.2.</w:t>
      </w:r>
      <w:r w:rsidR="00A35373" w:rsidRPr="00D4433F">
        <w:rPr>
          <w:color w:val="000000"/>
          <w:sz w:val="28"/>
          <w:szCs w:val="28"/>
        </w:rPr>
        <w:t> </w:t>
      </w:r>
      <w:r w:rsidRPr="00D4433F">
        <w:rPr>
          <w:color w:val="000000"/>
          <w:sz w:val="28"/>
          <w:szCs w:val="28"/>
        </w:rPr>
        <w:t>garāžas telpu grupas (kods E-NDz-1</w:t>
      </w:r>
      <w:r w:rsidR="00630945">
        <w:rPr>
          <w:color w:val="000000"/>
          <w:sz w:val="28"/>
          <w:szCs w:val="28"/>
        </w:rPr>
        <w:t>5</w:t>
      </w:r>
      <w:r w:rsidRPr="00D4433F">
        <w:rPr>
          <w:color w:val="000000"/>
          <w:sz w:val="28"/>
          <w:szCs w:val="28"/>
        </w:rPr>
        <w:t>), ja ēka nav projektēta ar garāžas vai autostāvvietas pamatfunkciju;</w:t>
      </w:r>
    </w:p>
    <w:p w14:paraId="7EA07AB3" w14:textId="2085A107" w:rsidR="00F17B82" w:rsidRPr="00D4433F" w:rsidRDefault="00F17B82" w:rsidP="00A35373">
      <w:pPr>
        <w:ind w:firstLine="709"/>
        <w:jc w:val="both"/>
        <w:rPr>
          <w:color w:val="000000"/>
          <w:sz w:val="28"/>
          <w:szCs w:val="28"/>
        </w:rPr>
      </w:pPr>
      <w:r w:rsidRPr="00D4433F">
        <w:rPr>
          <w:color w:val="000000"/>
          <w:sz w:val="28"/>
          <w:szCs w:val="28"/>
        </w:rPr>
        <w:t>7.3.</w:t>
      </w:r>
      <w:r w:rsidR="00A35373" w:rsidRPr="00D4433F">
        <w:rPr>
          <w:color w:val="000000"/>
          <w:sz w:val="28"/>
          <w:szCs w:val="28"/>
        </w:rPr>
        <w:t> </w:t>
      </w:r>
      <w:r w:rsidRPr="00D4433F">
        <w:rPr>
          <w:color w:val="000000"/>
          <w:sz w:val="28"/>
          <w:szCs w:val="28"/>
        </w:rPr>
        <w:t>palīgēkas telpu grupas (kods E-NDz-</w:t>
      </w:r>
      <w:r w:rsidR="00630945">
        <w:rPr>
          <w:color w:val="000000"/>
          <w:sz w:val="28"/>
          <w:szCs w:val="28"/>
        </w:rPr>
        <w:t>31</w:t>
      </w:r>
      <w:r w:rsidRPr="00D4433F">
        <w:rPr>
          <w:color w:val="000000"/>
          <w:sz w:val="28"/>
          <w:szCs w:val="28"/>
        </w:rPr>
        <w:t>), ja ēka nav projektēta ar palīgēkas pamatfunkciju.</w:t>
      </w:r>
    </w:p>
    <w:p w14:paraId="6D9027ED" w14:textId="77777777" w:rsidR="00F17B82" w:rsidRPr="00D4433F" w:rsidRDefault="00F17B82" w:rsidP="00A35373">
      <w:pPr>
        <w:ind w:firstLine="709"/>
        <w:jc w:val="both"/>
        <w:rPr>
          <w:color w:val="000000"/>
          <w:sz w:val="28"/>
          <w:szCs w:val="28"/>
        </w:rPr>
      </w:pPr>
    </w:p>
    <w:p w14:paraId="4E589586" w14:textId="46D36E95" w:rsidR="00F17B82" w:rsidRPr="00D4433F" w:rsidRDefault="00F17B82" w:rsidP="00A35373">
      <w:pPr>
        <w:ind w:firstLine="709"/>
        <w:jc w:val="both"/>
        <w:rPr>
          <w:color w:val="000000"/>
          <w:sz w:val="28"/>
          <w:szCs w:val="28"/>
        </w:rPr>
      </w:pPr>
      <w:r w:rsidRPr="00D4433F">
        <w:rPr>
          <w:color w:val="000000"/>
          <w:sz w:val="28"/>
          <w:szCs w:val="28"/>
        </w:rPr>
        <w:t>8.</w:t>
      </w:r>
      <w:r w:rsidR="00A35373" w:rsidRPr="00D4433F">
        <w:rPr>
          <w:color w:val="000000"/>
          <w:sz w:val="28"/>
          <w:szCs w:val="28"/>
        </w:rPr>
        <w:t> </w:t>
      </w:r>
      <w:r w:rsidRPr="00D4433F">
        <w:rPr>
          <w:color w:val="000000"/>
          <w:sz w:val="28"/>
          <w:szCs w:val="28"/>
        </w:rPr>
        <w:t>Nosakot ēkas galveno lietošanas veidu, ņem vērā telpu grupu lietošanas veidus,</w:t>
      </w:r>
      <w:r w:rsidR="008212B7">
        <w:rPr>
          <w:color w:val="000000"/>
          <w:sz w:val="28"/>
          <w:szCs w:val="28"/>
        </w:rPr>
        <w:t xml:space="preserve"> </w:t>
      </w:r>
      <w:r w:rsidRPr="00D4433F">
        <w:rPr>
          <w:color w:val="000000"/>
          <w:sz w:val="28"/>
          <w:szCs w:val="28"/>
        </w:rPr>
        <w:t>telpu grupu platību savstarpējo īpatsvaru un šo noteikumu 7.</w:t>
      </w:r>
      <w:r w:rsidR="00D4433F">
        <w:rPr>
          <w:color w:val="000000"/>
          <w:sz w:val="28"/>
          <w:szCs w:val="28"/>
        </w:rPr>
        <w:t> </w:t>
      </w:r>
      <w:r w:rsidRPr="00D4433F">
        <w:rPr>
          <w:color w:val="000000"/>
          <w:sz w:val="28"/>
          <w:szCs w:val="28"/>
        </w:rPr>
        <w:t>punktā minētos nosacījumus. Ēkas galvenā lietošanas veida kodu nosaka secīgi:</w:t>
      </w:r>
    </w:p>
    <w:p w14:paraId="376D1B35" w14:textId="38462E02" w:rsidR="00F17B82" w:rsidRPr="00D4433F" w:rsidRDefault="00F17B82" w:rsidP="00A35373">
      <w:pPr>
        <w:ind w:firstLine="709"/>
        <w:jc w:val="both"/>
        <w:rPr>
          <w:color w:val="000000"/>
          <w:sz w:val="28"/>
          <w:szCs w:val="28"/>
        </w:rPr>
      </w:pPr>
      <w:r w:rsidRPr="00D4433F">
        <w:rPr>
          <w:color w:val="000000"/>
          <w:sz w:val="28"/>
          <w:szCs w:val="28"/>
        </w:rPr>
        <w:t>8.1.</w:t>
      </w:r>
      <w:r w:rsidR="00A35373" w:rsidRPr="00D4433F">
        <w:rPr>
          <w:color w:val="000000"/>
          <w:sz w:val="28"/>
          <w:szCs w:val="28"/>
        </w:rPr>
        <w:t> </w:t>
      </w:r>
      <w:r w:rsidRPr="00D4433F">
        <w:rPr>
          <w:color w:val="000000"/>
          <w:sz w:val="28"/>
          <w:szCs w:val="28"/>
        </w:rPr>
        <w:t>Dzīvojamā vai nedzīvojamā ēka – ja no ēkas galvenā lietošanas veida aprēķinā izmantojamo telpu grupu platības dzīvojamo telpu grupas aizņem:</w:t>
      </w:r>
    </w:p>
    <w:p w14:paraId="6FB99ED0" w14:textId="775FE16F" w:rsidR="00F17B82" w:rsidRPr="00D4433F" w:rsidRDefault="00F17B82" w:rsidP="00A35373">
      <w:pPr>
        <w:ind w:firstLine="709"/>
        <w:jc w:val="both"/>
        <w:rPr>
          <w:color w:val="000000"/>
          <w:sz w:val="28"/>
          <w:szCs w:val="28"/>
        </w:rPr>
      </w:pPr>
      <w:r w:rsidRPr="00D4433F">
        <w:rPr>
          <w:color w:val="000000"/>
          <w:sz w:val="28"/>
          <w:szCs w:val="28"/>
        </w:rPr>
        <w:t>8.1.1.</w:t>
      </w:r>
      <w:r w:rsidR="00A35373" w:rsidRPr="00D4433F">
        <w:rPr>
          <w:color w:val="000000"/>
          <w:sz w:val="28"/>
          <w:szCs w:val="28"/>
        </w:rPr>
        <w:t> </w:t>
      </w:r>
      <w:r w:rsidRPr="00D4433F">
        <w:rPr>
          <w:color w:val="000000"/>
          <w:sz w:val="28"/>
          <w:szCs w:val="28"/>
        </w:rPr>
        <w:t>vismaz 50</w:t>
      </w:r>
      <w:r w:rsidR="00D4433F">
        <w:rPr>
          <w:color w:val="000000"/>
          <w:sz w:val="28"/>
          <w:szCs w:val="28"/>
        </w:rPr>
        <w:t> </w:t>
      </w:r>
      <w:r w:rsidRPr="00D4433F">
        <w:rPr>
          <w:color w:val="000000"/>
          <w:sz w:val="28"/>
          <w:szCs w:val="28"/>
        </w:rPr>
        <w:t>%, tad ēka klasificējama kā dzīvojamā ēka – "Dz";</w:t>
      </w:r>
    </w:p>
    <w:p w14:paraId="3F0E743E" w14:textId="34584FF1" w:rsidR="00F17B82" w:rsidRPr="00D4433F" w:rsidRDefault="00F17B82" w:rsidP="00A35373">
      <w:pPr>
        <w:ind w:firstLine="709"/>
        <w:jc w:val="both"/>
        <w:rPr>
          <w:color w:val="000000"/>
          <w:sz w:val="28"/>
          <w:szCs w:val="28"/>
        </w:rPr>
      </w:pPr>
      <w:r w:rsidRPr="00D4433F">
        <w:rPr>
          <w:color w:val="000000"/>
          <w:sz w:val="28"/>
          <w:szCs w:val="28"/>
        </w:rPr>
        <w:t>8.1.2.</w:t>
      </w:r>
      <w:r w:rsidR="00A35373" w:rsidRPr="00D4433F">
        <w:rPr>
          <w:color w:val="000000"/>
          <w:sz w:val="28"/>
          <w:szCs w:val="28"/>
        </w:rPr>
        <w:t> </w:t>
      </w:r>
      <w:r w:rsidRPr="00D4433F">
        <w:rPr>
          <w:color w:val="000000"/>
          <w:sz w:val="28"/>
          <w:szCs w:val="28"/>
        </w:rPr>
        <w:t>mazāk par 50</w:t>
      </w:r>
      <w:r w:rsidR="00D4433F">
        <w:rPr>
          <w:color w:val="000000"/>
          <w:sz w:val="28"/>
          <w:szCs w:val="28"/>
        </w:rPr>
        <w:t> </w:t>
      </w:r>
      <w:r w:rsidRPr="00D4433F">
        <w:rPr>
          <w:color w:val="000000"/>
          <w:sz w:val="28"/>
          <w:szCs w:val="28"/>
        </w:rPr>
        <w:t>%, tad ēka klasificējama kā nedzīvojamā ēka – "NDz";</w:t>
      </w:r>
    </w:p>
    <w:p w14:paraId="288E50E8" w14:textId="3AFFAAB1" w:rsidR="00F17B82" w:rsidRPr="00D4433F" w:rsidRDefault="00F17B82" w:rsidP="00A35373">
      <w:pPr>
        <w:ind w:firstLine="709"/>
        <w:jc w:val="both"/>
        <w:rPr>
          <w:color w:val="000000"/>
          <w:sz w:val="28"/>
          <w:szCs w:val="28"/>
        </w:rPr>
      </w:pPr>
      <w:r w:rsidRPr="00D4433F">
        <w:rPr>
          <w:color w:val="000000"/>
          <w:sz w:val="28"/>
          <w:szCs w:val="28"/>
        </w:rPr>
        <w:t>8.2.</w:t>
      </w:r>
      <w:r w:rsidR="00A35373" w:rsidRPr="00D4433F">
        <w:rPr>
          <w:color w:val="000000"/>
          <w:sz w:val="28"/>
          <w:szCs w:val="28"/>
        </w:rPr>
        <w:t> </w:t>
      </w:r>
      <w:r w:rsidRPr="00D4433F">
        <w:rPr>
          <w:color w:val="000000"/>
          <w:sz w:val="28"/>
          <w:szCs w:val="28"/>
        </w:rPr>
        <w:t>šo noteikumu 8.1.1. vai 8.1.2.</w:t>
      </w:r>
      <w:r w:rsidR="00D4433F">
        <w:rPr>
          <w:color w:val="000000"/>
          <w:sz w:val="28"/>
          <w:szCs w:val="28"/>
        </w:rPr>
        <w:t> </w:t>
      </w:r>
      <w:r w:rsidRPr="00D4433F">
        <w:rPr>
          <w:color w:val="000000"/>
          <w:sz w:val="28"/>
          <w:szCs w:val="28"/>
        </w:rPr>
        <w:t>apakšpunktā minētajā kārtībā atlasītajām telpu grupām (tikai dzīvojamo telpu grupām vai tikai nedzīvojamo telpu grupām), kuru lietošanas veida koda zīmes sakrīt, platības summē un, izvērtējot īpatsvaru starp atlasīto telpu grupu platību summām, izvēlas tās telpu grupas lietošanas veida kodu, kurai ir lielāka platību summa.</w:t>
      </w:r>
    </w:p>
    <w:p w14:paraId="76C29AB6" w14:textId="77777777" w:rsidR="00F17B82" w:rsidRPr="00D4433F" w:rsidRDefault="00F17B82" w:rsidP="00A35373">
      <w:pPr>
        <w:ind w:firstLine="709"/>
        <w:jc w:val="both"/>
        <w:rPr>
          <w:color w:val="000000"/>
          <w:sz w:val="28"/>
          <w:szCs w:val="28"/>
        </w:rPr>
      </w:pPr>
    </w:p>
    <w:p w14:paraId="22B62E6E" w14:textId="60216D43" w:rsidR="00F17B82" w:rsidRPr="00D4433F" w:rsidRDefault="00F17B82" w:rsidP="00A35373">
      <w:pPr>
        <w:ind w:firstLine="709"/>
        <w:jc w:val="both"/>
        <w:rPr>
          <w:color w:val="000000"/>
          <w:sz w:val="28"/>
          <w:szCs w:val="28"/>
        </w:rPr>
      </w:pPr>
      <w:r w:rsidRPr="00D4433F">
        <w:rPr>
          <w:color w:val="000000"/>
          <w:sz w:val="28"/>
          <w:szCs w:val="28"/>
        </w:rPr>
        <w:t>9.</w:t>
      </w:r>
      <w:r w:rsidR="00A35373" w:rsidRPr="00D4433F">
        <w:rPr>
          <w:color w:val="000000"/>
          <w:sz w:val="28"/>
          <w:szCs w:val="28"/>
        </w:rPr>
        <w:t> </w:t>
      </w:r>
      <w:r w:rsidRPr="00D4433F">
        <w:rPr>
          <w:color w:val="000000"/>
          <w:sz w:val="28"/>
          <w:szCs w:val="28"/>
        </w:rPr>
        <w:t>Nosakot inženierbūves galveno lietošanas veidu, ņem vērā tās specifisko lietošanas veidu, kuru attiecina uz noteiktu klasifikācijas pozīciju.</w:t>
      </w:r>
    </w:p>
    <w:p w14:paraId="4220049B" w14:textId="77777777" w:rsidR="00F17B82" w:rsidRPr="00D4433F" w:rsidRDefault="00F17B82" w:rsidP="00A35373">
      <w:pPr>
        <w:ind w:firstLine="709"/>
        <w:jc w:val="both"/>
        <w:rPr>
          <w:color w:val="000000"/>
          <w:sz w:val="28"/>
          <w:szCs w:val="28"/>
        </w:rPr>
      </w:pPr>
    </w:p>
    <w:p w14:paraId="615D958F" w14:textId="57B6E88C" w:rsidR="00F17B82" w:rsidRPr="00D4433F" w:rsidRDefault="00F17B82" w:rsidP="00A35373">
      <w:pPr>
        <w:ind w:firstLine="709"/>
        <w:jc w:val="both"/>
        <w:rPr>
          <w:color w:val="000000"/>
          <w:sz w:val="28"/>
          <w:szCs w:val="28"/>
        </w:rPr>
      </w:pPr>
      <w:r w:rsidRPr="00D4433F">
        <w:rPr>
          <w:color w:val="000000"/>
          <w:sz w:val="28"/>
          <w:szCs w:val="28"/>
        </w:rPr>
        <w:t>10.</w:t>
      </w:r>
      <w:r w:rsidR="00A35373" w:rsidRPr="00D4433F">
        <w:rPr>
          <w:color w:val="000000"/>
          <w:sz w:val="28"/>
          <w:szCs w:val="28"/>
        </w:rPr>
        <w:t> </w:t>
      </w:r>
      <w:r w:rsidRPr="00D4433F">
        <w:rPr>
          <w:color w:val="000000"/>
          <w:sz w:val="28"/>
          <w:szCs w:val="28"/>
        </w:rPr>
        <w:t>Rūpnieciski izgatavots ārējo inženiertīklu iekārtas (transformatora, sūkņa, spiediena regulēšanas iekārtas, sakaru, sadales iekārta u.c.) ietvars (konteinera tipa korpuss, apvalks, grods) ir ārējo inženiertīklu darbībai funkcionāli nepieciešama sastāvdaļa un nav uzskatāms par ēku – to uzskata par attiecīgās inženierbūves sastāvdaļu.</w:t>
      </w:r>
    </w:p>
    <w:p w14:paraId="5E3F7453" w14:textId="77777777" w:rsidR="00F17B82" w:rsidRPr="00D4433F" w:rsidRDefault="00F17B82" w:rsidP="00A35373">
      <w:pPr>
        <w:ind w:firstLine="709"/>
        <w:jc w:val="both"/>
        <w:rPr>
          <w:color w:val="000000"/>
          <w:sz w:val="28"/>
          <w:szCs w:val="28"/>
        </w:rPr>
      </w:pPr>
      <w:bookmarkStart w:id="0" w:name="_GoBack"/>
      <w:bookmarkEnd w:id="0"/>
    </w:p>
    <w:p w14:paraId="7EDA5F8E" w14:textId="19F1A200" w:rsidR="006A6FEE" w:rsidRPr="00D4433F" w:rsidRDefault="00A35373" w:rsidP="006A6FEE">
      <w:pPr>
        <w:ind w:firstLine="720"/>
        <w:jc w:val="both"/>
        <w:rPr>
          <w:color w:val="000000"/>
          <w:sz w:val="28"/>
          <w:szCs w:val="28"/>
        </w:rPr>
      </w:pPr>
      <w:r w:rsidRPr="00D4433F">
        <w:rPr>
          <w:color w:val="000000"/>
          <w:sz w:val="28"/>
          <w:szCs w:val="28"/>
        </w:rPr>
        <w:t>1</w:t>
      </w:r>
      <w:r w:rsidR="00CE4E96">
        <w:rPr>
          <w:color w:val="000000"/>
          <w:sz w:val="28"/>
          <w:szCs w:val="28"/>
        </w:rPr>
        <w:t>1</w:t>
      </w:r>
      <w:r w:rsidR="006A6FEE" w:rsidRPr="00D4433F">
        <w:rPr>
          <w:color w:val="000000"/>
          <w:sz w:val="28"/>
          <w:szCs w:val="28"/>
        </w:rPr>
        <w:t>. Atzīt par spēku z</w:t>
      </w:r>
      <w:r w:rsidR="00F17B82" w:rsidRPr="00D4433F">
        <w:rPr>
          <w:color w:val="000000"/>
          <w:sz w:val="28"/>
          <w:szCs w:val="28"/>
        </w:rPr>
        <w:t>audējušiem Ministru kabineta 2018</w:t>
      </w:r>
      <w:r w:rsidR="006A6FEE" w:rsidRPr="00D4433F">
        <w:rPr>
          <w:color w:val="000000"/>
          <w:sz w:val="28"/>
          <w:szCs w:val="28"/>
        </w:rPr>
        <w:t xml:space="preserve">. gada </w:t>
      </w:r>
      <w:r w:rsidR="00F17B82" w:rsidRPr="00D4433F">
        <w:rPr>
          <w:color w:val="000000"/>
          <w:sz w:val="28"/>
          <w:szCs w:val="28"/>
        </w:rPr>
        <w:t>12</w:t>
      </w:r>
      <w:r w:rsidR="006A6FEE" w:rsidRPr="00D4433F">
        <w:rPr>
          <w:color w:val="000000"/>
          <w:sz w:val="28"/>
          <w:szCs w:val="28"/>
        </w:rPr>
        <w:t>.</w:t>
      </w:r>
      <w:r w:rsidR="00F17B82" w:rsidRPr="00D4433F">
        <w:rPr>
          <w:color w:val="000000"/>
          <w:sz w:val="28"/>
          <w:szCs w:val="28"/>
        </w:rPr>
        <w:t xml:space="preserve">jūnija </w:t>
      </w:r>
      <w:r w:rsidR="006A6FEE" w:rsidRPr="00D4433F">
        <w:rPr>
          <w:color w:val="000000"/>
          <w:sz w:val="28"/>
          <w:szCs w:val="28"/>
        </w:rPr>
        <w:t>noteikumus Nr.</w:t>
      </w:r>
      <w:r w:rsidR="00F25AEF" w:rsidRPr="00D4433F">
        <w:rPr>
          <w:color w:val="000000"/>
          <w:sz w:val="28"/>
          <w:szCs w:val="28"/>
        </w:rPr>
        <w:t> </w:t>
      </w:r>
      <w:r w:rsidR="00F17B82" w:rsidRPr="00D4433F">
        <w:rPr>
          <w:color w:val="000000"/>
          <w:sz w:val="28"/>
          <w:szCs w:val="28"/>
        </w:rPr>
        <w:t>326</w:t>
      </w:r>
      <w:r w:rsidR="006A6FEE" w:rsidRPr="00D4433F">
        <w:rPr>
          <w:color w:val="000000"/>
          <w:sz w:val="28"/>
          <w:szCs w:val="28"/>
        </w:rPr>
        <w:t xml:space="preserve"> "</w:t>
      </w:r>
      <w:r w:rsidR="00F17B82" w:rsidRPr="00D4433F">
        <w:rPr>
          <w:color w:val="000000"/>
          <w:sz w:val="28"/>
          <w:szCs w:val="28"/>
        </w:rPr>
        <w:t>Būvju klasifikācijas noteikumi</w:t>
      </w:r>
      <w:r w:rsidRPr="00D4433F">
        <w:rPr>
          <w:color w:val="000000"/>
          <w:sz w:val="28"/>
          <w:szCs w:val="28"/>
        </w:rPr>
        <w:t>"</w:t>
      </w:r>
      <w:r w:rsidR="00F17B82" w:rsidRPr="00D4433F">
        <w:rPr>
          <w:color w:val="000000"/>
          <w:sz w:val="28"/>
          <w:szCs w:val="28"/>
        </w:rPr>
        <w:t xml:space="preserve"> </w:t>
      </w:r>
      <w:r w:rsidR="006A6FEE" w:rsidRPr="00D4433F">
        <w:rPr>
          <w:color w:val="000000"/>
          <w:sz w:val="28"/>
          <w:szCs w:val="28"/>
        </w:rPr>
        <w:t>(Latvijas Vēstnesis,</w:t>
      </w:r>
      <w:r w:rsidR="00D4433F">
        <w:rPr>
          <w:color w:val="000000"/>
          <w:sz w:val="28"/>
          <w:szCs w:val="28"/>
        </w:rPr>
        <w:t xml:space="preserve"> </w:t>
      </w:r>
      <w:r w:rsidR="00F17B82" w:rsidRPr="00D4433F">
        <w:rPr>
          <w:color w:val="000000"/>
          <w:sz w:val="28"/>
          <w:szCs w:val="28"/>
        </w:rPr>
        <w:t>2018</w:t>
      </w:r>
      <w:r w:rsidR="006A6FEE" w:rsidRPr="00D4433F">
        <w:rPr>
          <w:color w:val="000000"/>
          <w:sz w:val="28"/>
          <w:szCs w:val="28"/>
        </w:rPr>
        <w:t xml:space="preserve">, </w:t>
      </w:r>
      <w:r w:rsidR="00F17B82" w:rsidRPr="00D4433F">
        <w:rPr>
          <w:color w:val="000000"/>
          <w:sz w:val="28"/>
          <w:szCs w:val="28"/>
        </w:rPr>
        <w:t>118</w:t>
      </w:r>
      <w:r w:rsidR="006A6FEE" w:rsidRPr="00D4433F">
        <w:rPr>
          <w:color w:val="000000"/>
          <w:sz w:val="28"/>
          <w:szCs w:val="28"/>
        </w:rPr>
        <w:t>.</w:t>
      </w:r>
      <w:r w:rsidR="00D4433F">
        <w:rPr>
          <w:color w:val="000000"/>
          <w:sz w:val="28"/>
          <w:szCs w:val="28"/>
        </w:rPr>
        <w:t> nr.).</w:t>
      </w:r>
    </w:p>
    <w:p w14:paraId="1A90C459" w14:textId="77777777" w:rsidR="006A6FEE" w:rsidRPr="00D4433F" w:rsidRDefault="006A6FEE" w:rsidP="006A6FEE">
      <w:pPr>
        <w:ind w:firstLine="720"/>
        <w:jc w:val="both"/>
        <w:rPr>
          <w:color w:val="000000"/>
          <w:sz w:val="28"/>
          <w:szCs w:val="28"/>
        </w:rPr>
      </w:pPr>
    </w:p>
    <w:p w14:paraId="3EC94441" w14:textId="4650E443" w:rsidR="006A6FEE" w:rsidRPr="00D4433F" w:rsidRDefault="00A35373" w:rsidP="006A6FEE">
      <w:pPr>
        <w:ind w:firstLine="720"/>
        <w:jc w:val="both"/>
        <w:rPr>
          <w:color w:val="000000"/>
          <w:sz w:val="28"/>
          <w:szCs w:val="28"/>
        </w:rPr>
      </w:pPr>
      <w:r w:rsidRPr="00D4433F">
        <w:rPr>
          <w:color w:val="000000"/>
          <w:sz w:val="28"/>
          <w:szCs w:val="28"/>
        </w:rPr>
        <w:t>1</w:t>
      </w:r>
      <w:r w:rsidR="00CE4E96">
        <w:rPr>
          <w:color w:val="000000"/>
          <w:sz w:val="28"/>
          <w:szCs w:val="28"/>
        </w:rPr>
        <w:t>2</w:t>
      </w:r>
      <w:r w:rsidR="006A6FEE" w:rsidRPr="00D4433F">
        <w:rPr>
          <w:color w:val="000000"/>
          <w:sz w:val="28"/>
          <w:szCs w:val="28"/>
        </w:rPr>
        <w:t>. </w:t>
      </w:r>
      <w:r w:rsidR="00F17B82" w:rsidRPr="00D4433F">
        <w:rPr>
          <w:color w:val="000000"/>
          <w:sz w:val="28"/>
          <w:szCs w:val="28"/>
        </w:rPr>
        <w:t>Pāreju no Ministru kabineta 2018. gada 12.</w:t>
      </w:r>
      <w:r w:rsidR="008212B7">
        <w:rPr>
          <w:color w:val="000000"/>
          <w:sz w:val="28"/>
          <w:szCs w:val="28"/>
        </w:rPr>
        <w:t> </w:t>
      </w:r>
      <w:r w:rsidR="00F17B82" w:rsidRPr="00D4433F">
        <w:rPr>
          <w:color w:val="000000"/>
          <w:sz w:val="28"/>
          <w:szCs w:val="28"/>
        </w:rPr>
        <w:t>jūnija noteikumos Nr. 326 "Būvju klasifikācijas noteikumi</w:t>
      </w:r>
      <w:r w:rsidRPr="00D4433F">
        <w:rPr>
          <w:color w:val="000000"/>
          <w:sz w:val="28"/>
          <w:szCs w:val="28"/>
        </w:rPr>
        <w:t>"</w:t>
      </w:r>
      <w:r w:rsidR="00F17B82" w:rsidRPr="00D4433F">
        <w:rPr>
          <w:color w:val="000000"/>
          <w:sz w:val="28"/>
          <w:szCs w:val="28"/>
        </w:rPr>
        <w:t xml:space="preserve"> noteiktā</w:t>
      </w:r>
      <w:r w:rsidR="00D4433F">
        <w:rPr>
          <w:color w:val="000000"/>
          <w:sz w:val="28"/>
          <w:szCs w:val="28"/>
        </w:rPr>
        <w:t>s</w:t>
      </w:r>
      <w:r w:rsidR="00F17B82" w:rsidRPr="00D4433F">
        <w:rPr>
          <w:color w:val="000000"/>
          <w:sz w:val="28"/>
          <w:szCs w:val="28"/>
        </w:rPr>
        <w:t xml:space="preserve"> </w:t>
      </w:r>
      <w:r w:rsidR="009051D4">
        <w:rPr>
          <w:color w:val="000000"/>
          <w:sz w:val="28"/>
          <w:szCs w:val="28"/>
        </w:rPr>
        <w:t xml:space="preserve">būvju </w:t>
      </w:r>
      <w:r w:rsidR="00D4433F">
        <w:rPr>
          <w:color w:val="000000"/>
          <w:sz w:val="28"/>
          <w:szCs w:val="28"/>
        </w:rPr>
        <w:t>klasifikācijas</w:t>
      </w:r>
      <w:r w:rsidR="00E10F53">
        <w:rPr>
          <w:color w:val="000000"/>
          <w:sz w:val="28"/>
          <w:szCs w:val="28"/>
        </w:rPr>
        <w:t xml:space="preserve"> </w:t>
      </w:r>
      <w:r w:rsidR="00D07846">
        <w:rPr>
          <w:color w:val="000000"/>
          <w:sz w:val="28"/>
          <w:szCs w:val="28"/>
        </w:rPr>
        <w:t xml:space="preserve">uz </w:t>
      </w:r>
      <w:r w:rsidR="00B322FD">
        <w:rPr>
          <w:color w:val="000000"/>
          <w:sz w:val="28"/>
          <w:szCs w:val="28"/>
        </w:rPr>
        <w:t xml:space="preserve">šajos noteikumos noteikto </w:t>
      </w:r>
      <w:r w:rsidR="00D07846">
        <w:rPr>
          <w:color w:val="000000"/>
          <w:sz w:val="28"/>
          <w:szCs w:val="28"/>
        </w:rPr>
        <w:t>būvju klasifik</w:t>
      </w:r>
      <w:r w:rsidR="00CA71B4">
        <w:rPr>
          <w:color w:val="000000"/>
          <w:sz w:val="28"/>
          <w:szCs w:val="28"/>
        </w:rPr>
        <w:t>āciju</w:t>
      </w:r>
      <w:r w:rsidR="00D07846">
        <w:rPr>
          <w:color w:val="000000"/>
          <w:sz w:val="28"/>
          <w:szCs w:val="28"/>
        </w:rPr>
        <w:t xml:space="preserve"> </w:t>
      </w:r>
      <w:r w:rsidR="00E10F53">
        <w:rPr>
          <w:color w:val="000000"/>
          <w:sz w:val="28"/>
          <w:szCs w:val="28"/>
        </w:rPr>
        <w:t xml:space="preserve">Valsts zemes dienests Nekustamā </w:t>
      </w:r>
      <w:r w:rsidR="00E10F53">
        <w:rPr>
          <w:color w:val="000000"/>
          <w:sz w:val="28"/>
          <w:szCs w:val="28"/>
        </w:rPr>
        <w:lastRenderedPageBreak/>
        <w:t xml:space="preserve">īpašuma valsts kadastra informācijas sistēmā veic </w:t>
      </w:r>
      <w:r w:rsidR="00D07846">
        <w:rPr>
          <w:color w:val="000000"/>
          <w:sz w:val="28"/>
          <w:szCs w:val="28"/>
        </w:rPr>
        <w:t>līdz 202</w:t>
      </w:r>
      <w:r w:rsidR="00D65647">
        <w:rPr>
          <w:color w:val="000000"/>
          <w:sz w:val="28"/>
          <w:szCs w:val="28"/>
        </w:rPr>
        <w:t>3</w:t>
      </w:r>
      <w:r w:rsidR="00D07846">
        <w:rPr>
          <w:color w:val="000000"/>
          <w:sz w:val="28"/>
          <w:szCs w:val="28"/>
        </w:rPr>
        <w:t xml:space="preserve">. gada 1. februārim </w:t>
      </w:r>
      <w:r w:rsidR="00E10F53">
        <w:rPr>
          <w:color w:val="000000"/>
          <w:sz w:val="28"/>
          <w:szCs w:val="28"/>
        </w:rPr>
        <w:t>atbilstoši</w:t>
      </w:r>
      <w:r w:rsidR="00F17B82" w:rsidRPr="00D4433F">
        <w:rPr>
          <w:color w:val="000000"/>
          <w:sz w:val="28"/>
          <w:szCs w:val="28"/>
        </w:rPr>
        <w:t xml:space="preserve"> pārejas tabula</w:t>
      </w:r>
      <w:r w:rsidR="00E10F53">
        <w:rPr>
          <w:color w:val="000000"/>
          <w:sz w:val="28"/>
          <w:szCs w:val="28"/>
        </w:rPr>
        <w:t>i</w:t>
      </w:r>
      <w:r w:rsidR="00F17B82" w:rsidRPr="00D4433F">
        <w:rPr>
          <w:color w:val="000000"/>
          <w:sz w:val="28"/>
          <w:szCs w:val="28"/>
        </w:rPr>
        <w:t xml:space="preserve"> (</w:t>
      </w:r>
      <w:r w:rsidR="00D4433F">
        <w:rPr>
          <w:color w:val="000000"/>
          <w:sz w:val="28"/>
          <w:szCs w:val="28"/>
        </w:rPr>
        <w:t>3</w:t>
      </w:r>
      <w:r w:rsidR="00F17B82" w:rsidRPr="00D4433F">
        <w:rPr>
          <w:color w:val="000000"/>
          <w:sz w:val="28"/>
          <w:szCs w:val="28"/>
        </w:rPr>
        <w:t>.</w:t>
      </w:r>
      <w:r w:rsidR="00D4433F">
        <w:rPr>
          <w:color w:val="000000"/>
          <w:sz w:val="28"/>
          <w:szCs w:val="28"/>
        </w:rPr>
        <w:t> </w:t>
      </w:r>
      <w:r w:rsidR="00F17B82" w:rsidRPr="00D4433F">
        <w:rPr>
          <w:color w:val="000000"/>
          <w:sz w:val="28"/>
          <w:szCs w:val="28"/>
        </w:rPr>
        <w:t>pielikums).</w:t>
      </w:r>
    </w:p>
    <w:p w14:paraId="4A4C34C0" w14:textId="77777777" w:rsidR="006A6FEE" w:rsidRPr="00D4433F" w:rsidRDefault="006A6FEE" w:rsidP="006A6FEE">
      <w:pPr>
        <w:ind w:firstLine="720"/>
        <w:jc w:val="both"/>
        <w:rPr>
          <w:color w:val="000000"/>
          <w:sz w:val="28"/>
          <w:szCs w:val="28"/>
        </w:rPr>
      </w:pPr>
    </w:p>
    <w:p w14:paraId="1DE6676E" w14:textId="2851B6C2" w:rsidR="006A6FEE" w:rsidRPr="00D4433F" w:rsidRDefault="00A35373" w:rsidP="00A35373">
      <w:pPr>
        <w:ind w:firstLine="720"/>
        <w:jc w:val="both"/>
        <w:rPr>
          <w:b/>
          <w:color w:val="000000"/>
          <w:sz w:val="28"/>
          <w:szCs w:val="28"/>
        </w:rPr>
      </w:pPr>
      <w:r w:rsidRPr="00D4433F">
        <w:rPr>
          <w:color w:val="000000"/>
          <w:sz w:val="28"/>
          <w:szCs w:val="28"/>
        </w:rPr>
        <w:t>1</w:t>
      </w:r>
      <w:r w:rsidR="00CE4E96">
        <w:rPr>
          <w:color w:val="000000"/>
          <w:sz w:val="28"/>
          <w:szCs w:val="28"/>
        </w:rPr>
        <w:t>3</w:t>
      </w:r>
      <w:r w:rsidR="006A6FEE" w:rsidRPr="00D4433F">
        <w:rPr>
          <w:color w:val="000000"/>
          <w:sz w:val="28"/>
          <w:szCs w:val="28"/>
        </w:rPr>
        <w:t>. Noteikumi stājas spēkā 20</w:t>
      </w:r>
      <w:r w:rsidR="00C30CD7" w:rsidRPr="00D4433F">
        <w:rPr>
          <w:color w:val="000000"/>
          <w:sz w:val="28"/>
          <w:szCs w:val="28"/>
        </w:rPr>
        <w:t>2</w:t>
      </w:r>
      <w:r w:rsidR="00D65647">
        <w:rPr>
          <w:color w:val="000000"/>
          <w:sz w:val="28"/>
          <w:szCs w:val="28"/>
        </w:rPr>
        <w:t>3</w:t>
      </w:r>
      <w:r w:rsidR="006A6FEE" w:rsidRPr="00D4433F">
        <w:rPr>
          <w:color w:val="000000"/>
          <w:sz w:val="28"/>
          <w:szCs w:val="28"/>
        </w:rPr>
        <w:t xml:space="preserve">. gada </w:t>
      </w:r>
      <w:r w:rsidR="00C30CD7" w:rsidRPr="00D4433F">
        <w:rPr>
          <w:color w:val="000000"/>
          <w:sz w:val="28"/>
          <w:szCs w:val="28"/>
        </w:rPr>
        <w:t>1</w:t>
      </w:r>
      <w:r w:rsidR="006A6FEE" w:rsidRPr="00D4433F">
        <w:rPr>
          <w:color w:val="000000"/>
          <w:sz w:val="28"/>
          <w:szCs w:val="28"/>
        </w:rPr>
        <w:t>. </w:t>
      </w:r>
      <w:r w:rsidR="00C30CD7" w:rsidRPr="00D4433F">
        <w:rPr>
          <w:color w:val="000000"/>
          <w:sz w:val="28"/>
          <w:szCs w:val="28"/>
        </w:rPr>
        <w:t>janvārī</w:t>
      </w:r>
      <w:r w:rsidR="006A6FEE" w:rsidRPr="00D4433F">
        <w:rPr>
          <w:color w:val="000000"/>
          <w:sz w:val="28"/>
          <w:szCs w:val="28"/>
        </w:rPr>
        <w:t>.</w:t>
      </w:r>
    </w:p>
    <w:p w14:paraId="2B1AAB99" w14:textId="77777777" w:rsidR="006A6FEE" w:rsidRPr="00D4433F" w:rsidRDefault="006A6FEE" w:rsidP="006A6FEE">
      <w:pPr>
        <w:ind w:firstLine="720"/>
        <w:rPr>
          <w:color w:val="000000"/>
          <w:sz w:val="28"/>
          <w:szCs w:val="28"/>
        </w:rPr>
      </w:pPr>
    </w:p>
    <w:p w14:paraId="73ED7E38" w14:textId="77777777" w:rsidR="003748BB" w:rsidRPr="00D4433F" w:rsidRDefault="003748BB" w:rsidP="003748BB">
      <w:pPr>
        <w:rPr>
          <w:sz w:val="28"/>
          <w:szCs w:val="28"/>
        </w:rPr>
      </w:pPr>
    </w:p>
    <w:p w14:paraId="79101BA2" w14:textId="77777777" w:rsidR="003748BB" w:rsidRPr="00D4433F" w:rsidRDefault="003748BB" w:rsidP="003748BB">
      <w:pPr>
        <w:tabs>
          <w:tab w:val="right" w:pos="9074"/>
        </w:tabs>
        <w:rPr>
          <w:sz w:val="28"/>
          <w:szCs w:val="28"/>
        </w:rPr>
      </w:pPr>
      <w:r w:rsidRPr="00D4433F">
        <w:rPr>
          <w:sz w:val="28"/>
          <w:szCs w:val="28"/>
        </w:rPr>
        <w:t>Ministru prezidents</w:t>
      </w:r>
      <w:r w:rsidRPr="00D4433F">
        <w:rPr>
          <w:sz w:val="28"/>
          <w:szCs w:val="28"/>
        </w:rPr>
        <w:tab/>
        <w:t>Arturs Krišjānis Kariņš</w:t>
      </w:r>
    </w:p>
    <w:p w14:paraId="7A010844" w14:textId="77777777" w:rsidR="00BC4F3A" w:rsidRPr="00D4433F" w:rsidRDefault="00BC4F3A" w:rsidP="00BC4F3A">
      <w:pPr>
        <w:rPr>
          <w:sz w:val="28"/>
          <w:szCs w:val="28"/>
        </w:rPr>
      </w:pPr>
    </w:p>
    <w:p w14:paraId="14A700A2" w14:textId="77777777" w:rsidR="00BC4F3A" w:rsidRPr="00D4433F" w:rsidRDefault="00BC4F3A" w:rsidP="00BC4F3A">
      <w:pPr>
        <w:tabs>
          <w:tab w:val="right" w:pos="9074"/>
        </w:tabs>
        <w:rPr>
          <w:sz w:val="28"/>
          <w:szCs w:val="28"/>
        </w:rPr>
      </w:pPr>
      <w:r w:rsidRPr="00D4433F">
        <w:rPr>
          <w:sz w:val="28"/>
          <w:szCs w:val="28"/>
        </w:rPr>
        <w:t>Ministru prezidenta biedrs,</w:t>
      </w:r>
    </w:p>
    <w:p w14:paraId="65CFF7ED" w14:textId="77777777" w:rsidR="00BC4F3A" w:rsidRPr="00D4433F" w:rsidRDefault="00BC4F3A" w:rsidP="00BC4F3A">
      <w:pPr>
        <w:tabs>
          <w:tab w:val="right" w:pos="9072"/>
        </w:tabs>
        <w:rPr>
          <w:sz w:val="28"/>
          <w:szCs w:val="28"/>
        </w:rPr>
      </w:pPr>
      <w:r w:rsidRPr="00D4433F">
        <w:rPr>
          <w:sz w:val="28"/>
          <w:szCs w:val="28"/>
        </w:rPr>
        <w:t>tieslietu ministrs</w:t>
      </w:r>
      <w:r w:rsidRPr="00D4433F">
        <w:rPr>
          <w:sz w:val="28"/>
          <w:szCs w:val="28"/>
        </w:rPr>
        <w:tab/>
        <w:t>Jānis Bordāns</w:t>
      </w:r>
      <w:bookmarkStart w:id="1" w:name="piel2"/>
      <w:bookmarkEnd w:id="1"/>
    </w:p>
    <w:p w14:paraId="76673E53" w14:textId="77777777" w:rsidR="00BC4F3A" w:rsidRPr="00D4433F" w:rsidRDefault="00BC4F3A" w:rsidP="00BC4F3A">
      <w:pPr>
        <w:jc w:val="both"/>
        <w:rPr>
          <w:sz w:val="28"/>
          <w:szCs w:val="28"/>
          <w:lang w:eastAsia="en-US"/>
        </w:rPr>
      </w:pPr>
    </w:p>
    <w:p w14:paraId="71CEE053" w14:textId="77777777" w:rsidR="00BC4F3A" w:rsidRPr="00D4433F" w:rsidRDefault="00BC4F3A" w:rsidP="00BC4F3A">
      <w:pPr>
        <w:jc w:val="both"/>
        <w:rPr>
          <w:sz w:val="28"/>
          <w:szCs w:val="28"/>
          <w:lang w:eastAsia="en-US"/>
        </w:rPr>
      </w:pPr>
      <w:r w:rsidRPr="00D4433F">
        <w:rPr>
          <w:sz w:val="28"/>
          <w:szCs w:val="28"/>
          <w:lang w:eastAsia="en-US"/>
        </w:rPr>
        <w:t>Iesniedzējs:</w:t>
      </w:r>
    </w:p>
    <w:p w14:paraId="2880B8D4" w14:textId="77777777" w:rsidR="00BC4F3A" w:rsidRPr="00D4433F" w:rsidRDefault="00BC4F3A" w:rsidP="00BC4F3A">
      <w:pPr>
        <w:jc w:val="both"/>
        <w:rPr>
          <w:sz w:val="28"/>
          <w:szCs w:val="28"/>
          <w:lang w:eastAsia="en-US"/>
        </w:rPr>
      </w:pPr>
      <w:r w:rsidRPr="00D4433F">
        <w:rPr>
          <w:sz w:val="28"/>
          <w:szCs w:val="28"/>
          <w:lang w:eastAsia="en-US"/>
        </w:rPr>
        <w:t>Tieslietu ministrijas</w:t>
      </w:r>
    </w:p>
    <w:p w14:paraId="67AC73FF" w14:textId="64CA39C9" w:rsidR="00570B5E" w:rsidRPr="00D4433F" w:rsidRDefault="00BC4F3A" w:rsidP="00E40964">
      <w:pPr>
        <w:tabs>
          <w:tab w:val="right" w:pos="9074"/>
        </w:tabs>
        <w:rPr>
          <w:sz w:val="28"/>
          <w:szCs w:val="28"/>
        </w:rPr>
      </w:pPr>
      <w:r w:rsidRPr="00D4433F">
        <w:rPr>
          <w:sz w:val="28"/>
          <w:szCs w:val="28"/>
        </w:rPr>
        <w:t>valsts sekretārs</w:t>
      </w:r>
      <w:r w:rsidRPr="00D4433F">
        <w:rPr>
          <w:sz w:val="28"/>
          <w:szCs w:val="28"/>
        </w:rPr>
        <w:tab/>
        <w:t>Raivis Kronbergs</w:t>
      </w:r>
    </w:p>
    <w:sectPr w:rsidR="00570B5E" w:rsidRPr="00D4433F" w:rsidSect="00877E8B">
      <w:headerReference w:type="even" r:id="rId8"/>
      <w:headerReference w:type="default" r:id="rId9"/>
      <w:footerReference w:type="default" r:id="rId10"/>
      <w:footerReference w:type="first" r:id="rId11"/>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E395E" w14:textId="77777777" w:rsidR="008807B1" w:rsidRDefault="008807B1">
      <w:r>
        <w:separator/>
      </w:r>
    </w:p>
  </w:endnote>
  <w:endnote w:type="continuationSeparator" w:id="0">
    <w:p w14:paraId="15B3070D" w14:textId="77777777" w:rsidR="008807B1" w:rsidRDefault="008807B1">
      <w:r>
        <w:continuationSeparator/>
      </w:r>
    </w:p>
  </w:endnote>
  <w:endnote w:type="continuationNotice" w:id="1">
    <w:p w14:paraId="0A30C9EE" w14:textId="77777777" w:rsidR="008807B1" w:rsidRDefault="00880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A9132" w14:textId="4F820097" w:rsidR="004B0196" w:rsidRPr="006A6FEE" w:rsidRDefault="006A6FEE" w:rsidP="006A6FEE">
    <w:pPr>
      <w:tabs>
        <w:tab w:val="center" w:pos="4153"/>
        <w:tab w:val="right" w:pos="8306"/>
      </w:tabs>
    </w:pPr>
    <w:r w:rsidRPr="006A6FEE">
      <w:rPr>
        <w:sz w:val="20"/>
        <w:szCs w:val="20"/>
      </w:rPr>
      <w:fldChar w:fldCharType="begin"/>
    </w:r>
    <w:r w:rsidRPr="006A6FEE">
      <w:rPr>
        <w:sz w:val="20"/>
        <w:szCs w:val="20"/>
      </w:rPr>
      <w:instrText xml:space="preserve"> FILENAME   \* MERGEFORMAT </w:instrText>
    </w:r>
    <w:r w:rsidRPr="006A6FEE">
      <w:rPr>
        <w:sz w:val="20"/>
        <w:szCs w:val="20"/>
      </w:rPr>
      <w:fldChar w:fldCharType="separate"/>
    </w:r>
    <w:r w:rsidR="001A4FFE">
      <w:rPr>
        <w:noProof/>
        <w:sz w:val="20"/>
        <w:szCs w:val="20"/>
      </w:rPr>
      <w:t>TMnot_020320_BK</w:t>
    </w:r>
    <w:r w:rsidRPr="006A6FEE">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F077" w14:textId="6CAF3198" w:rsidR="004B0196" w:rsidRPr="00F17B82" w:rsidRDefault="00F17B82" w:rsidP="00F17B82">
    <w:pPr>
      <w:tabs>
        <w:tab w:val="center" w:pos="4153"/>
        <w:tab w:val="right" w:pos="8306"/>
      </w:tabs>
    </w:pPr>
    <w:r w:rsidRPr="006A6FEE">
      <w:rPr>
        <w:sz w:val="20"/>
        <w:szCs w:val="20"/>
      </w:rPr>
      <w:fldChar w:fldCharType="begin"/>
    </w:r>
    <w:r w:rsidRPr="006A6FEE">
      <w:rPr>
        <w:sz w:val="20"/>
        <w:szCs w:val="20"/>
      </w:rPr>
      <w:instrText xml:space="preserve"> FILENAME   \* MERGEFORMAT </w:instrText>
    </w:r>
    <w:r w:rsidRPr="006A6FEE">
      <w:rPr>
        <w:sz w:val="20"/>
        <w:szCs w:val="20"/>
      </w:rPr>
      <w:fldChar w:fldCharType="separate"/>
    </w:r>
    <w:r w:rsidR="001A4FFE">
      <w:rPr>
        <w:noProof/>
        <w:sz w:val="20"/>
        <w:szCs w:val="20"/>
      </w:rPr>
      <w:t>TMnot_020320_BK</w:t>
    </w:r>
    <w:r w:rsidRPr="006A6FE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93626" w14:textId="77777777" w:rsidR="008807B1" w:rsidRDefault="008807B1">
      <w:r>
        <w:separator/>
      </w:r>
    </w:p>
  </w:footnote>
  <w:footnote w:type="continuationSeparator" w:id="0">
    <w:p w14:paraId="334F0B1C" w14:textId="77777777" w:rsidR="008807B1" w:rsidRDefault="008807B1">
      <w:r>
        <w:continuationSeparator/>
      </w:r>
    </w:p>
  </w:footnote>
  <w:footnote w:type="continuationNotice" w:id="1">
    <w:p w14:paraId="5043CEA0" w14:textId="77777777" w:rsidR="008807B1" w:rsidRDefault="008807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306E8" w14:textId="77777777" w:rsidR="0039284D" w:rsidRDefault="0039284D" w:rsidP="0089213E">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89CB710" w14:textId="77777777" w:rsidR="0039284D" w:rsidRDefault="0039284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A7904" w14:textId="7491BD1D" w:rsidR="0039284D" w:rsidRDefault="0039284D" w:rsidP="0089213E">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97D8C">
      <w:rPr>
        <w:rStyle w:val="Lappusesnumurs"/>
        <w:noProof/>
      </w:rPr>
      <w:t>3</w:t>
    </w:r>
    <w:r>
      <w:rPr>
        <w:rStyle w:val="Lappusesnumurs"/>
      </w:rPr>
      <w:fldChar w:fldCharType="end"/>
    </w:r>
  </w:p>
  <w:p w14:paraId="43814719" w14:textId="77777777" w:rsidR="0039284D" w:rsidRDefault="0039284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C010C"/>
    <w:multiLevelType w:val="hybridMultilevel"/>
    <w:tmpl w:val="B6C4EA20"/>
    <w:lvl w:ilvl="0" w:tplc="513A6F2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ADB3607"/>
    <w:multiLevelType w:val="hybridMultilevel"/>
    <w:tmpl w:val="59EC3058"/>
    <w:lvl w:ilvl="0" w:tplc="6E182DAA">
      <w:start w:val="1"/>
      <w:numFmt w:val="decimal"/>
      <w:lvlText w:val="%1."/>
      <w:lvlJc w:val="left"/>
      <w:pPr>
        <w:tabs>
          <w:tab w:val="num" w:pos="735"/>
        </w:tabs>
        <w:ind w:left="735" w:hanging="360"/>
      </w:pPr>
      <w:rPr>
        <w:rFonts w:hint="default"/>
      </w:rPr>
    </w:lvl>
    <w:lvl w:ilvl="1" w:tplc="04260019" w:tentative="1">
      <w:start w:val="1"/>
      <w:numFmt w:val="lowerLetter"/>
      <w:lvlText w:val="%2."/>
      <w:lvlJc w:val="left"/>
      <w:pPr>
        <w:tabs>
          <w:tab w:val="num" w:pos="1455"/>
        </w:tabs>
        <w:ind w:left="1455" w:hanging="360"/>
      </w:pPr>
    </w:lvl>
    <w:lvl w:ilvl="2" w:tplc="0426001B" w:tentative="1">
      <w:start w:val="1"/>
      <w:numFmt w:val="lowerRoman"/>
      <w:lvlText w:val="%3."/>
      <w:lvlJc w:val="right"/>
      <w:pPr>
        <w:tabs>
          <w:tab w:val="num" w:pos="2175"/>
        </w:tabs>
        <w:ind w:left="2175" w:hanging="180"/>
      </w:pPr>
    </w:lvl>
    <w:lvl w:ilvl="3" w:tplc="0426000F" w:tentative="1">
      <w:start w:val="1"/>
      <w:numFmt w:val="decimal"/>
      <w:lvlText w:val="%4."/>
      <w:lvlJc w:val="left"/>
      <w:pPr>
        <w:tabs>
          <w:tab w:val="num" w:pos="2895"/>
        </w:tabs>
        <w:ind w:left="2895" w:hanging="360"/>
      </w:pPr>
    </w:lvl>
    <w:lvl w:ilvl="4" w:tplc="04260019" w:tentative="1">
      <w:start w:val="1"/>
      <w:numFmt w:val="lowerLetter"/>
      <w:lvlText w:val="%5."/>
      <w:lvlJc w:val="left"/>
      <w:pPr>
        <w:tabs>
          <w:tab w:val="num" w:pos="3615"/>
        </w:tabs>
        <w:ind w:left="3615" w:hanging="360"/>
      </w:pPr>
    </w:lvl>
    <w:lvl w:ilvl="5" w:tplc="0426001B" w:tentative="1">
      <w:start w:val="1"/>
      <w:numFmt w:val="lowerRoman"/>
      <w:lvlText w:val="%6."/>
      <w:lvlJc w:val="right"/>
      <w:pPr>
        <w:tabs>
          <w:tab w:val="num" w:pos="4335"/>
        </w:tabs>
        <w:ind w:left="4335" w:hanging="180"/>
      </w:pPr>
    </w:lvl>
    <w:lvl w:ilvl="6" w:tplc="0426000F" w:tentative="1">
      <w:start w:val="1"/>
      <w:numFmt w:val="decimal"/>
      <w:lvlText w:val="%7."/>
      <w:lvlJc w:val="left"/>
      <w:pPr>
        <w:tabs>
          <w:tab w:val="num" w:pos="5055"/>
        </w:tabs>
        <w:ind w:left="5055" w:hanging="360"/>
      </w:pPr>
    </w:lvl>
    <w:lvl w:ilvl="7" w:tplc="04260019" w:tentative="1">
      <w:start w:val="1"/>
      <w:numFmt w:val="lowerLetter"/>
      <w:lvlText w:val="%8."/>
      <w:lvlJc w:val="left"/>
      <w:pPr>
        <w:tabs>
          <w:tab w:val="num" w:pos="5775"/>
        </w:tabs>
        <w:ind w:left="5775" w:hanging="360"/>
      </w:pPr>
    </w:lvl>
    <w:lvl w:ilvl="8" w:tplc="0426001B" w:tentative="1">
      <w:start w:val="1"/>
      <w:numFmt w:val="lowerRoman"/>
      <w:lvlText w:val="%9."/>
      <w:lvlJc w:val="right"/>
      <w:pPr>
        <w:tabs>
          <w:tab w:val="num" w:pos="6495"/>
        </w:tabs>
        <w:ind w:left="6495" w:hanging="180"/>
      </w:pPr>
    </w:lvl>
  </w:abstractNum>
  <w:abstractNum w:abstractNumId="2" w15:restartNumberingAfterBreak="0">
    <w:nsid w:val="47DC7713"/>
    <w:multiLevelType w:val="hybridMultilevel"/>
    <w:tmpl w:val="DCBEFBA8"/>
    <w:lvl w:ilvl="0" w:tplc="A3CA17B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7DD1F71"/>
    <w:multiLevelType w:val="hybridMultilevel"/>
    <w:tmpl w:val="5948B202"/>
    <w:lvl w:ilvl="0" w:tplc="2C66CC0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2E9"/>
    <w:rsid w:val="000271D4"/>
    <w:rsid w:val="000414CB"/>
    <w:rsid w:val="000672E9"/>
    <w:rsid w:val="00077F8E"/>
    <w:rsid w:val="00080B14"/>
    <w:rsid w:val="000907B2"/>
    <w:rsid w:val="000C5673"/>
    <w:rsid w:val="000D0120"/>
    <w:rsid w:val="000E7544"/>
    <w:rsid w:val="001026A0"/>
    <w:rsid w:val="0012743D"/>
    <w:rsid w:val="00170D69"/>
    <w:rsid w:val="00182AF7"/>
    <w:rsid w:val="0019124B"/>
    <w:rsid w:val="00197D8C"/>
    <w:rsid w:val="001A4FFE"/>
    <w:rsid w:val="001A5E85"/>
    <w:rsid w:val="001A6C86"/>
    <w:rsid w:val="001B1230"/>
    <w:rsid w:val="001B42E4"/>
    <w:rsid w:val="001D576F"/>
    <w:rsid w:val="001D70D9"/>
    <w:rsid w:val="001F1F6C"/>
    <w:rsid w:val="002005D1"/>
    <w:rsid w:val="00212BC6"/>
    <w:rsid w:val="00214C44"/>
    <w:rsid w:val="0022195B"/>
    <w:rsid w:val="00226079"/>
    <w:rsid w:val="002266DF"/>
    <w:rsid w:val="002404C7"/>
    <w:rsid w:val="00240DD3"/>
    <w:rsid w:val="00242CAD"/>
    <w:rsid w:val="00243678"/>
    <w:rsid w:val="002510DC"/>
    <w:rsid w:val="00256E05"/>
    <w:rsid w:val="00272DB7"/>
    <w:rsid w:val="0029675D"/>
    <w:rsid w:val="002A2959"/>
    <w:rsid w:val="002A47F7"/>
    <w:rsid w:val="002C4B1A"/>
    <w:rsid w:val="002F1917"/>
    <w:rsid w:val="003011E3"/>
    <w:rsid w:val="00305A23"/>
    <w:rsid w:val="00310C65"/>
    <w:rsid w:val="00317644"/>
    <w:rsid w:val="003532FE"/>
    <w:rsid w:val="003555E8"/>
    <w:rsid w:val="00360E0E"/>
    <w:rsid w:val="00363CEF"/>
    <w:rsid w:val="003748BB"/>
    <w:rsid w:val="0039284D"/>
    <w:rsid w:val="003A6B6B"/>
    <w:rsid w:val="003C12FF"/>
    <w:rsid w:val="003C724C"/>
    <w:rsid w:val="003E3B11"/>
    <w:rsid w:val="003E5467"/>
    <w:rsid w:val="003E6256"/>
    <w:rsid w:val="003E7B54"/>
    <w:rsid w:val="003F5711"/>
    <w:rsid w:val="004049FD"/>
    <w:rsid w:val="00442EB3"/>
    <w:rsid w:val="00462669"/>
    <w:rsid w:val="004849D0"/>
    <w:rsid w:val="00484F3B"/>
    <w:rsid w:val="004950DD"/>
    <w:rsid w:val="004A0BDB"/>
    <w:rsid w:val="004A1F0C"/>
    <w:rsid w:val="004B0196"/>
    <w:rsid w:val="004B37C1"/>
    <w:rsid w:val="004C1204"/>
    <w:rsid w:val="004C6770"/>
    <w:rsid w:val="004D2E45"/>
    <w:rsid w:val="004E34C8"/>
    <w:rsid w:val="004E53CD"/>
    <w:rsid w:val="004F71CE"/>
    <w:rsid w:val="0052659E"/>
    <w:rsid w:val="00570B5E"/>
    <w:rsid w:val="00571FF6"/>
    <w:rsid w:val="00572BD1"/>
    <w:rsid w:val="00575155"/>
    <w:rsid w:val="005834D2"/>
    <w:rsid w:val="00590A98"/>
    <w:rsid w:val="005C6B1B"/>
    <w:rsid w:val="00601FDC"/>
    <w:rsid w:val="006027F1"/>
    <w:rsid w:val="00612E83"/>
    <w:rsid w:val="00627DBC"/>
    <w:rsid w:val="00630945"/>
    <w:rsid w:val="00643CF7"/>
    <w:rsid w:val="00644C4D"/>
    <w:rsid w:val="00686F86"/>
    <w:rsid w:val="00690D58"/>
    <w:rsid w:val="006A3F3D"/>
    <w:rsid w:val="006A6FEE"/>
    <w:rsid w:val="006B32BF"/>
    <w:rsid w:val="006D3178"/>
    <w:rsid w:val="006E2A9C"/>
    <w:rsid w:val="006E7867"/>
    <w:rsid w:val="00717ADF"/>
    <w:rsid w:val="00734BDE"/>
    <w:rsid w:val="00741E6A"/>
    <w:rsid w:val="007534B9"/>
    <w:rsid w:val="00753BD6"/>
    <w:rsid w:val="00761BF2"/>
    <w:rsid w:val="0076421E"/>
    <w:rsid w:val="007650AB"/>
    <w:rsid w:val="007653E6"/>
    <w:rsid w:val="00765795"/>
    <w:rsid w:val="00793715"/>
    <w:rsid w:val="007B2EEB"/>
    <w:rsid w:val="007E75E8"/>
    <w:rsid w:val="007F4188"/>
    <w:rsid w:val="00800BD2"/>
    <w:rsid w:val="00803CD5"/>
    <w:rsid w:val="00815669"/>
    <w:rsid w:val="008212B7"/>
    <w:rsid w:val="00826E0D"/>
    <w:rsid w:val="0083705C"/>
    <w:rsid w:val="00847615"/>
    <w:rsid w:val="00850A4C"/>
    <w:rsid w:val="008560D3"/>
    <w:rsid w:val="0086157A"/>
    <w:rsid w:val="00870FA2"/>
    <w:rsid w:val="008711DB"/>
    <w:rsid w:val="00874BB1"/>
    <w:rsid w:val="00877E8B"/>
    <w:rsid w:val="008807B1"/>
    <w:rsid w:val="00885864"/>
    <w:rsid w:val="008918CA"/>
    <w:rsid w:val="0089213E"/>
    <w:rsid w:val="008B6108"/>
    <w:rsid w:val="008C1BED"/>
    <w:rsid w:val="008F3F6E"/>
    <w:rsid w:val="009051D4"/>
    <w:rsid w:val="00937A75"/>
    <w:rsid w:val="0095376D"/>
    <w:rsid w:val="00962187"/>
    <w:rsid w:val="0096687A"/>
    <w:rsid w:val="009715F9"/>
    <w:rsid w:val="009722ED"/>
    <w:rsid w:val="009825C9"/>
    <w:rsid w:val="00993A29"/>
    <w:rsid w:val="009A46A7"/>
    <w:rsid w:val="009B431F"/>
    <w:rsid w:val="009E330D"/>
    <w:rsid w:val="009F1D04"/>
    <w:rsid w:val="00A007EB"/>
    <w:rsid w:val="00A120DD"/>
    <w:rsid w:val="00A12184"/>
    <w:rsid w:val="00A226AA"/>
    <w:rsid w:val="00A22BA8"/>
    <w:rsid w:val="00A316A6"/>
    <w:rsid w:val="00A35240"/>
    <w:rsid w:val="00A35373"/>
    <w:rsid w:val="00A403D4"/>
    <w:rsid w:val="00A47E38"/>
    <w:rsid w:val="00A759D9"/>
    <w:rsid w:val="00A849AC"/>
    <w:rsid w:val="00AA7A33"/>
    <w:rsid w:val="00AC0518"/>
    <w:rsid w:val="00AC6D2E"/>
    <w:rsid w:val="00AD39D0"/>
    <w:rsid w:val="00AE13B8"/>
    <w:rsid w:val="00B15ED3"/>
    <w:rsid w:val="00B322FD"/>
    <w:rsid w:val="00B55DF4"/>
    <w:rsid w:val="00B6151D"/>
    <w:rsid w:val="00B709AC"/>
    <w:rsid w:val="00B92136"/>
    <w:rsid w:val="00BA11C6"/>
    <w:rsid w:val="00BA2713"/>
    <w:rsid w:val="00BA32B4"/>
    <w:rsid w:val="00BA53C7"/>
    <w:rsid w:val="00BA5775"/>
    <w:rsid w:val="00BB113A"/>
    <w:rsid w:val="00BB1A0C"/>
    <w:rsid w:val="00BC097E"/>
    <w:rsid w:val="00BC4F3A"/>
    <w:rsid w:val="00BD2C1E"/>
    <w:rsid w:val="00BD773C"/>
    <w:rsid w:val="00BE5D9E"/>
    <w:rsid w:val="00BE7056"/>
    <w:rsid w:val="00BF4269"/>
    <w:rsid w:val="00C03268"/>
    <w:rsid w:val="00C13755"/>
    <w:rsid w:val="00C14BEE"/>
    <w:rsid w:val="00C24F9B"/>
    <w:rsid w:val="00C3013A"/>
    <w:rsid w:val="00C30CD7"/>
    <w:rsid w:val="00C6376A"/>
    <w:rsid w:val="00C65F96"/>
    <w:rsid w:val="00C80566"/>
    <w:rsid w:val="00C80CA4"/>
    <w:rsid w:val="00C92010"/>
    <w:rsid w:val="00CA0864"/>
    <w:rsid w:val="00CA71B4"/>
    <w:rsid w:val="00CB7BCE"/>
    <w:rsid w:val="00CC5740"/>
    <w:rsid w:val="00CE4E96"/>
    <w:rsid w:val="00CF3C2B"/>
    <w:rsid w:val="00D05A5B"/>
    <w:rsid w:val="00D07846"/>
    <w:rsid w:val="00D13D2C"/>
    <w:rsid w:val="00D213C1"/>
    <w:rsid w:val="00D33E06"/>
    <w:rsid w:val="00D37557"/>
    <w:rsid w:val="00D40C95"/>
    <w:rsid w:val="00D4433F"/>
    <w:rsid w:val="00D52743"/>
    <w:rsid w:val="00D5448E"/>
    <w:rsid w:val="00D652C0"/>
    <w:rsid w:val="00D65647"/>
    <w:rsid w:val="00D65C0B"/>
    <w:rsid w:val="00D8470A"/>
    <w:rsid w:val="00D90586"/>
    <w:rsid w:val="00DD5F6A"/>
    <w:rsid w:val="00DE1E1D"/>
    <w:rsid w:val="00E10F53"/>
    <w:rsid w:val="00E112DB"/>
    <w:rsid w:val="00E126A6"/>
    <w:rsid w:val="00E26C27"/>
    <w:rsid w:val="00E40964"/>
    <w:rsid w:val="00E515EB"/>
    <w:rsid w:val="00E544BE"/>
    <w:rsid w:val="00E56B06"/>
    <w:rsid w:val="00E66247"/>
    <w:rsid w:val="00E718DA"/>
    <w:rsid w:val="00E752E9"/>
    <w:rsid w:val="00E760E1"/>
    <w:rsid w:val="00EA5198"/>
    <w:rsid w:val="00EA5F4D"/>
    <w:rsid w:val="00EB075E"/>
    <w:rsid w:val="00EC56E6"/>
    <w:rsid w:val="00ED2DF6"/>
    <w:rsid w:val="00ED6C74"/>
    <w:rsid w:val="00EE2BB0"/>
    <w:rsid w:val="00EF18EA"/>
    <w:rsid w:val="00EF3FC1"/>
    <w:rsid w:val="00F10621"/>
    <w:rsid w:val="00F17B82"/>
    <w:rsid w:val="00F201C0"/>
    <w:rsid w:val="00F24525"/>
    <w:rsid w:val="00F25AEF"/>
    <w:rsid w:val="00F27900"/>
    <w:rsid w:val="00F41CCC"/>
    <w:rsid w:val="00F41F90"/>
    <w:rsid w:val="00F71038"/>
    <w:rsid w:val="00F90DB9"/>
    <w:rsid w:val="00FF59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DFB28"/>
  <w15:docId w15:val="{DC70CB15-9A06-4350-BD31-72440CA4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242CAD"/>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rsid w:val="00E752E9"/>
    <w:pPr>
      <w:spacing w:before="75" w:after="75"/>
      <w:jc w:val="right"/>
    </w:pPr>
  </w:style>
  <w:style w:type="paragraph" w:styleId="Pamatteksts">
    <w:name w:val="Body Text"/>
    <w:basedOn w:val="Parasts"/>
    <w:rsid w:val="00E752E9"/>
    <w:pPr>
      <w:jc w:val="both"/>
    </w:pPr>
    <w:rPr>
      <w:sz w:val="28"/>
      <w:lang w:eastAsia="en-US"/>
    </w:rPr>
  </w:style>
  <w:style w:type="paragraph" w:customStyle="1" w:styleId="naisf">
    <w:name w:val="naisf"/>
    <w:basedOn w:val="Parasts"/>
    <w:rsid w:val="00E752E9"/>
    <w:pPr>
      <w:spacing w:before="75" w:after="75"/>
      <w:ind w:firstLine="375"/>
      <w:jc w:val="both"/>
    </w:pPr>
  </w:style>
  <w:style w:type="paragraph" w:styleId="Galvene">
    <w:name w:val="header"/>
    <w:basedOn w:val="Parasts"/>
    <w:rsid w:val="00E752E9"/>
    <w:pPr>
      <w:tabs>
        <w:tab w:val="center" w:pos="4153"/>
        <w:tab w:val="right" w:pos="8306"/>
      </w:tabs>
    </w:pPr>
  </w:style>
  <w:style w:type="paragraph" w:styleId="Kjene">
    <w:name w:val="footer"/>
    <w:basedOn w:val="Parasts"/>
    <w:rsid w:val="00E752E9"/>
    <w:pPr>
      <w:tabs>
        <w:tab w:val="center" w:pos="4153"/>
        <w:tab w:val="right" w:pos="8306"/>
      </w:tabs>
    </w:pPr>
  </w:style>
  <w:style w:type="paragraph" w:customStyle="1" w:styleId="StyleRight">
    <w:name w:val="Style Right"/>
    <w:basedOn w:val="Parasts"/>
    <w:rsid w:val="00E752E9"/>
    <w:pPr>
      <w:spacing w:after="120"/>
      <w:ind w:firstLine="720"/>
      <w:jc w:val="right"/>
    </w:pPr>
    <w:rPr>
      <w:sz w:val="28"/>
      <w:szCs w:val="28"/>
      <w:lang w:eastAsia="en-US"/>
    </w:rPr>
  </w:style>
  <w:style w:type="paragraph" w:styleId="Pamattekstaatkpe3">
    <w:name w:val="Body Text Indent 3"/>
    <w:basedOn w:val="Parasts"/>
    <w:rsid w:val="000D0120"/>
    <w:pPr>
      <w:spacing w:after="120"/>
      <w:ind w:left="283"/>
    </w:pPr>
    <w:rPr>
      <w:sz w:val="16"/>
      <w:szCs w:val="16"/>
    </w:rPr>
  </w:style>
  <w:style w:type="character" w:styleId="Lappusesnumurs">
    <w:name w:val="page number"/>
    <w:basedOn w:val="Noklusjumarindkopasfonts"/>
    <w:rsid w:val="002A47F7"/>
  </w:style>
  <w:style w:type="paragraph" w:styleId="Balonteksts">
    <w:name w:val="Balloon Text"/>
    <w:basedOn w:val="Parasts"/>
    <w:semiHidden/>
    <w:rsid w:val="00BE5D9E"/>
    <w:rPr>
      <w:rFonts w:ascii="Tahoma" w:hAnsi="Tahoma" w:cs="Tahoma"/>
      <w:sz w:val="16"/>
      <w:szCs w:val="16"/>
    </w:rPr>
  </w:style>
  <w:style w:type="paragraph" w:customStyle="1" w:styleId="naisnod">
    <w:name w:val="naisnod"/>
    <w:basedOn w:val="Parasts"/>
    <w:rsid w:val="009F1D04"/>
    <w:pPr>
      <w:spacing w:before="100" w:beforeAutospacing="1" w:after="100" w:afterAutospacing="1"/>
    </w:pPr>
  </w:style>
  <w:style w:type="character" w:styleId="Hipersaite">
    <w:name w:val="Hyperlink"/>
    <w:uiPriority w:val="99"/>
    <w:unhideWhenUsed/>
    <w:rsid w:val="009F1D04"/>
    <w:rPr>
      <w:color w:val="0000FF"/>
      <w:u w:val="single"/>
    </w:rPr>
  </w:style>
  <w:style w:type="character" w:styleId="Komentraatsauce">
    <w:name w:val="annotation reference"/>
    <w:rsid w:val="009A46A7"/>
    <w:rPr>
      <w:sz w:val="16"/>
      <w:szCs w:val="16"/>
    </w:rPr>
  </w:style>
  <w:style w:type="paragraph" w:styleId="Komentrateksts">
    <w:name w:val="annotation text"/>
    <w:basedOn w:val="Parasts"/>
    <w:link w:val="KomentratekstsRakstz"/>
    <w:rsid w:val="009A46A7"/>
    <w:rPr>
      <w:sz w:val="20"/>
      <w:szCs w:val="20"/>
    </w:rPr>
  </w:style>
  <w:style w:type="character" w:customStyle="1" w:styleId="KomentratekstsRakstz">
    <w:name w:val="Komentāra teksts Rakstz."/>
    <w:basedOn w:val="Noklusjumarindkopasfonts"/>
    <w:link w:val="Komentrateksts"/>
    <w:rsid w:val="009A46A7"/>
  </w:style>
  <w:style w:type="paragraph" w:styleId="Komentratma">
    <w:name w:val="annotation subject"/>
    <w:basedOn w:val="Komentrateksts"/>
    <w:next w:val="Komentrateksts"/>
    <w:link w:val="KomentratmaRakstz"/>
    <w:rsid w:val="009A46A7"/>
    <w:rPr>
      <w:b/>
      <w:bCs/>
    </w:rPr>
  </w:style>
  <w:style w:type="character" w:customStyle="1" w:styleId="KomentratmaRakstz">
    <w:name w:val="Komentāra tēma Rakstz."/>
    <w:link w:val="Komentratma"/>
    <w:rsid w:val="009A46A7"/>
    <w:rPr>
      <w:b/>
      <w:bCs/>
    </w:rPr>
  </w:style>
  <w:style w:type="paragraph" w:styleId="Prskatjums">
    <w:name w:val="Revision"/>
    <w:hidden/>
    <w:uiPriority w:val="99"/>
    <w:semiHidden/>
    <w:rsid w:val="00F17B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07155">
      <w:bodyDiv w:val="1"/>
      <w:marLeft w:val="0"/>
      <w:marRight w:val="0"/>
      <w:marTop w:val="0"/>
      <w:marBottom w:val="0"/>
      <w:divBdr>
        <w:top w:val="none" w:sz="0" w:space="0" w:color="auto"/>
        <w:left w:val="none" w:sz="0" w:space="0" w:color="auto"/>
        <w:bottom w:val="none" w:sz="0" w:space="0" w:color="auto"/>
        <w:right w:val="none" w:sz="0" w:space="0" w:color="auto"/>
      </w:divBdr>
    </w:div>
    <w:div w:id="491340143">
      <w:bodyDiv w:val="1"/>
      <w:marLeft w:val="0"/>
      <w:marRight w:val="0"/>
      <w:marTop w:val="0"/>
      <w:marBottom w:val="0"/>
      <w:divBdr>
        <w:top w:val="none" w:sz="0" w:space="0" w:color="auto"/>
        <w:left w:val="none" w:sz="0" w:space="0" w:color="auto"/>
        <w:bottom w:val="none" w:sz="0" w:space="0" w:color="auto"/>
        <w:right w:val="none" w:sz="0" w:space="0" w:color="auto"/>
      </w:divBdr>
    </w:div>
    <w:div w:id="492382456">
      <w:bodyDiv w:val="1"/>
      <w:marLeft w:val="0"/>
      <w:marRight w:val="0"/>
      <w:marTop w:val="0"/>
      <w:marBottom w:val="0"/>
      <w:divBdr>
        <w:top w:val="none" w:sz="0" w:space="0" w:color="auto"/>
        <w:left w:val="none" w:sz="0" w:space="0" w:color="auto"/>
        <w:bottom w:val="none" w:sz="0" w:space="0" w:color="auto"/>
        <w:right w:val="none" w:sz="0" w:space="0" w:color="auto"/>
      </w:divBdr>
    </w:div>
    <w:div w:id="741637410">
      <w:bodyDiv w:val="1"/>
      <w:marLeft w:val="0"/>
      <w:marRight w:val="0"/>
      <w:marTop w:val="0"/>
      <w:marBottom w:val="0"/>
      <w:divBdr>
        <w:top w:val="none" w:sz="0" w:space="0" w:color="auto"/>
        <w:left w:val="none" w:sz="0" w:space="0" w:color="auto"/>
        <w:bottom w:val="none" w:sz="0" w:space="0" w:color="auto"/>
        <w:right w:val="none" w:sz="0" w:space="0" w:color="auto"/>
      </w:divBdr>
    </w:div>
    <w:div w:id="817377531">
      <w:bodyDiv w:val="1"/>
      <w:marLeft w:val="0"/>
      <w:marRight w:val="0"/>
      <w:marTop w:val="0"/>
      <w:marBottom w:val="0"/>
      <w:divBdr>
        <w:top w:val="none" w:sz="0" w:space="0" w:color="auto"/>
        <w:left w:val="none" w:sz="0" w:space="0" w:color="auto"/>
        <w:bottom w:val="none" w:sz="0" w:space="0" w:color="auto"/>
        <w:right w:val="none" w:sz="0" w:space="0" w:color="auto"/>
      </w:divBdr>
    </w:div>
    <w:div w:id="1144159829">
      <w:bodyDiv w:val="1"/>
      <w:marLeft w:val="0"/>
      <w:marRight w:val="0"/>
      <w:marTop w:val="0"/>
      <w:marBottom w:val="0"/>
      <w:divBdr>
        <w:top w:val="none" w:sz="0" w:space="0" w:color="auto"/>
        <w:left w:val="none" w:sz="0" w:space="0" w:color="auto"/>
        <w:bottom w:val="none" w:sz="0" w:space="0" w:color="auto"/>
        <w:right w:val="none" w:sz="0" w:space="0" w:color="auto"/>
      </w:divBdr>
    </w:div>
    <w:div w:id="1252658489">
      <w:bodyDiv w:val="1"/>
      <w:marLeft w:val="0"/>
      <w:marRight w:val="0"/>
      <w:marTop w:val="0"/>
      <w:marBottom w:val="0"/>
      <w:divBdr>
        <w:top w:val="none" w:sz="0" w:space="0" w:color="auto"/>
        <w:left w:val="none" w:sz="0" w:space="0" w:color="auto"/>
        <w:bottom w:val="none" w:sz="0" w:space="0" w:color="auto"/>
        <w:right w:val="none" w:sz="0" w:space="0" w:color="auto"/>
      </w:divBdr>
    </w:div>
    <w:div w:id="1277710004">
      <w:bodyDiv w:val="1"/>
      <w:marLeft w:val="0"/>
      <w:marRight w:val="0"/>
      <w:marTop w:val="0"/>
      <w:marBottom w:val="0"/>
      <w:divBdr>
        <w:top w:val="none" w:sz="0" w:space="0" w:color="auto"/>
        <w:left w:val="none" w:sz="0" w:space="0" w:color="auto"/>
        <w:bottom w:val="none" w:sz="0" w:space="0" w:color="auto"/>
        <w:right w:val="none" w:sz="0" w:space="0" w:color="auto"/>
      </w:divBdr>
    </w:div>
    <w:div w:id="1313094711">
      <w:bodyDiv w:val="1"/>
      <w:marLeft w:val="0"/>
      <w:marRight w:val="0"/>
      <w:marTop w:val="0"/>
      <w:marBottom w:val="0"/>
      <w:divBdr>
        <w:top w:val="none" w:sz="0" w:space="0" w:color="auto"/>
        <w:left w:val="none" w:sz="0" w:space="0" w:color="auto"/>
        <w:bottom w:val="none" w:sz="0" w:space="0" w:color="auto"/>
        <w:right w:val="none" w:sz="0" w:space="0" w:color="auto"/>
      </w:divBdr>
    </w:div>
    <w:div w:id="1525051064">
      <w:bodyDiv w:val="1"/>
      <w:marLeft w:val="0"/>
      <w:marRight w:val="0"/>
      <w:marTop w:val="0"/>
      <w:marBottom w:val="0"/>
      <w:divBdr>
        <w:top w:val="none" w:sz="0" w:space="0" w:color="auto"/>
        <w:left w:val="none" w:sz="0" w:space="0" w:color="auto"/>
        <w:bottom w:val="none" w:sz="0" w:space="0" w:color="auto"/>
        <w:right w:val="none" w:sz="0" w:space="0" w:color="auto"/>
      </w:divBdr>
    </w:div>
    <w:div w:id="1560093864">
      <w:bodyDiv w:val="1"/>
      <w:marLeft w:val="0"/>
      <w:marRight w:val="0"/>
      <w:marTop w:val="0"/>
      <w:marBottom w:val="0"/>
      <w:divBdr>
        <w:top w:val="none" w:sz="0" w:space="0" w:color="auto"/>
        <w:left w:val="none" w:sz="0" w:space="0" w:color="auto"/>
        <w:bottom w:val="none" w:sz="0" w:space="0" w:color="auto"/>
        <w:right w:val="none" w:sz="0" w:space="0" w:color="auto"/>
      </w:divBdr>
    </w:div>
    <w:div w:id="1749228415">
      <w:bodyDiv w:val="1"/>
      <w:marLeft w:val="0"/>
      <w:marRight w:val="0"/>
      <w:marTop w:val="0"/>
      <w:marBottom w:val="0"/>
      <w:divBdr>
        <w:top w:val="none" w:sz="0" w:space="0" w:color="auto"/>
        <w:left w:val="none" w:sz="0" w:space="0" w:color="auto"/>
        <w:bottom w:val="none" w:sz="0" w:space="0" w:color="auto"/>
        <w:right w:val="none" w:sz="0" w:space="0" w:color="auto"/>
      </w:divBdr>
    </w:div>
    <w:div w:id="1785882811">
      <w:bodyDiv w:val="1"/>
      <w:marLeft w:val="0"/>
      <w:marRight w:val="0"/>
      <w:marTop w:val="0"/>
      <w:marBottom w:val="0"/>
      <w:divBdr>
        <w:top w:val="none" w:sz="0" w:space="0" w:color="auto"/>
        <w:left w:val="none" w:sz="0" w:space="0" w:color="auto"/>
        <w:bottom w:val="none" w:sz="0" w:space="0" w:color="auto"/>
        <w:right w:val="none" w:sz="0" w:space="0" w:color="auto"/>
      </w:divBdr>
    </w:div>
    <w:div w:id="1864590506">
      <w:bodyDiv w:val="1"/>
      <w:marLeft w:val="0"/>
      <w:marRight w:val="0"/>
      <w:marTop w:val="0"/>
      <w:marBottom w:val="0"/>
      <w:divBdr>
        <w:top w:val="none" w:sz="0" w:space="0" w:color="auto"/>
        <w:left w:val="none" w:sz="0" w:space="0" w:color="auto"/>
        <w:bottom w:val="none" w:sz="0" w:space="0" w:color="auto"/>
        <w:right w:val="none" w:sz="0" w:space="0" w:color="auto"/>
      </w:divBdr>
    </w:div>
    <w:div w:id="200392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DA9B3-E90E-410D-AEF3-D0DDCF60E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510</Words>
  <Characters>3399</Characters>
  <Application>Microsoft Office Word</Application>
  <DocSecurity>0</DocSecurity>
  <Lines>28</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Būvju klasifikācijas noteikumi</vt:lpstr>
      <vt:lpstr>Projekta nosaukums</vt:lpstr>
    </vt:vector>
  </TitlesOfParts>
  <Company>Tieslietu ministrija</Company>
  <LinksUpToDate>false</LinksUpToDate>
  <CharactersWithSpaces>3902</CharactersWithSpaces>
  <SharedDoc>false</SharedDoc>
  <HLinks>
    <vt:vector size="6" baseType="variant">
      <vt:variant>
        <vt:i4>7077994</vt:i4>
      </vt:variant>
      <vt:variant>
        <vt:i4>0</vt:i4>
      </vt:variant>
      <vt:variant>
        <vt:i4>0</vt:i4>
      </vt:variant>
      <vt:variant>
        <vt:i4>5</vt:i4>
      </vt:variant>
      <vt:variant>
        <vt:lpwstr>http://pro.nais.lv/naiser/esdoc.cfm?esid=31989L0654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Būvju klasifikācijas noteikumi</dc:title>
  <dc:subject>Ministru kabineta noteikumu projekts</dc:subject>
  <dc:creator>Mārtiņš Riežnieks</dc:creator>
  <dc:description>67038665,_x000d_
martins.rieznieks@vzd.gov.lv</dc:description>
  <cp:lastModifiedBy>Kristaps Tralmaks</cp:lastModifiedBy>
  <cp:revision>4</cp:revision>
  <cp:lastPrinted>2011-11-30T11:46:00Z</cp:lastPrinted>
  <dcterms:created xsi:type="dcterms:W3CDTF">2020-01-06T09:34:00Z</dcterms:created>
  <dcterms:modified xsi:type="dcterms:W3CDTF">2020-03-02T09:00:00Z</dcterms:modified>
</cp:coreProperties>
</file>