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2158322" w:displacedByCustomXml="next"/>
    <w:bookmarkStart w:id="1" w:name="_Toc131418757" w:displacedByCustomXml="next"/>
    <w:sdt>
      <w:sdtPr>
        <w:rPr>
          <w:rFonts w:asciiTheme="majorHAnsi" w:eastAsiaTheme="majorEastAsia" w:hAnsiTheme="majorHAnsi" w:cstheme="majorBidi"/>
          <w:color w:val="17365D" w:themeColor="text2" w:themeShade="BF"/>
          <w:spacing w:val="5"/>
          <w:kern w:val="28"/>
          <w:sz w:val="52"/>
          <w:szCs w:val="52"/>
          <w:bdr w:val="none" w:sz="0" w:space="0" w:color="auto"/>
          <w:lang w:val="en-US"/>
        </w:rPr>
        <w:id w:val="27657154"/>
        <w:docPartObj>
          <w:docPartGallery w:val="Cover Pages"/>
          <w:docPartUnique/>
        </w:docPartObj>
      </w:sdtPr>
      <w:sdtEndPr>
        <w:rPr>
          <w:rFonts w:asciiTheme="minorHAnsi" w:eastAsiaTheme="minorHAnsi" w:hAnsiTheme="minorHAnsi" w:cstheme="minorHAnsi"/>
          <w:b/>
          <w:color w:val="auto"/>
          <w:spacing w:val="0"/>
          <w:kern w:val="0"/>
          <w:sz w:val="22"/>
          <w:szCs w:val="22"/>
        </w:rPr>
      </w:sdtEndPr>
      <w:sdtContent>
        <w:bookmarkEnd w:id="0" w:displacedByCustomXml="prev"/>
        <w:p w14:paraId="672A6659" w14:textId="572A3F1F" w:rsidR="003C6C23" w:rsidRPr="00E33F1F" w:rsidRDefault="00172BDF" w:rsidP="00E33F1F">
          <w:pPr>
            <w:pStyle w:val="Body"/>
          </w:pPr>
          <w:r w:rsidRPr="00FB435E">
            <w:rPr>
              <w:noProof/>
            </w:rPr>
            <w:drawing>
              <wp:anchor distT="0" distB="0" distL="114300" distR="114300" simplePos="0" relativeHeight="251674624" behindDoc="0" locked="0" layoutInCell="1" allowOverlap="1" wp14:anchorId="0ED7D6C0" wp14:editId="31309014">
                <wp:simplePos x="0" y="0"/>
                <wp:positionH relativeFrom="column">
                  <wp:posOffset>2061210</wp:posOffset>
                </wp:positionH>
                <wp:positionV relativeFrom="paragraph">
                  <wp:posOffset>-1050290</wp:posOffset>
                </wp:positionV>
                <wp:extent cx="3959860" cy="10687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9860" cy="1068705"/>
                        </a:xfrm>
                        <a:prstGeom prst="rect">
                          <a:avLst/>
                        </a:prstGeom>
                        <a:noFill/>
                      </pic:spPr>
                    </pic:pic>
                  </a:graphicData>
                </a:graphic>
              </wp:anchor>
            </w:drawing>
          </w:r>
          <w:r w:rsidRPr="00FB435E">
            <w:rPr>
              <w:noProof/>
            </w:rPr>
            <w:drawing>
              <wp:anchor distT="0" distB="0" distL="114300" distR="114300" simplePos="0" relativeHeight="251673600" behindDoc="0" locked="0" layoutInCell="1" allowOverlap="1" wp14:anchorId="690E9F66" wp14:editId="400F08C8">
                <wp:simplePos x="0" y="0"/>
                <wp:positionH relativeFrom="column">
                  <wp:posOffset>7951</wp:posOffset>
                </wp:positionH>
                <wp:positionV relativeFrom="paragraph">
                  <wp:posOffset>-834942</wp:posOffset>
                </wp:positionV>
                <wp:extent cx="1919951" cy="833252"/>
                <wp:effectExtent l="0" t="0" r="444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9951" cy="833252"/>
                        </a:xfrm>
                        <a:prstGeom prst="rect">
                          <a:avLst/>
                        </a:prstGeom>
                        <a:noFill/>
                      </pic:spPr>
                    </pic:pic>
                  </a:graphicData>
                </a:graphic>
              </wp:anchor>
            </w:drawing>
          </w:r>
          <w:r w:rsidR="00724191" w:rsidRPr="007A6627">
            <w:rPr>
              <w:rFonts w:ascii="Calibri" w:hAnsi="Calibri" w:cs="Calibri"/>
              <w:noProof/>
              <w:lang w:eastAsia="en-GB"/>
            </w:rPr>
            <mc:AlternateContent>
              <mc:Choice Requires="wps">
                <w:drawing>
                  <wp:anchor distT="0" distB="0" distL="114300" distR="114300" simplePos="0" relativeHeight="251659264" behindDoc="0" locked="0" layoutInCell="1" allowOverlap="1" wp14:anchorId="249F43C9" wp14:editId="342F9185">
                    <wp:simplePos x="0" y="0"/>
                    <wp:positionH relativeFrom="page">
                      <wp:posOffset>-95416</wp:posOffset>
                    </wp:positionH>
                    <wp:positionV relativeFrom="paragraph">
                      <wp:posOffset>86056</wp:posOffset>
                    </wp:positionV>
                    <wp:extent cx="8551100" cy="2206625"/>
                    <wp:effectExtent l="0" t="0" r="2540" b="3175"/>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1100" cy="2206625"/>
                            </a:xfrm>
                            <a:prstGeom prst="rect">
                              <a:avLst/>
                            </a:prstGeom>
                            <a:solidFill>
                              <a:schemeClr val="accent2">
                                <a:lumMod val="50000"/>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BF731C" id="Rectangle 10" o:spid="_x0000_s1026" style="position:absolute;margin-left:-7.5pt;margin-top:6.8pt;width:673.3pt;height:17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" fillcolor="#622423 [1605]" stroked="f">
                    <w10:wrap anchorx="page"/>
                  </v:rect>
                </w:pict>
              </mc:Fallback>
            </mc:AlternateContent>
          </w:r>
        </w:p>
        <w:p w14:paraId="3E3089E5" w14:textId="6BC9862D" w:rsidR="002A7CE8" w:rsidRPr="00E33F1F" w:rsidRDefault="002A7CE8" w:rsidP="002A7CE8">
          <w:pPr>
            <w:rPr>
              <w:lang w:val="en-GB"/>
            </w:rPr>
          </w:pPr>
        </w:p>
        <w:p w14:paraId="5901B50A" w14:textId="5D3F912D" w:rsidR="002A7CE8" w:rsidRPr="00E33F1F" w:rsidRDefault="002A7CE8" w:rsidP="002A7CE8">
          <w:pPr>
            <w:rPr>
              <w:lang w:val="en-GB"/>
            </w:rPr>
          </w:pPr>
          <w:r w:rsidRPr="00363438">
            <w:rPr>
              <w:rFonts w:ascii="Calibri" w:hAnsi="Calibri" w:cs="Calibri"/>
              <w:noProof/>
              <w:lang w:val="en-GB" w:eastAsia="en-GB"/>
            </w:rPr>
            <mc:AlternateContent>
              <mc:Choice Requires="wps">
                <w:drawing>
                  <wp:anchor distT="0" distB="0" distL="114300" distR="114300" simplePos="0" relativeHeight="251665408" behindDoc="0" locked="0" layoutInCell="1" allowOverlap="1" wp14:anchorId="2C634231" wp14:editId="6AB15299">
                    <wp:simplePos x="0" y="0"/>
                    <wp:positionH relativeFrom="margin">
                      <wp:align>right</wp:align>
                    </wp:positionH>
                    <wp:positionV relativeFrom="paragraph">
                      <wp:posOffset>13656</wp:posOffset>
                    </wp:positionV>
                    <wp:extent cx="4798695" cy="4263656"/>
                    <wp:effectExtent l="0" t="0" r="0" b="381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98695" cy="4263656"/>
                            </a:xfrm>
                            <a:prstGeom prst="rect">
                              <a:avLst/>
                            </a:prstGeom>
                            <a:noFill/>
                            <a:ln w="9525">
                              <a:noFill/>
                              <a:miter lim="800000"/>
                              <a:headEnd/>
                              <a:tailEnd/>
                            </a:ln>
                          </wps:spPr>
                          <wps:txbx>
                            <w:txbxContent>
                              <w:p w14:paraId="1B40CC03" w14:textId="40C48627" w:rsidR="002A7CE8" w:rsidRDefault="002A7CE8" w:rsidP="002A7CE8">
                                <w:pPr>
                                  <w:jc w:val="right"/>
                                  <w:rPr>
                                    <w:rFonts w:ascii="Calibri" w:hAnsi="Calibri" w:cs="Calibri"/>
                                    <w:color w:val="FFFFFF"/>
                                    <w:sz w:val="48"/>
                                    <w:szCs w:val="48"/>
                                  </w:rPr>
                                </w:pPr>
                                <w:r>
                                  <w:rPr>
                                    <w:rFonts w:ascii="Calibri" w:hAnsi="Calibri" w:cs="Calibri"/>
                                    <w:color w:val="FFFFFF"/>
                                    <w:sz w:val="48"/>
                                    <w:szCs w:val="48"/>
                                  </w:rPr>
                                  <w:t>Assessment report for training on legal aid</w:t>
                                </w:r>
                                <w:r w:rsidR="004704FB">
                                  <w:rPr>
                                    <w:rFonts w:ascii="Calibri" w:hAnsi="Calibri" w:cs="Calibri"/>
                                    <w:color w:val="FFFFFF"/>
                                    <w:sz w:val="48"/>
                                    <w:szCs w:val="48"/>
                                  </w:rPr>
                                  <w:t xml:space="preserve"> </w:t>
                                </w:r>
                                <w:r>
                                  <w:rPr>
                                    <w:rFonts w:ascii="Calibri" w:hAnsi="Calibri" w:cs="Calibri"/>
                                    <w:color w:val="FFFFFF"/>
                                    <w:sz w:val="48"/>
                                    <w:szCs w:val="48"/>
                                  </w:rPr>
                                  <w:t>providers Latvia</w:t>
                                </w:r>
                              </w:p>
                              <w:p w14:paraId="1FDF4BDC" w14:textId="77777777" w:rsidR="002A7CE8" w:rsidRPr="00D668B8" w:rsidRDefault="002A7CE8" w:rsidP="002A7CE8">
                                <w:pPr>
                                  <w:jc w:val="right"/>
                                  <w:rPr>
                                    <w:rFonts w:ascii="Calibri" w:hAnsi="Calibri" w:cs="Calibri"/>
                                    <w:color w:val="FFFFFF"/>
                                  </w:rPr>
                                </w:pPr>
                                <w:r w:rsidRPr="00D668B8">
                                  <w:rPr>
                                    <w:rFonts w:ascii="Calibri" w:hAnsi="Calibri" w:cs="Calibri"/>
                                    <w:color w:val="FFFFFF"/>
                                  </w:rPr>
                                  <w:t xml:space="preserve"> </w:t>
                                </w:r>
                              </w:p>
                              <w:p w14:paraId="198F282B" w14:textId="77777777" w:rsidR="002A7CE8" w:rsidRPr="00AB3D5D" w:rsidRDefault="002A7CE8" w:rsidP="002A7CE8">
                                <w:pPr>
                                  <w:jc w:val="right"/>
                                  <w:rPr>
                                    <w:rFonts w:ascii="Calibri" w:hAnsi="Calibri" w:cs="Calibri"/>
                                    <w:color w:val="FFFFFF"/>
                                    <w:sz w:val="40"/>
                                    <w:szCs w:val="40"/>
                                  </w:rPr>
                                </w:pPr>
                              </w:p>
                              <w:p w14:paraId="2404A994" w14:textId="77777777" w:rsidR="002A7CE8" w:rsidRDefault="002A7CE8" w:rsidP="002A7CE8">
                                <w:pPr>
                                  <w:jc w:val="right"/>
                                  <w:rPr>
                                    <w:rFonts w:ascii="Calibri" w:hAnsi="Calibri" w:cs="Calibri"/>
                                    <w:color w:val="FFFFFF"/>
                                    <w:sz w:val="28"/>
                                    <w:szCs w:val="28"/>
                                  </w:rPr>
                                </w:pPr>
                              </w:p>
                              <w:p w14:paraId="61EA4FD5" w14:textId="77777777" w:rsidR="002A7CE8" w:rsidRDefault="002A7CE8" w:rsidP="002A7CE8">
                                <w:pPr>
                                  <w:jc w:val="right"/>
                                  <w:rPr>
                                    <w:rFonts w:ascii="Calibri" w:hAnsi="Calibri" w:cs="Calibri"/>
                                    <w:color w:val="FFFFFF"/>
                                    <w:sz w:val="28"/>
                                    <w:szCs w:val="28"/>
                                  </w:rPr>
                                </w:pPr>
                              </w:p>
                              <w:p w14:paraId="750579A3" w14:textId="77777777" w:rsidR="002A7CE8" w:rsidRDefault="002A7CE8" w:rsidP="002A7CE8">
                                <w:pPr>
                                  <w:jc w:val="right"/>
                                  <w:rPr>
                                    <w:rFonts w:ascii="Calibri" w:hAnsi="Calibri" w:cs="Calibri"/>
                                    <w:color w:val="FFFFFF"/>
                                    <w:sz w:val="32"/>
                                    <w:szCs w:val="32"/>
                                  </w:rPr>
                                </w:pPr>
                              </w:p>
                              <w:p w14:paraId="6E186B8E" w14:textId="77777777" w:rsidR="002A7CE8" w:rsidRPr="00D562DC" w:rsidRDefault="002A7CE8" w:rsidP="002A7CE8">
                                <w:pPr>
                                  <w:jc w:val="right"/>
                                  <w:rPr>
                                    <w:rFonts w:ascii="Calibri" w:hAnsi="Calibri" w:cs="Calibri"/>
                                    <w:color w:val="FFFFFF"/>
                                    <w:sz w:val="32"/>
                                    <w:szCs w:val="32"/>
                                  </w:rPr>
                                </w:pPr>
                                <w:r w:rsidRPr="00D562DC">
                                  <w:rPr>
                                    <w:rFonts w:ascii="Calibri" w:hAnsi="Calibri" w:cs="Calibri"/>
                                    <w:color w:val="FFFFFF"/>
                                    <w:sz w:val="32"/>
                                    <w:szCs w:val="32"/>
                                  </w:rPr>
                                  <w:t>“Strengthening access to justice in Latvia through fostering mediation and legal aid services”</w:t>
                                </w:r>
                              </w:p>
                              <w:p w14:paraId="39E324D7" w14:textId="77777777" w:rsidR="002A7CE8" w:rsidRPr="00D562DC" w:rsidRDefault="002A7CE8" w:rsidP="002A7CE8">
                                <w:pPr>
                                  <w:jc w:val="right"/>
                                  <w:rPr>
                                    <w:rFonts w:ascii="Calibri" w:hAnsi="Calibri" w:cs="Calibri"/>
                                    <w:color w:val="FFFFFF"/>
                                    <w:sz w:val="32"/>
                                    <w:szCs w:val="3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C634231" id="_x0000_t202" coordsize="21600,21600" o:spt="202" path="m,l,21600r21600,l21600,xe">
                    <v:stroke joinstyle="miter"/>
                    <v:path gradientshapeok="t" o:connecttype="rect"/>
                  </v:shapetype>
                  <v:shape id="Zone de texte 2" o:spid="_x0000_s1026" type="#_x0000_t202" style="position:absolute;margin-left:326.65pt;margin-top:1.1pt;width:377.85pt;height:335.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" filled="f" stroked="f">
                    <v:textbox>
                      <w:txbxContent>
                        <w:p w14:paraId="1B40CC03" w14:textId="40C48627" w:rsidR="002A7CE8" w:rsidRDefault="002A7CE8" w:rsidP="002A7CE8">
                          <w:pPr>
                            <w:jc w:val="right"/>
                            <w:rPr>
                              <w:rFonts w:ascii="Calibri" w:hAnsi="Calibri" w:cs="Calibri"/>
                              <w:color w:val="FFFFFF"/>
                              <w:sz w:val="48"/>
                              <w:szCs w:val="48"/>
                            </w:rPr>
                          </w:pPr>
                          <w:r>
                            <w:rPr>
                              <w:rFonts w:ascii="Calibri" w:hAnsi="Calibri" w:cs="Calibri"/>
                              <w:color w:val="FFFFFF"/>
                              <w:sz w:val="48"/>
                              <w:szCs w:val="48"/>
                            </w:rPr>
                            <w:t>Assessment report for training on legal aid</w:t>
                          </w:r>
                          <w:r w:rsidR="004704FB">
                            <w:rPr>
                              <w:rFonts w:ascii="Calibri" w:hAnsi="Calibri" w:cs="Calibri"/>
                              <w:color w:val="FFFFFF"/>
                              <w:sz w:val="48"/>
                              <w:szCs w:val="48"/>
                            </w:rPr>
                            <w:t xml:space="preserve"> </w:t>
                          </w:r>
                          <w:r>
                            <w:rPr>
                              <w:rFonts w:ascii="Calibri" w:hAnsi="Calibri" w:cs="Calibri"/>
                              <w:color w:val="FFFFFF"/>
                              <w:sz w:val="48"/>
                              <w:szCs w:val="48"/>
                            </w:rPr>
                            <w:t>providers Latvia</w:t>
                          </w:r>
                        </w:p>
                        <w:p w14:paraId="1FDF4BDC" w14:textId="77777777" w:rsidR="002A7CE8" w:rsidRPr="00D668B8" w:rsidRDefault="002A7CE8" w:rsidP="002A7CE8">
                          <w:pPr>
                            <w:jc w:val="right"/>
                            <w:rPr>
                              <w:rFonts w:ascii="Calibri" w:hAnsi="Calibri" w:cs="Calibri"/>
                              <w:color w:val="FFFFFF"/>
                            </w:rPr>
                          </w:pPr>
                          <w:r w:rsidRPr="00D668B8">
                            <w:rPr>
                              <w:rFonts w:ascii="Calibri" w:hAnsi="Calibri" w:cs="Calibri"/>
                              <w:color w:val="FFFFFF"/>
                            </w:rPr>
                            <w:t xml:space="preserve"> </w:t>
                          </w:r>
                        </w:p>
                        <w:p w14:paraId="198F282B" w14:textId="77777777" w:rsidR="002A7CE8" w:rsidRPr="00AB3D5D" w:rsidRDefault="002A7CE8" w:rsidP="002A7CE8">
                          <w:pPr>
                            <w:jc w:val="right"/>
                            <w:rPr>
                              <w:rFonts w:ascii="Calibri" w:hAnsi="Calibri" w:cs="Calibri"/>
                              <w:color w:val="FFFFFF"/>
                              <w:sz w:val="40"/>
                              <w:szCs w:val="40"/>
                            </w:rPr>
                          </w:pPr>
                        </w:p>
                        <w:p w14:paraId="2404A994" w14:textId="77777777" w:rsidR="002A7CE8" w:rsidRDefault="002A7CE8" w:rsidP="002A7CE8">
                          <w:pPr>
                            <w:jc w:val="right"/>
                            <w:rPr>
                              <w:rFonts w:ascii="Calibri" w:hAnsi="Calibri" w:cs="Calibri"/>
                              <w:color w:val="FFFFFF"/>
                              <w:sz w:val="28"/>
                              <w:szCs w:val="28"/>
                            </w:rPr>
                          </w:pPr>
                        </w:p>
                        <w:p w14:paraId="61EA4FD5" w14:textId="77777777" w:rsidR="002A7CE8" w:rsidRDefault="002A7CE8" w:rsidP="002A7CE8">
                          <w:pPr>
                            <w:jc w:val="right"/>
                            <w:rPr>
                              <w:rFonts w:ascii="Calibri" w:hAnsi="Calibri" w:cs="Calibri"/>
                              <w:color w:val="FFFFFF"/>
                              <w:sz w:val="28"/>
                              <w:szCs w:val="28"/>
                            </w:rPr>
                          </w:pPr>
                        </w:p>
                        <w:p w14:paraId="750579A3" w14:textId="77777777" w:rsidR="002A7CE8" w:rsidRDefault="002A7CE8" w:rsidP="002A7CE8">
                          <w:pPr>
                            <w:jc w:val="right"/>
                            <w:rPr>
                              <w:rFonts w:ascii="Calibri" w:hAnsi="Calibri" w:cs="Calibri"/>
                              <w:color w:val="FFFFFF"/>
                              <w:sz w:val="32"/>
                              <w:szCs w:val="32"/>
                            </w:rPr>
                          </w:pPr>
                        </w:p>
                        <w:p w14:paraId="6E186B8E" w14:textId="77777777" w:rsidR="002A7CE8" w:rsidRPr="00D562DC" w:rsidRDefault="002A7CE8" w:rsidP="002A7CE8">
                          <w:pPr>
                            <w:jc w:val="right"/>
                            <w:rPr>
                              <w:rFonts w:ascii="Calibri" w:hAnsi="Calibri" w:cs="Calibri"/>
                              <w:color w:val="FFFFFF"/>
                              <w:sz w:val="32"/>
                              <w:szCs w:val="32"/>
                            </w:rPr>
                          </w:pPr>
                          <w:r w:rsidRPr="00D562DC">
                            <w:rPr>
                              <w:rFonts w:ascii="Calibri" w:hAnsi="Calibri" w:cs="Calibri"/>
                              <w:color w:val="FFFFFF"/>
                              <w:sz w:val="32"/>
                              <w:szCs w:val="32"/>
                            </w:rPr>
                            <w:t>“Strengthening access to justice in Latvia through fostering mediation and legal aid services”</w:t>
                          </w:r>
                        </w:p>
                        <w:p w14:paraId="39E324D7" w14:textId="77777777" w:rsidR="002A7CE8" w:rsidRPr="00D562DC" w:rsidRDefault="002A7CE8" w:rsidP="002A7CE8">
                          <w:pPr>
                            <w:jc w:val="right"/>
                            <w:rPr>
                              <w:rFonts w:ascii="Calibri" w:hAnsi="Calibri" w:cs="Calibri"/>
                              <w:color w:val="FFFFFF"/>
                              <w:sz w:val="32"/>
                              <w:szCs w:val="32"/>
                            </w:rPr>
                          </w:pPr>
                        </w:p>
                      </w:txbxContent>
                    </v:textbox>
                    <w10:wrap anchorx="margin"/>
                  </v:shape>
                </w:pict>
              </mc:Fallback>
            </mc:AlternateContent>
          </w:r>
        </w:p>
        <w:p w14:paraId="403B88DD" w14:textId="0E17080F" w:rsidR="002A7CE8" w:rsidRPr="00E33F1F" w:rsidRDefault="002A7CE8" w:rsidP="002A7CE8">
          <w:pPr>
            <w:rPr>
              <w:lang w:val="en-GB"/>
            </w:rPr>
          </w:pPr>
        </w:p>
        <w:p w14:paraId="25DA72E5" w14:textId="77323406" w:rsidR="002A7CE8" w:rsidRPr="00E33F1F" w:rsidRDefault="002A7CE8" w:rsidP="002A7CE8">
          <w:pPr>
            <w:rPr>
              <w:lang w:val="en-GB"/>
            </w:rPr>
          </w:pPr>
        </w:p>
        <w:p w14:paraId="07D5CA5E" w14:textId="05E6E318" w:rsidR="002A7CE8" w:rsidRPr="00E33F1F" w:rsidRDefault="002A7CE8" w:rsidP="002A7CE8">
          <w:pPr>
            <w:rPr>
              <w:lang w:val="en-GB"/>
            </w:rPr>
          </w:pPr>
        </w:p>
        <w:p w14:paraId="207CCD42" w14:textId="5C12DBFF" w:rsidR="002A7CE8" w:rsidRPr="00E33F1F" w:rsidRDefault="002A7CE8" w:rsidP="002A7CE8">
          <w:pPr>
            <w:rPr>
              <w:lang w:val="en-GB"/>
            </w:rPr>
          </w:pPr>
        </w:p>
        <w:p w14:paraId="653E21DF" w14:textId="1E71DA40" w:rsidR="002A7CE8" w:rsidRPr="00E33F1F" w:rsidRDefault="002A7CE8" w:rsidP="002A7CE8">
          <w:pPr>
            <w:rPr>
              <w:lang w:val="en-GB"/>
            </w:rPr>
          </w:pPr>
        </w:p>
        <w:p w14:paraId="5666C0C7" w14:textId="611DDD04" w:rsidR="002A7CE8" w:rsidRPr="00E33F1F" w:rsidRDefault="002A7CE8" w:rsidP="002A7CE8">
          <w:pPr>
            <w:rPr>
              <w:lang w:val="en-GB"/>
            </w:rPr>
          </w:pPr>
        </w:p>
        <w:p w14:paraId="42619C32" w14:textId="36CFAC9E" w:rsidR="002A7CE8" w:rsidRPr="00E33F1F" w:rsidRDefault="00724191" w:rsidP="002A7CE8">
          <w:pPr>
            <w:rPr>
              <w:lang w:val="en-GB"/>
            </w:rPr>
          </w:pPr>
          <w:r w:rsidRPr="00363438">
            <w:rPr>
              <w:rFonts w:ascii="Calibri" w:hAnsi="Calibri" w:cs="Calibri"/>
              <w:noProof/>
              <w:lang w:val="en-GB" w:eastAsia="en-GB"/>
            </w:rPr>
            <mc:AlternateContent>
              <mc:Choice Requires="wps">
                <w:drawing>
                  <wp:anchor distT="0" distB="0" distL="114300" distR="114300" simplePos="0" relativeHeight="251661312" behindDoc="0" locked="0" layoutInCell="1" allowOverlap="1" wp14:anchorId="529885A7" wp14:editId="581DF4B3">
                    <wp:simplePos x="0" y="0"/>
                    <wp:positionH relativeFrom="page">
                      <wp:align>left</wp:align>
                    </wp:positionH>
                    <wp:positionV relativeFrom="paragraph">
                      <wp:posOffset>216839</wp:posOffset>
                    </wp:positionV>
                    <wp:extent cx="8608060" cy="2173184"/>
                    <wp:effectExtent l="0" t="0" r="2540" b="0"/>
                    <wp:wrapNone/>
                    <wp:docPr id="4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08060" cy="2173184"/>
                            </a:xfrm>
                            <a:prstGeom prst="rect">
                              <a:avLst/>
                            </a:prstGeom>
                            <a:solidFill>
                              <a:schemeClr val="accent2">
                                <a:lumMod val="50000"/>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455219" id="Rectangle 10" o:spid="_x0000_s1026" style="position:absolute;margin-left:0;margin-top:17.05pt;width:677.8pt;height:171.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" fillcolor="#622423 [1605]" stroked="f">
                    <w10:wrap anchorx="page"/>
                  </v:rect>
                </w:pict>
              </mc:Fallback>
            </mc:AlternateContent>
          </w:r>
        </w:p>
        <w:p w14:paraId="084DB7AE" w14:textId="5A638419" w:rsidR="002A7CE8" w:rsidRPr="00E33F1F" w:rsidRDefault="002A7CE8" w:rsidP="002A7CE8">
          <w:pPr>
            <w:rPr>
              <w:lang w:val="en-GB"/>
            </w:rPr>
          </w:pPr>
        </w:p>
        <w:p w14:paraId="25C6E55F" w14:textId="1E386C98" w:rsidR="002A7CE8" w:rsidRPr="00E33F1F" w:rsidRDefault="002A7CE8" w:rsidP="002A7CE8">
          <w:pPr>
            <w:rPr>
              <w:lang w:val="en-GB"/>
            </w:rPr>
          </w:pPr>
        </w:p>
        <w:p w14:paraId="53D4E05A" w14:textId="25DAF097" w:rsidR="002A7CE8" w:rsidRPr="00E33F1F" w:rsidRDefault="002A7CE8" w:rsidP="002A7CE8">
          <w:pPr>
            <w:rPr>
              <w:lang w:val="en-GB"/>
            </w:rPr>
          </w:pPr>
        </w:p>
        <w:p w14:paraId="76C40568" w14:textId="3E88A63A" w:rsidR="002A7CE8" w:rsidRPr="00E33F1F" w:rsidRDefault="002A7CE8" w:rsidP="002A7CE8">
          <w:pPr>
            <w:rPr>
              <w:lang w:val="en-GB"/>
            </w:rPr>
          </w:pPr>
        </w:p>
        <w:p w14:paraId="62EFFE73" w14:textId="2482C9EA" w:rsidR="002A7CE8" w:rsidRPr="00E33F1F" w:rsidRDefault="002A7CE8" w:rsidP="002A7CE8">
          <w:pPr>
            <w:rPr>
              <w:lang w:val="en-GB"/>
            </w:rPr>
          </w:pPr>
        </w:p>
        <w:p w14:paraId="4F54BDD5" w14:textId="6FAABE7A" w:rsidR="002A7CE8" w:rsidRPr="00E33F1F" w:rsidRDefault="002A7CE8" w:rsidP="002A7CE8">
          <w:pPr>
            <w:rPr>
              <w:lang w:val="en-GB"/>
            </w:rPr>
          </w:pPr>
        </w:p>
        <w:p w14:paraId="7B325151" w14:textId="51D47B89" w:rsidR="002A7CE8" w:rsidRPr="00E33F1F" w:rsidRDefault="002A7CE8" w:rsidP="002A7CE8">
          <w:pPr>
            <w:rPr>
              <w:lang w:val="en-GB"/>
            </w:rPr>
          </w:pPr>
        </w:p>
        <w:p w14:paraId="7A4955EB" w14:textId="7F677AA2" w:rsidR="002A7CE8" w:rsidRPr="00E33F1F" w:rsidRDefault="002A7CE8" w:rsidP="002A7CE8">
          <w:pPr>
            <w:rPr>
              <w:lang w:val="en-GB"/>
            </w:rPr>
          </w:pPr>
          <w:r w:rsidRPr="00363438">
            <w:rPr>
              <w:rFonts w:ascii="Calibri" w:hAnsi="Calibri" w:cs="Calibri"/>
              <w:noProof/>
              <w:lang w:val="en-GB" w:eastAsia="en-GB"/>
            </w:rPr>
            <mc:AlternateContent>
              <mc:Choice Requires="wps">
                <w:drawing>
                  <wp:anchor distT="0" distB="0" distL="114300" distR="114300" simplePos="0" relativeHeight="251667456" behindDoc="0" locked="0" layoutInCell="1" allowOverlap="1" wp14:anchorId="3A013967" wp14:editId="34EFFFC1">
                    <wp:simplePos x="0" y="0"/>
                    <wp:positionH relativeFrom="column">
                      <wp:posOffset>-1448732</wp:posOffset>
                    </wp:positionH>
                    <wp:positionV relativeFrom="paragraph">
                      <wp:posOffset>245357</wp:posOffset>
                    </wp:positionV>
                    <wp:extent cx="5450774" cy="2724150"/>
                    <wp:effectExtent l="0" t="0" r="0" b="0"/>
                    <wp:wrapNone/>
                    <wp:docPr id="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0774" cy="2724150"/>
                            </a:xfrm>
                            <a:prstGeom prst="rect">
                              <a:avLst/>
                            </a:prstGeom>
                            <a:noFill/>
                            <a:ln w="9525">
                              <a:noFill/>
                              <a:miter lim="800000"/>
                              <a:headEnd/>
                              <a:tailEnd/>
                            </a:ln>
                          </wps:spPr>
                          <wps:txbx>
                            <w:txbxContent>
                              <w:p w14:paraId="3DFE760F" w14:textId="77777777" w:rsidR="002A7CE8" w:rsidRPr="00D562DC" w:rsidRDefault="002A7CE8" w:rsidP="002A7CE8">
                                <w:pPr>
                                  <w:jc w:val="right"/>
                                  <w:rPr>
                                    <w:rFonts w:ascii="Arial Narrow" w:hAnsi="Arial Narrow"/>
                                    <w:color w:val="17365D"/>
                                    <w:sz w:val="28"/>
                                    <w:szCs w:val="28"/>
                                    <w:lang w:val="en-GB"/>
                                  </w:rPr>
                                </w:pPr>
                              </w:p>
                              <w:p w14:paraId="6603FF27" w14:textId="77777777" w:rsidR="002A7CE8" w:rsidRPr="00EA106B" w:rsidRDefault="002A7CE8" w:rsidP="002A7CE8">
                                <w:pPr>
                                  <w:jc w:val="right"/>
                                  <w:rPr>
                                    <w:rFonts w:ascii="Calibri" w:hAnsi="Calibri"/>
                                    <w:iCs/>
                                    <w:color w:val="595959"/>
                                    <w:sz w:val="26"/>
                                    <w:szCs w:val="26"/>
                                    <w:lang w:val="en-GB"/>
                                  </w:rPr>
                                </w:pPr>
                              </w:p>
                              <w:p w14:paraId="426075FA" w14:textId="352DAC78" w:rsidR="002A7CE8" w:rsidRPr="00EA106B" w:rsidRDefault="002A7CE8" w:rsidP="002A7CE8">
                                <w:pPr>
                                  <w:spacing w:after="0" w:line="240" w:lineRule="auto"/>
                                  <w:jc w:val="right"/>
                                  <w:rPr>
                                    <w:rFonts w:ascii="Calibri" w:hAnsi="Calibri" w:cs="Arial"/>
                                    <w:b/>
                                    <w:bCs/>
                                    <w:color w:val="595959"/>
                                    <w:sz w:val="26"/>
                                    <w:szCs w:val="26"/>
                                    <w:lang w:val="en-GB"/>
                                  </w:rPr>
                                </w:pPr>
                                <w:r>
                                  <w:rPr>
                                    <w:rFonts w:ascii="Calibri" w:hAnsi="Calibri" w:cs="Arial"/>
                                    <w:b/>
                                    <w:bCs/>
                                    <w:color w:val="595959"/>
                                    <w:sz w:val="26"/>
                                    <w:szCs w:val="26"/>
                                    <w:lang w:val="en-GB"/>
                                  </w:rPr>
                                  <w:t>Bojana NETKOVA</w:t>
                                </w:r>
                              </w:p>
                              <w:p w14:paraId="099AC680" w14:textId="46AA61A0" w:rsidR="002A7CE8" w:rsidRDefault="002A7CE8" w:rsidP="002A7CE8">
                                <w:pPr>
                                  <w:spacing w:after="0" w:line="240" w:lineRule="auto"/>
                                  <w:jc w:val="right"/>
                                  <w:rPr>
                                    <w:rFonts w:ascii="Calibri" w:hAnsi="Calibri"/>
                                    <w:bCs/>
                                    <w:iCs/>
                                    <w:color w:val="595959"/>
                                    <w:sz w:val="26"/>
                                    <w:szCs w:val="26"/>
                                  </w:rPr>
                                </w:pPr>
                                <w:r>
                                  <w:rPr>
                                    <w:rFonts w:ascii="Calibri" w:hAnsi="Calibri" w:cs="Arial"/>
                                    <w:color w:val="595959"/>
                                    <w:sz w:val="26"/>
                                    <w:szCs w:val="26"/>
                                    <w:lang w:val="en-GB"/>
                                  </w:rPr>
                                  <w:t>LLM, attorney at law, expert in legal aid and access to justice, North Macedonia</w:t>
                                </w:r>
                              </w:p>
                              <w:p w14:paraId="11BDC557" w14:textId="77777777" w:rsidR="002A7CE8" w:rsidRPr="00D529ED" w:rsidRDefault="002A7CE8" w:rsidP="002A7CE8">
                                <w:pPr>
                                  <w:spacing w:after="0" w:line="240" w:lineRule="auto"/>
                                  <w:jc w:val="right"/>
                                  <w:rPr>
                                    <w:rFonts w:ascii="Calibri" w:hAnsi="Calibri"/>
                                    <w:b/>
                                    <w:bCs/>
                                    <w:color w:val="595959"/>
                                    <w:sz w:val="28"/>
                                    <w:szCs w:val="28"/>
                                  </w:rPr>
                                </w:pPr>
                              </w:p>
                              <w:p w14:paraId="38484DDB" w14:textId="6C770FD7" w:rsidR="002A7CE8" w:rsidRPr="00D529ED" w:rsidRDefault="002A7CE8" w:rsidP="002A7CE8">
                                <w:pPr>
                                  <w:spacing w:after="0" w:line="240" w:lineRule="auto"/>
                                  <w:jc w:val="right"/>
                                  <w:rPr>
                                    <w:rFonts w:ascii="Calibri" w:hAnsi="Calibri" w:cs="Arial"/>
                                    <w:b/>
                                    <w:bCs/>
                                    <w:color w:val="595959"/>
                                    <w:sz w:val="26"/>
                                    <w:szCs w:val="26"/>
                                    <w:lang w:val="en-GB"/>
                                  </w:rPr>
                                </w:pPr>
                                <w:r>
                                  <w:rPr>
                                    <w:rFonts w:ascii="Calibri" w:hAnsi="Calibri" w:cs="Arial"/>
                                    <w:b/>
                                    <w:bCs/>
                                    <w:color w:val="595959"/>
                                    <w:sz w:val="26"/>
                                    <w:szCs w:val="26"/>
                                    <w:lang w:val="en-GB"/>
                                  </w:rPr>
                                  <w:t>Mar HERMOSILLIA</w:t>
                                </w:r>
                              </w:p>
                              <w:p w14:paraId="518FB15C" w14:textId="5AF9D060" w:rsidR="002A7CE8" w:rsidRDefault="002A7CE8" w:rsidP="002A7CE8">
                                <w:pPr>
                                  <w:spacing w:after="0" w:line="240" w:lineRule="auto"/>
                                  <w:jc w:val="right"/>
                                  <w:rPr>
                                    <w:rFonts w:ascii="Calibri" w:hAnsi="Calibri" w:cs="Arial"/>
                                    <w:color w:val="595959"/>
                                    <w:sz w:val="26"/>
                                    <w:szCs w:val="26"/>
                                    <w:lang w:val="en-GB"/>
                                  </w:rPr>
                                </w:pPr>
                                <w:r>
                                  <w:rPr>
                                    <w:rFonts w:ascii="Calibri" w:hAnsi="Calibri" w:cs="Arial"/>
                                    <w:color w:val="595959"/>
                                    <w:sz w:val="26"/>
                                    <w:szCs w:val="26"/>
                                    <w:lang w:val="en-GB"/>
                                  </w:rPr>
                                  <w:t>Attorney at law, expert on legal aid and mediation</w:t>
                                </w:r>
                                <w:r w:rsidR="00F94294">
                                  <w:rPr>
                                    <w:rFonts w:ascii="Calibri" w:hAnsi="Calibri" w:cs="Arial"/>
                                    <w:color w:val="595959"/>
                                    <w:sz w:val="26"/>
                                    <w:szCs w:val="26"/>
                                    <w:lang w:val="en-GB"/>
                                  </w:rPr>
                                  <w:t>, Spain</w:t>
                                </w:r>
                              </w:p>
                              <w:p w14:paraId="260F44BD" w14:textId="77777777" w:rsidR="002A7CE8" w:rsidRDefault="002A7CE8" w:rsidP="002A7CE8">
                                <w:pPr>
                                  <w:spacing w:after="0" w:line="240" w:lineRule="auto"/>
                                  <w:jc w:val="right"/>
                                  <w:rPr>
                                    <w:rFonts w:ascii="Calibri" w:hAnsi="Calibri" w:cs="Arial"/>
                                    <w:color w:val="595959"/>
                                    <w:sz w:val="26"/>
                                    <w:szCs w:val="26"/>
                                    <w:lang w:val="en-GB"/>
                                  </w:rPr>
                                </w:pPr>
                              </w:p>
                              <w:p w14:paraId="5D29BA33" w14:textId="79E76E90" w:rsidR="002A7CE8" w:rsidRPr="00D529ED" w:rsidRDefault="002A7CE8" w:rsidP="002A7CE8">
                                <w:pPr>
                                  <w:spacing w:after="0" w:line="240" w:lineRule="auto"/>
                                  <w:jc w:val="right"/>
                                  <w:rPr>
                                    <w:rFonts w:ascii="Calibri" w:hAnsi="Calibri" w:cs="Arial"/>
                                    <w:b/>
                                    <w:bCs/>
                                    <w:color w:val="595959"/>
                                    <w:sz w:val="26"/>
                                    <w:szCs w:val="26"/>
                                    <w:lang w:val="en-GB"/>
                                  </w:rPr>
                                </w:pPr>
                                <w:r>
                                  <w:rPr>
                                    <w:rFonts w:ascii="Calibri" w:hAnsi="Calibri" w:cs="Arial"/>
                                    <w:b/>
                                    <w:bCs/>
                                    <w:color w:val="595959"/>
                                    <w:sz w:val="26"/>
                                    <w:szCs w:val="26"/>
                                    <w:lang w:val="en-GB"/>
                                  </w:rPr>
                                  <w:t>John EAMES</w:t>
                                </w:r>
                              </w:p>
                              <w:p w14:paraId="24D92B0B" w14:textId="5BB1E4DF" w:rsidR="002A7CE8" w:rsidRDefault="002A7CE8" w:rsidP="002A7CE8">
                                <w:pPr>
                                  <w:spacing w:after="0" w:line="240" w:lineRule="auto"/>
                                  <w:jc w:val="right"/>
                                  <w:rPr>
                                    <w:rFonts w:ascii="Calibri" w:hAnsi="Calibri" w:cs="Arial"/>
                                    <w:color w:val="595959"/>
                                    <w:sz w:val="26"/>
                                    <w:szCs w:val="26"/>
                                    <w:lang w:val="en-GB"/>
                                  </w:rPr>
                                </w:pPr>
                                <w:r>
                                  <w:rPr>
                                    <w:rFonts w:ascii="Calibri" w:hAnsi="Calibri" w:cs="Arial"/>
                                    <w:color w:val="595959"/>
                                    <w:sz w:val="26"/>
                                    <w:szCs w:val="26"/>
                                    <w:lang w:val="en-GB"/>
                                  </w:rPr>
                                  <w:t>Tribunal judge, expert in legal aid systems</w:t>
                                </w:r>
                                <w:r w:rsidR="009D49E0">
                                  <w:rPr>
                                    <w:rFonts w:ascii="Calibri" w:hAnsi="Calibri" w:cs="Arial"/>
                                    <w:color w:val="595959"/>
                                    <w:sz w:val="26"/>
                                    <w:szCs w:val="26"/>
                                    <w:lang w:val="en-GB"/>
                                  </w:rPr>
                                  <w:t>, United Kingdom</w:t>
                                </w:r>
                              </w:p>
                              <w:p w14:paraId="7432D531" w14:textId="77777777" w:rsidR="002A7CE8" w:rsidRDefault="002A7CE8" w:rsidP="002A7CE8">
                                <w:pPr>
                                  <w:spacing w:after="0" w:line="240" w:lineRule="auto"/>
                                  <w:jc w:val="right"/>
                                  <w:rPr>
                                    <w:rFonts w:ascii="Calibri" w:hAnsi="Calibri" w:cs="Arial"/>
                                    <w:color w:val="595959"/>
                                    <w:sz w:val="26"/>
                                    <w:szCs w:val="26"/>
                                    <w:lang w:val="en-GB"/>
                                  </w:rPr>
                                </w:pPr>
                              </w:p>
                              <w:p w14:paraId="1752620E" w14:textId="77777777" w:rsidR="002A7CE8" w:rsidRDefault="002A7CE8" w:rsidP="002A7CE8">
                                <w:pPr>
                                  <w:spacing w:after="0" w:line="240" w:lineRule="auto"/>
                                  <w:jc w:val="right"/>
                                  <w:rPr>
                                    <w:rFonts w:ascii="Calibri" w:hAnsi="Calibri" w:cs="Arial"/>
                                    <w:color w:val="595959"/>
                                    <w:sz w:val="26"/>
                                    <w:szCs w:val="26"/>
                                    <w:lang w:val="en-GB"/>
                                  </w:rPr>
                                </w:pPr>
                              </w:p>
                              <w:p w14:paraId="48DFADB0" w14:textId="1093F609" w:rsidR="002A7CE8" w:rsidRPr="00D529ED" w:rsidRDefault="002A7CE8" w:rsidP="002A7CE8">
                                <w:pPr>
                                  <w:spacing w:after="0" w:line="240" w:lineRule="auto"/>
                                  <w:jc w:val="right"/>
                                  <w:rPr>
                                    <w:rFonts w:ascii="Calibri" w:hAnsi="Calibri" w:cs="Arial"/>
                                    <w:color w:val="595959"/>
                                    <w:sz w:val="26"/>
                                    <w:szCs w:val="26"/>
                                    <w:lang w:val="en-GB"/>
                                  </w:rPr>
                                </w:pPr>
                                <w:r w:rsidRPr="00D529ED">
                                  <w:rPr>
                                    <w:rFonts w:ascii="Calibri" w:hAnsi="Calibri" w:cs="Arial"/>
                                    <w:color w:val="595959"/>
                                    <w:sz w:val="26"/>
                                    <w:szCs w:val="26"/>
                                    <w:lang w:val="en-GB"/>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A013967" id="_x0000_s1027" type="#_x0000_t202" style="position:absolute;margin-left:-114.05pt;margin-top:19.3pt;width:429.2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" filled="f" stroked="f">
                    <v:textbox>
                      <w:txbxContent>
                        <w:p w14:paraId="3DFE760F" w14:textId="77777777" w:rsidR="002A7CE8" w:rsidRPr="00D562DC" w:rsidRDefault="002A7CE8" w:rsidP="002A7CE8">
                          <w:pPr>
                            <w:jc w:val="right"/>
                            <w:rPr>
                              <w:rFonts w:ascii="Arial Narrow" w:hAnsi="Arial Narrow"/>
                              <w:color w:val="17365D"/>
                              <w:sz w:val="28"/>
                              <w:szCs w:val="28"/>
                              <w:lang w:val="en-GB"/>
                            </w:rPr>
                          </w:pPr>
                        </w:p>
                        <w:p w14:paraId="6603FF27" w14:textId="77777777" w:rsidR="002A7CE8" w:rsidRPr="00EA106B" w:rsidRDefault="002A7CE8" w:rsidP="002A7CE8">
                          <w:pPr>
                            <w:jc w:val="right"/>
                            <w:rPr>
                              <w:rFonts w:ascii="Calibri" w:hAnsi="Calibri"/>
                              <w:iCs/>
                              <w:color w:val="595959"/>
                              <w:sz w:val="26"/>
                              <w:szCs w:val="26"/>
                              <w:lang w:val="en-GB"/>
                            </w:rPr>
                          </w:pPr>
                        </w:p>
                        <w:p w14:paraId="426075FA" w14:textId="352DAC78" w:rsidR="002A7CE8" w:rsidRPr="00EA106B" w:rsidRDefault="002A7CE8" w:rsidP="002A7CE8">
                          <w:pPr>
                            <w:spacing w:after="0" w:line="240" w:lineRule="auto"/>
                            <w:jc w:val="right"/>
                            <w:rPr>
                              <w:rFonts w:ascii="Calibri" w:hAnsi="Calibri" w:cs="Arial"/>
                              <w:b/>
                              <w:bCs/>
                              <w:color w:val="595959"/>
                              <w:sz w:val="26"/>
                              <w:szCs w:val="26"/>
                              <w:lang w:val="en-GB"/>
                            </w:rPr>
                          </w:pPr>
                          <w:r>
                            <w:rPr>
                              <w:rFonts w:ascii="Calibri" w:hAnsi="Calibri" w:cs="Arial"/>
                              <w:b/>
                              <w:bCs/>
                              <w:color w:val="595959"/>
                              <w:sz w:val="26"/>
                              <w:szCs w:val="26"/>
                              <w:lang w:val="en-GB"/>
                            </w:rPr>
                            <w:t>Bojana NETKOVA</w:t>
                          </w:r>
                        </w:p>
                        <w:p w14:paraId="099AC680" w14:textId="46AA61A0" w:rsidR="002A7CE8" w:rsidRDefault="002A7CE8" w:rsidP="002A7CE8">
                          <w:pPr>
                            <w:spacing w:after="0" w:line="240" w:lineRule="auto"/>
                            <w:jc w:val="right"/>
                            <w:rPr>
                              <w:rFonts w:ascii="Calibri" w:hAnsi="Calibri"/>
                              <w:bCs/>
                              <w:iCs/>
                              <w:color w:val="595959"/>
                              <w:sz w:val="26"/>
                              <w:szCs w:val="26"/>
                            </w:rPr>
                          </w:pPr>
                          <w:r>
                            <w:rPr>
                              <w:rFonts w:ascii="Calibri" w:hAnsi="Calibri" w:cs="Arial"/>
                              <w:color w:val="595959"/>
                              <w:sz w:val="26"/>
                              <w:szCs w:val="26"/>
                              <w:lang w:val="en-GB"/>
                            </w:rPr>
                            <w:t>LLM, attorney at law, expert in legal aid and access to justice, North Macedonia</w:t>
                          </w:r>
                        </w:p>
                        <w:p w14:paraId="11BDC557" w14:textId="77777777" w:rsidR="002A7CE8" w:rsidRPr="00D529ED" w:rsidRDefault="002A7CE8" w:rsidP="002A7CE8">
                          <w:pPr>
                            <w:spacing w:after="0" w:line="240" w:lineRule="auto"/>
                            <w:jc w:val="right"/>
                            <w:rPr>
                              <w:rFonts w:ascii="Calibri" w:hAnsi="Calibri"/>
                              <w:b/>
                              <w:bCs/>
                              <w:color w:val="595959"/>
                              <w:sz w:val="28"/>
                              <w:szCs w:val="28"/>
                            </w:rPr>
                          </w:pPr>
                        </w:p>
                        <w:p w14:paraId="38484DDB" w14:textId="6C770FD7" w:rsidR="002A7CE8" w:rsidRPr="00D529ED" w:rsidRDefault="002A7CE8" w:rsidP="002A7CE8">
                          <w:pPr>
                            <w:spacing w:after="0" w:line="240" w:lineRule="auto"/>
                            <w:jc w:val="right"/>
                            <w:rPr>
                              <w:rFonts w:ascii="Calibri" w:hAnsi="Calibri" w:cs="Arial"/>
                              <w:b/>
                              <w:bCs/>
                              <w:color w:val="595959"/>
                              <w:sz w:val="26"/>
                              <w:szCs w:val="26"/>
                              <w:lang w:val="en-GB"/>
                            </w:rPr>
                          </w:pPr>
                          <w:r>
                            <w:rPr>
                              <w:rFonts w:ascii="Calibri" w:hAnsi="Calibri" w:cs="Arial"/>
                              <w:b/>
                              <w:bCs/>
                              <w:color w:val="595959"/>
                              <w:sz w:val="26"/>
                              <w:szCs w:val="26"/>
                              <w:lang w:val="en-GB"/>
                            </w:rPr>
                            <w:t>Mar HERMOSILLIA</w:t>
                          </w:r>
                        </w:p>
                        <w:p w14:paraId="518FB15C" w14:textId="5AF9D060" w:rsidR="002A7CE8" w:rsidRDefault="002A7CE8" w:rsidP="002A7CE8">
                          <w:pPr>
                            <w:spacing w:after="0" w:line="240" w:lineRule="auto"/>
                            <w:jc w:val="right"/>
                            <w:rPr>
                              <w:rFonts w:ascii="Calibri" w:hAnsi="Calibri" w:cs="Arial"/>
                              <w:color w:val="595959"/>
                              <w:sz w:val="26"/>
                              <w:szCs w:val="26"/>
                              <w:lang w:val="en-GB"/>
                            </w:rPr>
                          </w:pPr>
                          <w:r>
                            <w:rPr>
                              <w:rFonts w:ascii="Calibri" w:hAnsi="Calibri" w:cs="Arial"/>
                              <w:color w:val="595959"/>
                              <w:sz w:val="26"/>
                              <w:szCs w:val="26"/>
                              <w:lang w:val="en-GB"/>
                            </w:rPr>
                            <w:t>Attorney at law, expert on legal aid and mediation</w:t>
                          </w:r>
                          <w:r w:rsidR="00F94294">
                            <w:rPr>
                              <w:rFonts w:ascii="Calibri" w:hAnsi="Calibri" w:cs="Arial"/>
                              <w:color w:val="595959"/>
                              <w:sz w:val="26"/>
                              <w:szCs w:val="26"/>
                              <w:lang w:val="en-GB"/>
                            </w:rPr>
                            <w:t>, Spain</w:t>
                          </w:r>
                        </w:p>
                        <w:p w14:paraId="260F44BD" w14:textId="77777777" w:rsidR="002A7CE8" w:rsidRDefault="002A7CE8" w:rsidP="002A7CE8">
                          <w:pPr>
                            <w:spacing w:after="0" w:line="240" w:lineRule="auto"/>
                            <w:jc w:val="right"/>
                            <w:rPr>
                              <w:rFonts w:ascii="Calibri" w:hAnsi="Calibri" w:cs="Arial"/>
                              <w:color w:val="595959"/>
                              <w:sz w:val="26"/>
                              <w:szCs w:val="26"/>
                              <w:lang w:val="en-GB"/>
                            </w:rPr>
                          </w:pPr>
                        </w:p>
                        <w:p w14:paraId="5D29BA33" w14:textId="79E76E90" w:rsidR="002A7CE8" w:rsidRPr="00D529ED" w:rsidRDefault="002A7CE8" w:rsidP="002A7CE8">
                          <w:pPr>
                            <w:spacing w:after="0" w:line="240" w:lineRule="auto"/>
                            <w:jc w:val="right"/>
                            <w:rPr>
                              <w:rFonts w:ascii="Calibri" w:hAnsi="Calibri" w:cs="Arial"/>
                              <w:b/>
                              <w:bCs/>
                              <w:color w:val="595959"/>
                              <w:sz w:val="26"/>
                              <w:szCs w:val="26"/>
                              <w:lang w:val="en-GB"/>
                            </w:rPr>
                          </w:pPr>
                          <w:r>
                            <w:rPr>
                              <w:rFonts w:ascii="Calibri" w:hAnsi="Calibri" w:cs="Arial"/>
                              <w:b/>
                              <w:bCs/>
                              <w:color w:val="595959"/>
                              <w:sz w:val="26"/>
                              <w:szCs w:val="26"/>
                              <w:lang w:val="en-GB"/>
                            </w:rPr>
                            <w:t>John EAMES</w:t>
                          </w:r>
                        </w:p>
                        <w:p w14:paraId="24D92B0B" w14:textId="5BB1E4DF" w:rsidR="002A7CE8" w:rsidRDefault="002A7CE8" w:rsidP="002A7CE8">
                          <w:pPr>
                            <w:spacing w:after="0" w:line="240" w:lineRule="auto"/>
                            <w:jc w:val="right"/>
                            <w:rPr>
                              <w:rFonts w:ascii="Calibri" w:hAnsi="Calibri" w:cs="Arial"/>
                              <w:color w:val="595959"/>
                              <w:sz w:val="26"/>
                              <w:szCs w:val="26"/>
                              <w:lang w:val="en-GB"/>
                            </w:rPr>
                          </w:pPr>
                          <w:r>
                            <w:rPr>
                              <w:rFonts w:ascii="Calibri" w:hAnsi="Calibri" w:cs="Arial"/>
                              <w:color w:val="595959"/>
                              <w:sz w:val="26"/>
                              <w:szCs w:val="26"/>
                              <w:lang w:val="en-GB"/>
                            </w:rPr>
                            <w:t>Tribunal judge, expert in legal aid systems</w:t>
                          </w:r>
                          <w:r w:rsidR="009D49E0">
                            <w:rPr>
                              <w:rFonts w:ascii="Calibri" w:hAnsi="Calibri" w:cs="Arial"/>
                              <w:color w:val="595959"/>
                              <w:sz w:val="26"/>
                              <w:szCs w:val="26"/>
                              <w:lang w:val="en-GB"/>
                            </w:rPr>
                            <w:t>, United Kingdom</w:t>
                          </w:r>
                        </w:p>
                        <w:p w14:paraId="7432D531" w14:textId="77777777" w:rsidR="002A7CE8" w:rsidRDefault="002A7CE8" w:rsidP="002A7CE8">
                          <w:pPr>
                            <w:spacing w:after="0" w:line="240" w:lineRule="auto"/>
                            <w:jc w:val="right"/>
                            <w:rPr>
                              <w:rFonts w:ascii="Calibri" w:hAnsi="Calibri" w:cs="Arial"/>
                              <w:color w:val="595959"/>
                              <w:sz w:val="26"/>
                              <w:szCs w:val="26"/>
                              <w:lang w:val="en-GB"/>
                            </w:rPr>
                          </w:pPr>
                        </w:p>
                        <w:p w14:paraId="1752620E" w14:textId="77777777" w:rsidR="002A7CE8" w:rsidRDefault="002A7CE8" w:rsidP="002A7CE8">
                          <w:pPr>
                            <w:spacing w:after="0" w:line="240" w:lineRule="auto"/>
                            <w:jc w:val="right"/>
                            <w:rPr>
                              <w:rFonts w:ascii="Calibri" w:hAnsi="Calibri" w:cs="Arial"/>
                              <w:color w:val="595959"/>
                              <w:sz w:val="26"/>
                              <w:szCs w:val="26"/>
                              <w:lang w:val="en-GB"/>
                            </w:rPr>
                          </w:pPr>
                        </w:p>
                        <w:p w14:paraId="48DFADB0" w14:textId="1093F609" w:rsidR="002A7CE8" w:rsidRPr="00D529ED" w:rsidRDefault="002A7CE8" w:rsidP="002A7CE8">
                          <w:pPr>
                            <w:spacing w:after="0" w:line="240" w:lineRule="auto"/>
                            <w:jc w:val="right"/>
                            <w:rPr>
                              <w:rFonts w:ascii="Calibri" w:hAnsi="Calibri" w:cs="Arial"/>
                              <w:color w:val="595959"/>
                              <w:sz w:val="26"/>
                              <w:szCs w:val="26"/>
                              <w:lang w:val="en-GB"/>
                            </w:rPr>
                          </w:pPr>
                          <w:r w:rsidRPr="00D529ED">
                            <w:rPr>
                              <w:rFonts w:ascii="Calibri" w:hAnsi="Calibri" w:cs="Arial"/>
                              <w:color w:val="595959"/>
                              <w:sz w:val="26"/>
                              <w:szCs w:val="26"/>
                              <w:lang w:val="en-GB"/>
                            </w:rPr>
                            <w:t xml:space="preserve"> </w:t>
                          </w:r>
                        </w:p>
                      </w:txbxContent>
                    </v:textbox>
                  </v:shape>
                </w:pict>
              </mc:Fallback>
            </mc:AlternateContent>
          </w:r>
        </w:p>
        <w:p w14:paraId="32851AD9" w14:textId="6FA33F01" w:rsidR="002A7CE8" w:rsidRPr="00E33F1F" w:rsidRDefault="002A7CE8" w:rsidP="002A7CE8">
          <w:pPr>
            <w:rPr>
              <w:lang w:val="en-GB"/>
            </w:rPr>
          </w:pPr>
        </w:p>
        <w:p w14:paraId="097A5CFB" w14:textId="5BC1DB72" w:rsidR="002A7CE8" w:rsidRPr="00E33F1F" w:rsidRDefault="002A7CE8" w:rsidP="002A7CE8">
          <w:pPr>
            <w:rPr>
              <w:lang w:val="en-GB"/>
            </w:rPr>
          </w:pPr>
          <w:r w:rsidRPr="00363438">
            <w:rPr>
              <w:rFonts w:ascii="Calibri" w:hAnsi="Calibri" w:cs="Calibri"/>
              <w:noProof/>
              <w:lang w:val="en-GB" w:eastAsia="en-GB"/>
            </w:rPr>
            <mc:AlternateContent>
              <mc:Choice Requires="wps">
                <w:drawing>
                  <wp:anchor distT="0" distB="0" distL="114300" distR="114300" simplePos="0" relativeHeight="251669504" behindDoc="0" locked="0" layoutInCell="1" allowOverlap="1" wp14:anchorId="370C8F1D" wp14:editId="0D667311">
                    <wp:simplePos x="0" y="0"/>
                    <wp:positionH relativeFrom="column">
                      <wp:posOffset>4168238</wp:posOffset>
                    </wp:positionH>
                    <wp:positionV relativeFrom="paragraph">
                      <wp:posOffset>11876</wp:posOffset>
                    </wp:positionV>
                    <wp:extent cx="2477135" cy="779780"/>
                    <wp:effectExtent l="0" t="0" r="0" b="1270"/>
                    <wp:wrapNone/>
                    <wp:docPr id="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7135" cy="779780"/>
                            </a:xfrm>
                            <a:prstGeom prst="rect">
                              <a:avLst/>
                            </a:prstGeom>
                            <a:noFill/>
                            <a:ln w="9525">
                              <a:noFill/>
                              <a:miter lim="800000"/>
                              <a:headEnd/>
                              <a:tailEnd/>
                            </a:ln>
                          </wps:spPr>
                          <wps:txbx>
                            <w:txbxContent>
                              <w:p w14:paraId="6E3925B4" w14:textId="3D4B8FC5" w:rsidR="002A7CE8" w:rsidRPr="005630A1" w:rsidRDefault="002A7CE8" w:rsidP="002A7CE8">
                                <w:pPr>
                                  <w:jc w:val="right"/>
                                  <w:rPr>
                                    <w:rFonts w:ascii="Calibri" w:hAnsi="Calibri" w:cs="Calibri"/>
                                    <w:color w:val="595959"/>
                                    <w:sz w:val="26"/>
                                    <w:szCs w:val="26"/>
                                    <w:lang w:val="en-GB"/>
                                  </w:rPr>
                                </w:pPr>
                                <w:r>
                                  <w:rPr>
                                    <w:rFonts w:ascii="Calibri" w:hAnsi="Calibri" w:cs="Calibri"/>
                                    <w:color w:val="595959"/>
                                    <w:sz w:val="26"/>
                                    <w:szCs w:val="26"/>
                                    <w:lang w:val="en-GB"/>
                                  </w:rPr>
                                  <w:t xml:space="preserve"> January 2024 </w:t>
                                </w:r>
                              </w:p>
                              <w:p w14:paraId="21686D38" w14:textId="77777777" w:rsidR="002A7CE8" w:rsidRPr="005630A1" w:rsidRDefault="002A7CE8" w:rsidP="002A7CE8">
                                <w:pPr>
                                  <w:jc w:val="right"/>
                                  <w:rPr>
                                    <w:rFonts w:ascii="Calibri" w:hAnsi="Calibri" w:cs="Calibri"/>
                                    <w:color w:val="595959"/>
                                    <w:sz w:val="26"/>
                                    <w:szCs w:val="26"/>
                                    <w:lang w:val="en-GB"/>
                                  </w:rPr>
                                </w:pPr>
                              </w:p>
                              <w:p w14:paraId="3E32B684" w14:textId="77777777" w:rsidR="002A7CE8" w:rsidRPr="00D06AD3" w:rsidRDefault="002A7CE8" w:rsidP="002A7CE8">
                                <w:pPr>
                                  <w:jc w:val="right"/>
                                  <w:rPr>
                                    <w:rFonts w:ascii="Calibri" w:hAnsi="Calibri" w:cs="Calibri"/>
                                    <w:smallCaps/>
                                    <w:sz w:val="26"/>
                                    <w:szCs w:val="26"/>
                                  </w:rPr>
                                </w:pPr>
                              </w:p>
                              <w:p w14:paraId="3A90B022" w14:textId="77777777" w:rsidR="002A7CE8" w:rsidRPr="00D562DC" w:rsidRDefault="002A7CE8" w:rsidP="002A7CE8">
                                <w:pPr>
                                  <w:jc w:val="right"/>
                                  <w:rPr>
                                    <w:rFonts w:ascii="Calibri" w:hAnsi="Calibri" w:cs="Calibri"/>
                                    <w:b/>
                                    <w:smallCaps/>
                                    <w:color w:val="632423" w:themeColor="accent2" w:themeShade="80"/>
                                    <w:sz w:val="26"/>
                                    <w:szCs w:val="26"/>
                                  </w:rPr>
                                </w:pPr>
                                <w:r w:rsidRPr="00D562DC">
                                  <w:rPr>
                                    <w:rFonts w:ascii="Calibri" w:hAnsi="Calibri" w:cs="Calibri"/>
                                    <w:b/>
                                    <w:smallCaps/>
                                    <w:color w:val="632423" w:themeColor="accent2" w:themeShade="80"/>
                                    <w:sz w:val="26"/>
                                    <w:szCs w:val="26"/>
                                  </w:rPr>
                                  <w:br/>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70C8F1D" id="_x0000_s1028" type="#_x0000_t202" style="position:absolute;margin-left:328.2pt;margin-top:.95pt;width:195.05pt;height:6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" filled="f" stroked="f">
                    <v:textbox>
                      <w:txbxContent>
                        <w:p w14:paraId="6E3925B4" w14:textId="3D4B8FC5" w:rsidR="002A7CE8" w:rsidRPr="005630A1" w:rsidRDefault="002A7CE8" w:rsidP="002A7CE8">
                          <w:pPr>
                            <w:jc w:val="right"/>
                            <w:rPr>
                              <w:rFonts w:ascii="Calibri" w:hAnsi="Calibri" w:cs="Calibri"/>
                              <w:color w:val="595959"/>
                              <w:sz w:val="26"/>
                              <w:szCs w:val="26"/>
                              <w:lang w:val="en-GB"/>
                            </w:rPr>
                          </w:pPr>
                          <w:r>
                            <w:rPr>
                              <w:rFonts w:ascii="Calibri" w:hAnsi="Calibri" w:cs="Calibri"/>
                              <w:color w:val="595959"/>
                              <w:sz w:val="26"/>
                              <w:szCs w:val="26"/>
                              <w:lang w:val="en-GB"/>
                            </w:rPr>
                            <w:t xml:space="preserve"> January 2024 </w:t>
                          </w:r>
                        </w:p>
                        <w:p w14:paraId="21686D38" w14:textId="77777777" w:rsidR="002A7CE8" w:rsidRPr="005630A1" w:rsidRDefault="002A7CE8" w:rsidP="002A7CE8">
                          <w:pPr>
                            <w:jc w:val="right"/>
                            <w:rPr>
                              <w:rFonts w:ascii="Calibri" w:hAnsi="Calibri" w:cs="Calibri"/>
                              <w:color w:val="595959"/>
                              <w:sz w:val="26"/>
                              <w:szCs w:val="26"/>
                              <w:lang w:val="en-GB"/>
                            </w:rPr>
                          </w:pPr>
                        </w:p>
                        <w:p w14:paraId="3E32B684" w14:textId="77777777" w:rsidR="002A7CE8" w:rsidRPr="00D06AD3" w:rsidRDefault="002A7CE8" w:rsidP="002A7CE8">
                          <w:pPr>
                            <w:jc w:val="right"/>
                            <w:rPr>
                              <w:rFonts w:ascii="Calibri" w:hAnsi="Calibri" w:cs="Calibri"/>
                              <w:smallCaps/>
                              <w:sz w:val="26"/>
                              <w:szCs w:val="26"/>
                            </w:rPr>
                          </w:pPr>
                        </w:p>
                        <w:p w14:paraId="3A90B022" w14:textId="77777777" w:rsidR="002A7CE8" w:rsidRPr="00D562DC" w:rsidRDefault="002A7CE8" w:rsidP="002A7CE8">
                          <w:pPr>
                            <w:jc w:val="right"/>
                            <w:rPr>
                              <w:rFonts w:ascii="Calibri" w:hAnsi="Calibri" w:cs="Calibri"/>
                              <w:b/>
                              <w:smallCaps/>
                              <w:color w:val="632423" w:themeColor="accent2" w:themeShade="80"/>
                              <w:sz w:val="26"/>
                              <w:szCs w:val="26"/>
                            </w:rPr>
                          </w:pPr>
                          <w:r w:rsidRPr="00D562DC">
                            <w:rPr>
                              <w:rFonts w:ascii="Calibri" w:hAnsi="Calibri" w:cs="Calibri"/>
                              <w:b/>
                              <w:smallCaps/>
                              <w:color w:val="632423" w:themeColor="accent2" w:themeShade="80"/>
                              <w:sz w:val="26"/>
                              <w:szCs w:val="26"/>
                            </w:rPr>
                            <w:br/>
                          </w:r>
                        </w:p>
                      </w:txbxContent>
                    </v:textbox>
                  </v:shape>
                </w:pict>
              </mc:Fallback>
            </mc:AlternateContent>
          </w:r>
        </w:p>
        <w:p w14:paraId="60EC3E50" w14:textId="1E8AAA41" w:rsidR="002A7CE8" w:rsidRPr="00E33F1F" w:rsidRDefault="002A7CE8" w:rsidP="002A7CE8">
          <w:pPr>
            <w:rPr>
              <w:lang w:val="en-GB"/>
            </w:rPr>
          </w:pPr>
        </w:p>
        <w:p w14:paraId="6A9A604D" w14:textId="1FA9EF1F" w:rsidR="002A7CE8" w:rsidRPr="00E33F1F" w:rsidRDefault="002A7CE8" w:rsidP="002A7CE8">
          <w:pPr>
            <w:rPr>
              <w:lang w:val="en-GB"/>
            </w:rPr>
          </w:pPr>
        </w:p>
        <w:p w14:paraId="5FA99EE5" w14:textId="053E0F7C" w:rsidR="002A7CE8" w:rsidRPr="00E33F1F" w:rsidRDefault="002A7CE8" w:rsidP="002A7CE8">
          <w:pPr>
            <w:rPr>
              <w:lang w:val="en-GB"/>
            </w:rPr>
          </w:pPr>
        </w:p>
        <w:p w14:paraId="34E9C01F" w14:textId="3B0B88ED" w:rsidR="002A7CE8" w:rsidRPr="00E33F1F" w:rsidRDefault="002A7CE8" w:rsidP="002A7CE8">
          <w:pPr>
            <w:rPr>
              <w:lang w:val="en-GB"/>
            </w:rPr>
          </w:pPr>
        </w:p>
        <w:p w14:paraId="64999C21" w14:textId="0158A9E2" w:rsidR="002A7CE8" w:rsidRPr="00E33F1F" w:rsidRDefault="002A7CE8" w:rsidP="002A7CE8">
          <w:pPr>
            <w:rPr>
              <w:lang w:val="en-GB"/>
            </w:rPr>
          </w:pPr>
        </w:p>
        <w:p w14:paraId="69F141BD" w14:textId="5D6EEEC8" w:rsidR="002A7CE8" w:rsidRPr="00E33F1F" w:rsidRDefault="002A7CE8" w:rsidP="002A7CE8">
          <w:pPr>
            <w:rPr>
              <w:lang w:val="en-GB"/>
            </w:rPr>
          </w:pPr>
        </w:p>
        <w:p w14:paraId="15AB2989" w14:textId="7657154B" w:rsidR="00B32DB6" w:rsidRPr="00724191" w:rsidRDefault="00724191" w:rsidP="00724191">
          <w:pPr>
            <w:rPr>
              <w:lang w:val="en-GB"/>
            </w:rPr>
          </w:pPr>
          <w:r>
            <w:rPr>
              <w:noProof/>
            </w:rPr>
            <mc:AlternateContent>
              <mc:Choice Requires="wps">
                <w:drawing>
                  <wp:anchor distT="0" distB="0" distL="114300" distR="114300" simplePos="0" relativeHeight="251671552" behindDoc="1" locked="0" layoutInCell="1" allowOverlap="1" wp14:anchorId="20C236C0" wp14:editId="1C6D82CA">
                    <wp:simplePos x="0" y="0"/>
                    <wp:positionH relativeFrom="margin">
                      <wp:align>center</wp:align>
                    </wp:positionH>
                    <wp:positionV relativeFrom="paragraph">
                      <wp:posOffset>551263</wp:posOffset>
                    </wp:positionV>
                    <wp:extent cx="5100873" cy="1144988"/>
                    <wp:effectExtent l="0" t="0" r="5080" b="0"/>
                    <wp:wrapNone/>
                    <wp:docPr id="7" name="Text Box 7"/>
                    <wp:cNvGraphicFramePr/>
                    <a:graphic xmlns:a="http://schemas.openxmlformats.org/drawingml/2006/main">
                      <a:graphicData uri="http://schemas.microsoft.com/office/word/2010/wordprocessingShape">
                        <wps:wsp>
                          <wps:cNvSpPr txBox="1"/>
                          <wps:spPr>
                            <a:xfrm>
                              <a:off x="0" y="0"/>
                              <a:ext cx="5100873" cy="1144988"/>
                            </a:xfrm>
                            <a:prstGeom prst="rect">
                              <a:avLst/>
                            </a:prstGeom>
                            <a:solidFill>
                              <a:schemeClr val="lt1"/>
                            </a:solidFill>
                            <a:ln w="6350">
                              <a:noFill/>
                            </a:ln>
                          </wps:spPr>
                          <wps:txbx>
                            <w:txbxContent>
                              <w:p w14:paraId="19BDF4F5" w14:textId="77777777" w:rsidR="00724191" w:rsidRPr="00C408AE" w:rsidRDefault="00724191" w:rsidP="00724191">
                                <w:pPr>
                                  <w:rPr>
                                    <w:sz w:val="16"/>
                                    <w:szCs w:val="16"/>
                                  </w:rPr>
                                </w:pPr>
                                <w:r w:rsidRPr="00C408AE">
                                  <w:rPr>
                                    <w:sz w:val="16"/>
                                    <w:szCs w:val="16"/>
                                  </w:rPr>
                                  <w:t>This report is developed in the framework of a cooperation project funded by the Directorate General REFORM of the European Commission and the Council of Europe and implemented by the Council of</w:t>
                                </w:r>
                                <w:r>
                                  <w:rPr>
                                    <w:sz w:val="16"/>
                                    <w:szCs w:val="16"/>
                                  </w:rPr>
                                  <w:t xml:space="preserve"> Europe</w:t>
                                </w:r>
                                <w:r w:rsidRPr="00C408AE">
                                  <w:rPr>
                                    <w:sz w:val="16"/>
                                    <w:szCs w:val="16"/>
                                  </w:rPr>
                                  <w:t>. The views expressed herein can in no way be taken to reflect the official opinion of the European Union or the Council of Europe.</w:t>
                                </w:r>
                              </w:p>
                              <w:p w14:paraId="276B1274" w14:textId="77777777" w:rsidR="00724191" w:rsidRPr="00C408AE" w:rsidRDefault="00724191" w:rsidP="0072419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236C0" id="Text Box 7" o:spid="_x0000_s1029" type="#_x0000_t202" style="position:absolute;margin-left:0;margin-top:43.4pt;width:401.65pt;height:90.1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" fillcolor="white [3201]" stroked="f" strokeweight=".5pt">
                    <v:textbox>
                      <w:txbxContent>
                        <w:p w14:paraId="19BDF4F5" w14:textId="77777777" w:rsidR="00724191" w:rsidRPr="00C408AE" w:rsidRDefault="00724191" w:rsidP="00724191">
                          <w:pPr>
                            <w:rPr>
                              <w:sz w:val="16"/>
                              <w:szCs w:val="16"/>
                            </w:rPr>
                          </w:pPr>
                          <w:r w:rsidRPr="00C408AE">
                            <w:rPr>
                              <w:sz w:val="16"/>
                              <w:szCs w:val="16"/>
                            </w:rPr>
                            <w:t>This report is developed in the framework of a cooperation project funded by the Directorate General REFORM of the European Commission and the Council of Europe and implemented by the Council of</w:t>
                          </w:r>
                          <w:r>
                            <w:rPr>
                              <w:sz w:val="16"/>
                              <w:szCs w:val="16"/>
                            </w:rPr>
                            <w:t xml:space="preserve"> Europe</w:t>
                          </w:r>
                          <w:r w:rsidRPr="00C408AE">
                            <w:rPr>
                              <w:sz w:val="16"/>
                              <w:szCs w:val="16"/>
                            </w:rPr>
                            <w:t>. The views expressed herein can in no way be taken to reflect the official opinion of the European Union or the Council of Europe.</w:t>
                          </w:r>
                        </w:p>
                        <w:p w14:paraId="276B1274" w14:textId="77777777" w:rsidR="00724191" w:rsidRPr="00C408AE" w:rsidRDefault="00724191" w:rsidP="00724191">
                          <w:pPr>
                            <w:rPr>
                              <w:sz w:val="16"/>
                              <w:szCs w:val="16"/>
                            </w:rPr>
                          </w:pPr>
                        </w:p>
                      </w:txbxContent>
                    </v:textbox>
                    <w10:wrap anchorx="margin"/>
                  </v:shape>
                </w:pict>
              </mc:Fallback>
            </mc:AlternateContent>
          </w:r>
        </w:p>
      </w:sdtContent>
    </w:sdt>
    <w:bookmarkEnd w:id="1" w:displacedByCustomXml="prev"/>
    <w:sdt>
      <w:sdtPr>
        <w:rPr>
          <w:rFonts w:asciiTheme="minorHAnsi" w:eastAsiaTheme="minorHAnsi" w:hAnsiTheme="minorHAnsi" w:cstheme="minorBidi"/>
          <w:b w:val="0"/>
          <w:bCs w:val="0"/>
          <w:color w:val="auto"/>
          <w:sz w:val="22"/>
          <w:szCs w:val="22"/>
          <w:lang w:val="en-US" w:eastAsia="en-US"/>
        </w:rPr>
        <w:id w:val="-1613279448"/>
        <w:docPartObj>
          <w:docPartGallery w:val="Table of Contents"/>
          <w:docPartUnique/>
        </w:docPartObj>
      </w:sdtPr>
      <w:sdtContent>
        <w:p w14:paraId="406425CA" w14:textId="77777777" w:rsidR="00B32DB6" w:rsidRPr="00E33F1F" w:rsidRDefault="00B32DB6" w:rsidP="00C27524">
          <w:pPr>
            <w:pStyle w:val="TOCHeading"/>
          </w:pPr>
          <w:r w:rsidRPr="00E33F1F">
            <w:t>Contents</w:t>
          </w:r>
        </w:p>
        <w:p w14:paraId="7E3BDCB4" w14:textId="77777777" w:rsidR="00B477C8" w:rsidRPr="00E33F1F" w:rsidRDefault="00470B1B">
          <w:pPr>
            <w:pStyle w:val="TOC2"/>
            <w:tabs>
              <w:tab w:val="right" w:leader="dot" w:pos="9350"/>
            </w:tabs>
            <w:rPr>
              <w:rFonts w:eastAsiaTheme="minorEastAsia"/>
              <w:lang w:val="en-GB" w:eastAsia="en-GB"/>
            </w:rPr>
          </w:pPr>
          <w:r w:rsidRPr="00E33F1F">
            <w:rPr>
              <w:lang w:val="en-GB"/>
            </w:rPr>
            <w:fldChar w:fldCharType="begin"/>
          </w:r>
          <w:r w:rsidR="00B32DB6" w:rsidRPr="00E33F1F">
            <w:rPr>
              <w:lang w:val="en-GB"/>
            </w:rPr>
            <w:instrText xml:space="preserve"> TOC \o "1-3" \h \z \u </w:instrText>
          </w:r>
          <w:r w:rsidRPr="00E33F1F">
            <w:rPr>
              <w:lang w:val="en-GB"/>
            </w:rPr>
            <w:fldChar w:fldCharType="separate"/>
          </w:r>
          <w:hyperlink w:anchor="_Toc152158323" w:history="1">
            <w:r w:rsidR="00B477C8" w:rsidRPr="00E33F1F">
              <w:rPr>
                <w:rStyle w:val="Hyperlink"/>
                <w:b/>
                <w:lang w:val="en-GB"/>
              </w:rPr>
              <w:t>CONTEXT</w:t>
            </w:r>
            <w:r w:rsidR="00B477C8" w:rsidRPr="00E33F1F">
              <w:rPr>
                <w:webHidden/>
                <w:lang w:val="en-GB"/>
              </w:rPr>
              <w:tab/>
            </w:r>
            <w:r w:rsidR="00B477C8" w:rsidRPr="00E33F1F">
              <w:rPr>
                <w:webHidden/>
                <w:lang w:val="en-GB"/>
              </w:rPr>
              <w:fldChar w:fldCharType="begin"/>
            </w:r>
            <w:r w:rsidR="00B477C8" w:rsidRPr="00E33F1F">
              <w:rPr>
                <w:webHidden/>
                <w:lang w:val="en-GB"/>
              </w:rPr>
              <w:instrText xml:space="preserve"> PAGEREF _Toc152158323 \h </w:instrText>
            </w:r>
            <w:r w:rsidR="00B477C8" w:rsidRPr="00E33F1F">
              <w:rPr>
                <w:webHidden/>
                <w:lang w:val="en-GB"/>
              </w:rPr>
            </w:r>
            <w:r w:rsidR="00B477C8" w:rsidRPr="00E33F1F">
              <w:rPr>
                <w:webHidden/>
                <w:lang w:val="en-GB"/>
              </w:rPr>
              <w:fldChar w:fldCharType="separate"/>
            </w:r>
            <w:r w:rsidR="00B477C8" w:rsidRPr="00E33F1F">
              <w:rPr>
                <w:webHidden/>
                <w:lang w:val="en-GB"/>
              </w:rPr>
              <w:t>3</w:t>
            </w:r>
            <w:r w:rsidR="00B477C8" w:rsidRPr="00E33F1F">
              <w:rPr>
                <w:webHidden/>
                <w:lang w:val="en-GB"/>
              </w:rPr>
              <w:fldChar w:fldCharType="end"/>
            </w:r>
          </w:hyperlink>
        </w:p>
        <w:p w14:paraId="159F146E" w14:textId="77777777" w:rsidR="00B477C8" w:rsidRPr="00E33F1F" w:rsidRDefault="00000000">
          <w:pPr>
            <w:pStyle w:val="TOC2"/>
            <w:tabs>
              <w:tab w:val="right" w:leader="dot" w:pos="9350"/>
            </w:tabs>
            <w:rPr>
              <w:rFonts w:eastAsiaTheme="minorEastAsia"/>
              <w:lang w:val="en-GB" w:eastAsia="en-GB"/>
            </w:rPr>
          </w:pPr>
          <w:hyperlink w:anchor="_Toc152158324" w:history="1">
            <w:r w:rsidR="00B477C8" w:rsidRPr="00E33F1F">
              <w:rPr>
                <w:rStyle w:val="Hyperlink"/>
                <w:b/>
                <w:lang w:val="en-GB"/>
              </w:rPr>
              <w:t>Overview of current state of affairs with regard to training</w:t>
            </w:r>
            <w:r w:rsidR="00B477C8" w:rsidRPr="00E33F1F">
              <w:rPr>
                <w:webHidden/>
                <w:lang w:val="en-GB"/>
              </w:rPr>
              <w:tab/>
            </w:r>
            <w:r w:rsidR="00B477C8" w:rsidRPr="00E33F1F">
              <w:rPr>
                <w:webHidden/>
                <w:lang w:val="en-GB"/>
              </w:rPr>
              <w:fldChar w:fldCharType="begin"/>
            </w:r>
            <w:r w:rsidR="00B477C8" w:rsidRPr="00E33F1F">
              <w:rPr>
                <w:webHidden/>
                <w:lang w:val="en-GB"/>
              </w:rPr>
              <w:instrText xml:space="preserve"> PAGEREF _Toc152158324 \h </w:instrText>
            </w:r>
            <w:r w:rsidR="00B477C8" w:rsidRPr="00E33F1F">
              <w:rPr>
                <w:webHidden/>
                <w:lang w:val="en-GB"/>
              </w:rPr>
            </w:r>
            <w:r w:rsidR="00B477C8" w:rsidRPr="00E33F1F">
              <w:rPr>
                <w:webHidden/>
                <w:lang w:val="en-GB"/>
              </w:rPr>
              <w:fldChar w:fldCharType="separate"/>
            </w:r>
            <w:r w:rsidR="00B477C8" w:rsidRPr="00E33F1F">
              <w:rPr>
                <w:webHidden/>
                <w:lang w:val="en-GB"/>
              </w:rPr>
              <w:t>6</w:t>
            </w:r>
            <w:r w:rsidR="00B477C8" w:rsidRPr="00E33F1F">
              <w:rPr>
                <w:webHidden/>
                <w:lang w:val="en-GB"/>
              </w:rPr>
              <w:fldChar w:fldCharType="end"/>
            </w:r>
          </w:hyperlink>
        </w:p>
        <w:p w14:paraId="2C42C42B" w14:textId="77777777" w:rsidR="00B477C8" w:rsidRPr="00E33F1F" w:rsidRDefault="00000000">
          <w:pPr>
            <w:pStyle w:val="TOC3"/>
            <w:tabs>
              <w:tab w:val="right" w:leader="dot" w:pos="9350"/>
            </w:tabs>
            <w:rPr>
              <w:rFonts w:eastAsiaTheme="minorEastAsia"/>
              <w:lang w:val="en-GB" w:eastAsia="en-GB"/>
            </w:rPr>
          </w:pPr>
          <w:hyperlink w:anchor="_Toc152158325" w:history="1">
            <w:r w:rsidR="00B477C8" w:rsidRPr="00E33F1F">
              <w:rPr>
                <w:rStyle w:val="Hyperlink"/>
                <w:lang w:val="en-GB"/>
              </w:rPr>
              <w:t>A) Overview of the Law on state ensured legal aid in regard to the primary legal aid and the legal aid providers</w:t>
            </w:r>
            <w:r w:rsidR="00B477C8" w:rsidRPr="00E33F1F">
              <w:rPr>
                <w:webHidden/>
                <w:lang w:val="en-GB"/>
              </w:rPr>
              <w:tab/>
            </w:r>
            <w:r w:rsidR="00B477C8" w:rsidRPr="00E33F1F">
              <w:rPr>
                <w:webHidden/>
                <w:lang w:val="en-GB"/>
              </w:rPr>
              <w:fldChar w:fldCharType="begin"/>
            </w:r>
            <w:r w:rsidR="00B477C8" w:rsidRPr="00E33F1F">
              <w:rPr>
                <w:webHidden/>
                <w:lang w:val="en-GB"/>
              </w:rPr>
              <w:instrText xml:space="preserve"> PAGEREF _Toc152158325 \h </w:instrText>
            </w:r>
            <w:r w:rsidR="00B477C8" w:rsidRPr="00E33F1F">
              <w:rPr>
                <w:webHidden/>
                <w:lang w:val="en-GB"/>
              </w:rPr>
            </w:r>
            <w:r w:rsidR="00B477C8" w:rsidRPr="00E33F1F">
              <w:rPr>
                <w:webHidden/>
                <w:lang w:val="en-GB"/>
              </w:rPr>
              <w:fldChar w:fldCharType="separate"/>
            </w:r>
            <w:r w:rsidR="00B477C8" w:rsidRPr="00E33F1F">
              <w:rPr>
                <w:webHidden/>
                <w:lang w:val="en-GB"/>
              </w:rPr>
              <w:t>6</w:t>
            </w:r>
            <w:r w:rsidR="00B477C8" w:rsidRPr="00E33F1F">
              <w:rPr>
                <w:webHidden/>
                <w:lang w:val="en-GB"/>
              </w:rPr>
              <w:fldChar w:fldCharType="end"/>
            </w:r>
          </w:hyperlink>
        </w:p>
        <w:p w14:paraId="42122746" w14:textId="77777777" w:rsidR="00B477C8" w:rsidRPr="00E33F1F" w:rsidRDefault="00000000">
          <w:pPr>
            <w:pStyle w:val="TOC3"/>
            <w:tabs>
              <w:tab w:val="left" w:pos="880"/>
              <w:tab w:val="right" w:leader="dot" w:pos="9350"/>
            </w:tabs>
            <w:rPr>
              <w:rFonts w:eastAsiaTheme="minorEastAsia"/>
              <w:lang w:val="en-GB" w:eastAsia="en-GB"/>
            </w:rPr>
          </w:pPr>
          <w:hyperlink w:anchor="_Toc152158326" w:history="1">
            <w:r w:rsidR="00B477C8" w:rsidRPr="00E33F1F">
              <w:rPr>
                <w:rStyle w:val="Hyperlink"/>
                <w:rFonts w:ascii="Symbol" w:hAnsi="Symbol"/>
                <w:lang w:val="en-GB"/>
              </w:rPr>
              <w:t></w:t>
            </w:r>
            <w:r w:rsidR="00B477C8" w:rsidRPr="00E33F1F">
              <w:rPr>
                <w:rFonts w:eastAsiaTheme="minorEastAsia"/>
                <w:lang w:val="en-GB" w:eastAsia="en-GB"/>
              </w:rPr>
              <w:tab/>
            </w:r>
            <w:r w:rsidR="00B477C8" w:rsidRPr="00E33F1F">
              <w:rPr>
                <w:rStyle w:val="Hyperlink"/>
                <w:lang w:val="en-GB"/>
              </w:rPr>
              <w:t>Basis of the need for training of primary legal aid providers</w:t>
            </w:r>
            <w:r w:rsidR="00B477C8" w:rsidRPr="00E33F1F">
              <w:rPr>
                <w:webHidden/>
                <w:lang w:val="en-GB"/>
              </w:rPr>
              <w:tab/>
            </w:r>
            <w:r w:rsidR="00B477C8" w:rsidRPr="00E33F1F">
              <w:rPr>
                <w:webHidden/>
                <w:lang w:val="en-GB"/>
              </w:rPr>
              <w:fldChar w:fldCharType="begin"/>
            </w:r>
            <w:r w:rsidR="00B477C8" w:rsidRPr="00E33F1F">
              <w:rPr>
                <w:webHidden/>
                <w:lang w:val="en-GB"/>
              </w:rPr>
              <w:instrText xml:space="preserve"> PAGEREF _Toc152158326 \h </w:instrText>
            </w:r>
            <w:r w:rsidR="00B477C8" w:rsidRPr="00E33F1F">
              <w:rPr>
                <w:webHidden/>
                <w:lang w:val="en-GB"/>
              </w:rPr>
            </w:r>
            <w:r w:rsidR="00B477C8" w:rsidRPr="00E33F1F">
              <w:rPr>
                <w:webHidden/>
                <w:lang w:val="en-GB"/>
              </w:rPr>
              <w:fldChar w:fldCharType="separate"/>
            </w:r>
            <w:r w:rsidR="00B477C8" w:rsidRPr="00E33F1F">
              <w:rPr>
                <w:webHidden/>
                <w:lang w:val="en-GB"/>
              </w:rPr>
              <w:t>7</w:t>
            </w:r>
            <w:r w:rsidR="00B477C8" w:rsidRPr="00E33F1F">
              <w:rPr>
                <w:webHidden/>
                <w:lang w:val="en-GB"/>
              </w:rPr>
              <w:fldChar w:fldCharType="end"/>
            </w:r>
          </w:hyperlink>
        </w:p>
        <w:p w14:paraId="1B358235" w14:textId="77777777" w:rsidR="00B477C8" w:rsidRPr="00E33F1F" w:rsidRDefault="00000000">
          <w:pPr>
            <w:pStyle w:val="TOC3"/>
            <w:tabs>
              <w:tab w:val="left" w:pos="880"/>
              <w:tab w:val="right" w:leader="dot" w:pos="9350"/>
            </w:tabs>
            <w:rPr>
              <w:rFonts w:eastAsiaTheme="minorEastAsia"/>
              <w:lang w:val="en-GB" w:eastAsia="en-GB"/>
            </w:rPr>
          </w:pPr>
          <w:hyperlink w:anchor="_Toc152158327" w:history="1">
            <w:r w:rsidR="00B477C8" w:rsidRPr="00E33F1F">
              <w:rPr>
                <w:rStyle w:val="Hyperlink"/>
                <w:rFonts w:ascii="Symbol" w:hAnsi="Symbol"/>
                <w:lang w:val="en-GB"/>
              </w:rPr>
              <w:t></w:t>
            </w:r>
            <w:r w:rsidR="00B477C8" w:rsidRPr="00E33F1F">
              <w:rPr>
                <w:rFonts w:eastAsiaTheme="minorEastAsia"/>
                <w:lang w:val="en-GB" w:eastAsia="en-GB"/>
              </w:rPr>
              <w:tab/>
            </w:r>
            <w:r w:rsidR="00B477C8" w:rsidRPr="00E33F1F">
              <w:rPr>
                <w:rStyle w:val="Hyperlink"/>
                <w:lang w:val="en-GB"/>
              </w:rPr>
              <w:t>Outstanding challenges with regard to training</w:t>
            </w:r>
            <w:r w:rsidR="00B477C8" w:rsidRPr="00E33F1F">
              <w:rPr>
                <w:webHidden/>
                <w:lang w:val="en-GB"/>
              </w:rPr>
              <w:tab/>
            </w:r>
            <w:r w:rsidR="00B477C8" w:rsidRPr="00E33F1F">
              <w:rPr>
                <w:webHidden/>
                <w:lang w:val="en-GB"/>
              </w:rPr>
              <w:fldChar w:fldCharType="begin"/>
            </w:r>
            <w:r w:rsidR="00B477C8" w:rsidRPr="00E33F1F">
              <w:rPr>
                <w:webHidden/>
                <w:lang w:val="en-GB"/>
              </w:rPr>
              <w:instrText xml:space="preserve"> PAGEREF _Toc152158327 \h </w:instrText>
            </w:r>
            <w:r w:rsidR="00B477C8" w:rsidRPr="00E33F1F">
              <w:rPr>
                <w:webHidden/>
                <w:lang w:val="en-GB"/>
              </w:rPr>
            </w:r>
            <w:r w:rsidR="00B477C8" w:rsidRPr="00E33F1F">
              <w:rPr>
                <w:webHidden/>
                <w:lang w:val="en-GB"/>
              </w:rPr>
              <w:fldChar w:fldCharType="separate"/>
            </w:r>
            <w:r w:rsidR="00B477C8" w:rsidRPr="00E33F1F">
              <w:rPr>
                <w:webHidden/>
                <w:lang w:val="en-GB"/>
              </w:rPr>
              <w:t>8</w:t>
            </w:r>
            <w:r w:rsidR="00B477C8" w:rsidRPr="00E33F1F">
              <w:rPr>
                <w:webHidden/>
                <w:lang w:val="en-GB"/>
              </w:rPr>
              <w:fldChar w:fldCharType="end"/>
            </w:r>
          </w:hyperlink>
        </w:p>
        <w:p w14:paraId="43E56E83" w14:textId="77777777" w:rsidR="00B477C8" w:rsidRPr="00E33F1F" w:rsidRDefault="00000000">
          <w:pPr>
            <w:pStyle w:val="TOC3"/>
            <w:tabs>
              <w:tab w:val="right" w:leader="dot" w:pos="9350"/>
            </w:tabs>
            <w:rPr>
              <w:rFonts w:eastAsiaTheme="minorEastAsia"/>
              <w:lang w:val="en-GB" w:eastAsia="en-GB"/>
            </w:rPr>
          </w:pPr>
          <w:hyperlink w:anchor="_Toc152158328" w:history="1">
            <w:r w:rsidR="00B477C8" w:rsidRPr="00E33F1F">
              <w:rPr>
                <w:rStyle w:val="Hyperlink"/>
                <w:lang w:val="en-GB"/>
              </w:rPr>
              <w:t>B)  Main training needs and identified priorities</w:t>
            </w:r>
            <w:r w:rsidR="00B477C8" w:rsidRPr="00E33F1F">
              <w:rPr>
                <w:webHidden/>
                <w:lang w:val="en-GB"/>
              </w:rPr>
              <w:tab/>
            </w:r>
            <w:r w:rsidR="00B477C8" w:rsidRPr="00E33F1F">
              <w:rPr>
                <w:webHidden/>
                <w:lang w:val="en-GB"/>
              </w:rPr>
              <w:fldChar w:fldCharType="begin"/>
            </w:r>
            <w:r w:rsidR="00B477C8" w:rsidRPr="00E33F1F">
              <w:rPr>
                <w:webHidden/>
                <w:lang w:val="en-GB"/>
              </w:rPr>
              <w:instrText xml:space="preserve"> PAGEREF _Toc152158328 \h </w:instrText>
            </w:r>
            <w:r w:rsidR="00B477C8" w:rsidRPr="00E33F1F">
              <w:rPr>
                <w:webHidden/>
                <w:lang w:val="en-GB"/>
              </w:rPr>
            </w:r>
            <w:r w:rsidR="00B477C8" w:rsidRPr="00E33F1F">
              <w:rPr>
                <w:webHidden/>
                <w:lang w:val="en-GB"/>
              </w:rPr>
              <w:fldChar w:fldCharType="separate"/>
            </w:r>
            <w:r w:rsidR="00B477C8" w:rsidRPr="00E33F1F">
              <w:rPr>
                <w:webHidden/>
                <w:lang w:val="en-GB"/>
              </w:rPr>
              <w:t>9</w:t>
            </w:r>
            <w:r w:rsidR="00B477C8" w:rsidRPr="00E33F1F">
              <w:rPr>
                <w:webHidden/>
                <w:lang w:val="en-GB"/>
              </w:rPr>
              <w:fldChar w:fldCharType="end"/>
            </w:r>
          </w:hyperlink>
        </w:p>
        <w:p w14:paraId="3013AF0E" w14:textId="77777777" w:rsidR="00B477C8" w:rsidRPr="00E33F1F" w:rsidRDefault="00000000">
          <w:pPr>
            <w:pStyle w:val="TOC1"/>
            <w:tabs>
              <w:tab w:val="right" w:leader="dot" w:pos="9350"/>
            </w:tabs>
            <w:rPr>
              <w:rFonts w:eastAsiaTheme="minorEastAsia"/>
              <w:lang w:val="en-GB" w:eastAsia="en-GB"/>
            </w:rPr>
          </w:pPr>
          <w:hyperlink w:anchor="_Toc152158329" w:history="1">
            <w:r w:rsidR="00B477C8" w:rsidRPr="00E33F1F">
              <w:rPr>
                <w:rStyle w:val="Hyperlink"/>
                <w:rFonts w:cstheme="minorHAnsi"/>
                <w:b/>
                <w:lang w:val="en-GB"/>
              </w:rPr>
              <w:t>Proposed approach and methodology for initial training and continuous education</w:t>
            </w:r>
            <w:r w:rsidR="00B477C8" w:rsidRPr="00E33F1F">
              <w:rPr>
                <w:webHidden/>
                <w:lang w:val="en-GB"/>
              </w:rPr>
              <w:tab/>
            </w:r>
            <w:r w:rsidR="00B477C8" w:rsidRPr="00E33F1F">
              <w:rPr>
                <w:webHidden/>
                <w:lang w:val="en-GB"/>
              </w:rPr>
              <w:fldChar w:fldCharType="begin"/>
            </w:r>
            <w:r w:rsidR="00B477C8" w:rsidRPr="00E33F1F">
              <w:rPr>
                <w:webHidden/>
                <w:lang w:val="en-GB"/>
              </w:rPr>
              <w:instrText xml:space="preserve"> PAGEREF _Toc152158329 \h </w:instrText>
            </w:r>
            <w:r w:rsidR="00B477C8" w:rsidRPr="00E33F1F">
              <w:rPr>
                <w:webHidden/>
                <w:lang w:val="en-GB"/>
              </w:rPr>
            </w:r>
            <w:r w:rsidR="00B477C8" w:rsidRPr="00E33F1F">
              <w:rPr>
                <w:webHidden/>
                <w:lang w:val="en-GB"/>
              </w:rPr>
              <w:fldChar w:fldCharType="separate"/>
            </w:r>
            <w:r w:rsidR="00B477C8" w:rsidRPr="00E33F1F">
              <w:rPr>
                <w:webHidden/>
                <w:lang w:val="en-GB"/>
              </w:rPr>
              <w:t>10</w:t>
            </w:r>
            <w:r w:rsidR="00B477C8" w:rsidRPr="00E33F1F">
              <w:rPr>
                <w:webHidden/>
                <w:lang w:val="en-GB"/>
              </w:rPr>
              <w:fldChar w:fldCharType="end"/>
            </w:r>
          </w:hyperlink>
        </w:p>
        <w:p w14:paraId="02EB378F" w14:textId="77777777" w:rsidR="00B32DB6" w:rsidRPr="00E33F1F" w:rsidRDefault="00470B1B" w:rsidP="00B32DB6">
          <w:pPr>
            <w:rPr>
              <w:lang w:val="en-GB"/>
            </w:rPr>
          </w:pPr>
          <w:r w:rsidRPr="00E33F1F">
            <w:rPr>
              <w:b/>
              <w:bCs/>
              <w:lang w:val="en-GB"/>
            </w:rPr>
            <w:fldChar w:fldCharType="end"/>
          </w:r>
        </w:p>
      </w:sdtContent>
    </w:sdt>
    <w:p w14:paraId="6A05A809" w14:textId="77777777" w:rsidR="00B32DB6" w:rsidRPr="00E33F1F" w:rsidRDefault="00B32DB6" w:rsidP="00B32DB6">
      <w:pPr>
        <w:jc w:val="center"/>
        <w:rPr>
          <w:rFonts w:cstheme="minorHAnsi"/>
          <w:b/>
          <w:sz w:val="24"/>
          <w:szCs w:val="24"/>
          <w:lang w:val="en-GB"/>
        </w:rPr>
      </w:pPr>
    </w:p>
    <w:p w14:paraId="5A39BBE3" w14:textId="77777777" w:rsidR="00B32DB6" w:rsidRPr="00E33F1F" w:rsidRDefault="00B32DB6" w:rsidP="00B32DB6">
      <w:pPr>
        <w:jc w:val="center"/>
        <w:rPr>
          <w:rFonts w:cstheme="minorHAnsi"/>
          <w:b/>
          <w:sz w:val="24"/>
          <w:szCs w:val="24"/>
          <w:lang w:val="en-GB"/>
        </w:rPr>
      </w:pPr>
    </w:p>
    <w:p w14:paraId="41C8F396" w14:textId="77777777" w:rsidR="00B32DB6" w:rsidRPr="00E33F1F" w:rsidRDefault="00B32DB6" w:rsidP="00B32DB6">
      <w:pPr>
        <w:jc w:val="center"/>
        <w:rPr>
          <w:rFonts w:cstheme="minorHAnsi"/>
          <w:b/>
          <w:sz w:val="24"/>
          <w:szCs w:val="24"/>
          <w:lang w:val="en-GB"/>
        </w:rPr>
      </w:pPr>
    </w:p>
    <w:p w14:paraId="72A3D3EC" w14:textId="77777777" w:rsidR="00B32DB6" w:rsidRPr="00E33F1F" w:rsidRDefault="00B32DB6" w:rsidP="00B32DB6">
      <w:pPr>
        <w:jc w:val="center"/>
        <w:rPr>
          <w:rFonts w:cstheme="minorHAnsi"/>
          <w:b/>
          <w:sz w:val="24"/>
          <w:szCs w:val="24"/>
          <w:lang w:val="en-GB"/>
        </w:rPr>
      </w:pPr>
    </w:p>
    <w:p w14:paraId="0D0B940D" w14:textId="77777777" w:rsidR="00B32DB6" w:rsidRPr="00E33F1F" w:rsidRDefault="00B32DB6" w:rsidP="00B32DB6">
      <w:pPr>
        <w:jc w:val="center"/>
        <w:rPr>
          <w:rFonts w:cstheme="minorHAnsi"/>
          <w:b/>
          <w:sz w:val="24"/>
          <w:szCs w:val="24"/>
          <w:lang w:val="en-GB"/>
        </w:rPr>
      </w:pPr>
    </w:p>
    <w:p w14:paraId="0E27B00A" w14:textId="77777777" w:rsidR="00B70EA3" w:rsidRPr="00E33F1F" w:rsidRDefault="00B70EA3" w:rsidP="00B32DB6">
      <w:pPr>
        <w:jc w:val="center"/>
        <w:rPr>
          <w:rFonts w:cstheme="minorHAnsi"/>
          <w:b/>
          <w:sz w:val="24"/>
          <w:szCs w:val="24"/>
          <w:lang w:val="en-GB"/>
        </w:rPr>
      </w:pPr>
    </w:p>
    <w:p w14:paraId="60061E4C" w14:textId="77777777" w:rsidR="00B70EA3" w:rsidRPr="00E33F1F" w:rsidRDefault="00B70EA3" w:rsidP="00B32DB6">
      <w:pPr>
        <w:jc w:val="center"/>
        <w:rPr>
          <w:rFonts w:cstheme="minorHAnsi"/>
          <w:b/>
          <w:sz w:val="24"/>
          <w:szCs w:val="24"/>
          <w:lang w:val="en-GB"/>
        </w:rPr>
      </w:pPr>
    </w:p>
    <w:p w14:paraId="44EAFD9C" w14:textId="77777777" w:rsidR="00B70EA3" w:rsidRPr="00E33F1F" w:rsidRDefault="00B70EA3" w:rsidP="00B32DB6">
      <w:pPr>
        <w:jc w:val="center"/>
        <w:rPr>
          <w:rFonts w:cstheme="minorHAnsi"/>
          <w:b/>
          <w:sz w:val="24"/>
          <w:szCs w:val="24"/>
          <w:lang w:val="en-GB"/>
        </w:rPr>
      </w:pPr>
    </w:p>
    <w:p w14:paraId="4B94D5A5" w14:textId="77777777" w:rsidR="00B70EA3" w:rsidRPr="00E33F1F" w:rsidRDefault="00B70EA3" w:rsidP="00B32DB6">
      <w:pPr>
        <w:jc w:val="center"/>
        <w:rPr>
          <w:rFonts w:cstheme="minorHAnsi"/>
          <w:b/>
          <w:sz w:val="24"/>
          <w:szCs w:val="24"/>
          <w:lang w:val="en-GB"/>
        </w:rPr>
      </w:pPr>
    </w:p>
    <w:p w14:paraId="3DEEC669" w14:textId="77777777" w:rsidR="00B70EA3" w:rsidRPr="00E33F1F" w:rsidRDefault="00B70EA3" w:rsidP="00B32DB6">
      <w:pPr>
        <w:jc w:val="center"/>
        <w:rPr>
          <w:rFonts w:cstheme="minorHAnsi"/>
          <w:b/>
          <w:sz w:val="24"/>
          <w:szCs w:val="24"/>
          <w:lang w:val="en-GB"/>
        </w:rPr>
      </w:pPr>
    </w:p>
    <w:p w14:paraId="3656B9AB" w14:textId="77777777" w:rsidR="00B70EA3" w:rsidRPr="00E33F1F" w:rsidRDefault="00B70EA3" w:rsidP="00B32DB6">
      <w:pPr>
        <w:jc w:val="center"/>
        <w:rPr>
          <w:rFonts w:cstheme="minorHAnsi"/>
          <w:b/>
          <w:sz w:val="24"/>
          <w:szCs w:val="24"/>
          <w:lang w:val="en-GB"/>
        </w:rPr>
      </w:pPr>
    </w:p>
    <w:p w14:paraId="45FB0818" w14:textId="77777777" w:rsidR="00B70EA3" w:rsidRPr="00E33F1F" w:rsidRDefault="00B70EA3" w:rsidP="00B32DB6">
      <w:pPr>
        <w:jc w:val="center"/>
        <w:rPr>
          <w:rFonts w:cstheme="minorHAnsi"/>
          <w:b/>
          <w:sz w:val="24"/>
          <w:szCs w:val="24"/>
          <w:lang w:val="en-GB"/>
        </w:rPr>
      </w:pPr>
    </w:p>
    <w:p w14:paraId="049F31CB" w14:textId="77777777" w:rsidR="00B70EA3" w:rsidRPr="00E33F1F" w:rsidRDefault="00B70EA3" w:rsidP="00B32DB6">
      <w:pPr>
        <w:jc w:val="center"/>
        <w:rPr>
          <w:rFonts w:cstheme="minorHAnsi"/>
          <w:b/>
          <w:sz w:val="24"/>
          <w:szCs w:val="24"/>
          <w:lang w:val="en-GB"/>
        </w:rPr>
      </w:pPr>
    </w:p>
    <w:p w14:paraId="53128261" w14:textId="77777777" w:rsidR="00B32DB6" w:rsidRPr="00E33F1F" w:rsidRDefault="00B32DB6" w:rsidP="00B32DB6">
      <w:pPr>
        <w:jc w:val="center"/>
        <w:rPr>
          <w:rFonts w:cstheme="minorHAnsi"/>
          <w:b/>
          <w:sz w:val="24"/>
          <w:szCs w:val="24"/>
          <w:lang w:val="en-GB"/>
        </w:rPr>
      </w:pPr>
    </w:p>
    <w:p w14:paraId="62486C05" w14:textId="77777777" w:rsidR="00B32DB6" w:rsidRPr="00E33F1F" w:rsidRDefault="00B32DB6" w:rsidP="00B32DB6">
      <w:pPr>
        <w:jc w:val="center"/>
        <w:rPr>
          <w:rFonts w:cstheme="minorHAnsi"/>
          <w:b/>
          <w:sz w:val="24"/>
          <w:szCs w:val="24"/>
          <w:lang w:val="en-GB"/>
        </w:rPr>
      </w:pPr>
    </w:p>
    <w:p w14:paraId="4101652C" w14:textId="77777777" w:rsidR="007F654A" w:rsidRPr="00E33F1F" w:rsidRDefault="007F654A" w:rsidP="00B32DB6">
      <w:pPr>
        <w:jc w:val="center"/>
        <w:rPr>
          <w:rFonts w:cstheme="minorHAnsi"/>
          <w:b/>
          <w:sz w:val="24"/>
          <w:szCs w:val="24"/>
          <w:lang w:val="en-GB"/>
        </w:rPr>
      </w:pPr>
    </w:p>
    <w:p w14:paraId="4B99056E" w14:textId="77777777" w:rsidR="007F654A" w:rsidRPr="00E33F1F" w:rsidRDefault="007F654A" w:rsidP="00B32DB6">
      <w:pPr>
        <w:jc w:val="center"/>
        <w:rPr>
          <w:rFonts w:cstheme="minorHAnsi"/>
          <w:b/>
          <w:sz w:val="24"/>
          <w:szCs w:val="24"/>
          <w:lang w:val="en-GB"/>
        </w:rPr>
      </w:pPr>
    </w:p>
    <w:p w14:paraId="0D453504" w14:textId="4DC2220C" w:rsidR="005A67C7" w:rsidRPr="00E33F1F" w:rsidRDefault="00C27524" w:rsidP="00E33F1F">
      <w:pPr>
        <w:pStyle w:val="Heading1"/>
      </w:pPr>
      <w:bookmarkStart w:id="2" w:name="_Toc152158323"/>
      <w:r w:rsidRPr="00C27524">
        <w:lastRenderedPageBreak/>
        <w:t>Context</w:t>
      </w:r>
      <w:bookmarkEnd w:id="2"/>
    </w:p>
    <w:p w14:paraId="18D86009" w14:textId="77777777" w:rsidR="007F654A" w:rsidRPr="00E33F1F" w:rsidRDefault="007F654A" w:rsidP="006F1448">
      <w:pPr>
        <w:spacing w:after="120" w:line="276" w:lineRule="auto"/>
        <w:jc w:val="both"/>
        <w:rPr>
          <w:sz w:val="24"/>
          <w:szCs w:val="24"/>
          <w:lang w:val="en-GB"/>
        </w:rPr>
      </w:pPr>
      <w:r w:rsidRPr="00E33F1F">
        <w:rPr>
          <w:sz w:val="24"/>
          <w:szCs w:val="24"/>
          <w:lang w:val="en-GB"/>
        </w:rPr>
        <w:t>This report is developed in the framework of a cooperation project funded by the Directorate General REFORM of the European Commission and the Council of Europe and implemented by the Council of Europe and more specifically the European Commission for the efficiency of Justice (CEPEJ).</w:t>
      </w:r>
    </w:p>
    <w:p w14:paraId="61826467" w14:textId="77777777" w:rsidR="007F654A" w:rsidRPr="00E33F1F" w:rsidRDefault="007F654A" w:rsidP="006F1448">
      <w:pPr>
        <w:spacing w:after="120" w:line="276" w:lineRule="auto"/>
        <w:jc w:val="both"/>
        <w:rPr>
          <w:b/>
          <w:i/>
          <w:sz w:val="24"/>
          <w:szCs w:val="24"/>
          <w:lang w:val="en-GB"/>
        </w:rPr>
      </w:pPr>
      <w:r w:rsidRPr="00E33F1F">
        <w:rPr>
          <w:sz w:val="24"/>
          <w:szCs w:val="24"/>
          <w:lang w:val="en-GB"/>
        </w:rPr>
        <w:t xml:space="preserve">The project, which started in December 2021, is titled </w:t>
      </w:r>
      <w:r w:rsidRPr="00E33F1F">
        <w:rPr>
          <w:i/>
          <w:sz w:val="24"/>
          <w:szCs w:val="24"/>
          <w:lang w:val="en-GB"/>
        </w:rPr>
        <w:t>“</w:t>
      </w:r>
      <w:r w:rsidRPr="00E33F1F">
        <w:rPr>
          <w:sz w:val="24"/>
          <w:szCs w:val="24"/>
          <w:lang w:val="en-GB"/>
        </w:rPr>
        <w:t>Strengthening access to justice in Latvia through fostering mediation and legal aid services (Phase II)</w:t>
      </w:r>
      <w:r w:rsidRPr="00E33F1F">
        <w:rPr>
          <w:i/>
          <w:sz w:val="24"/>
          <w:szCs w:val="24"/>
          <w:lang w:val="en-GB"/>
        </w:rPr>
        <w:t xml:space="preserve">”. </w:t>
      </w:r>
      <w:r w:rsidRPr="00E33F1F">
        <w:rPr>
          <w:sz w:val="24"/>
          <w:szCs w:val="24"/>
          <w:lang w:val="en-GB"/>
        </w:rPr>
        <w:t>This present project builds upon the 2019-2021 cooperation project “Strengthening access to justice in Latvia through fostering mediation and legal aid services”, financed by the European Union and implemented by the CEPEJ at the Council of Europe in 2019-21.</w:t>
      </w:r>
    </w:p>
    <w:p w14:paraId="11315BC2" w14:textId="77777777" w:rsidR="007F654A" w:rsidRPr="00E33F1F" w:rsidRDefault="007F654A" w:rsidP="006F1448">
      <w:pPr>
        <w:spacing w:after="120" w:line="276" w:lineRule="auto"/>
        <w:jc w:val="both"/>
        <w:rPr>
          <w:sz w:val="24"/>
          <w:szCs w:val="24"/>
          <w:lang w:val="en-GB"/>
        </w:rPr>
      </w:pPr>
      <w:r w:rsidRPr="00E33F1F">
        <w:rPr>
          <w:sz w:val="24"/>
          <w:szCs w:val="24"/>
          <w:lang w:val="en-GB"/>
        </w:rPr>
        <w:t xml:space="preserve">In the context of this Project, two important areas are viewed as bearing a serious potential to ensuring a more effective access to justice: 1) widen the scope of state ensured legal aid (including primary legal aid and mediation services); 2) improved availability of state ensured legal aid. The second component </w:t>
      </w:r>
      <w:proofErr w:type="gramStart"/>
      <w:r w:rsidRPr="00E33F1F">
        <w:rPr>
          <w:sz w:val="24"/>
          <w:szCs w:val="24"/>
          <w:lang w:val="en-GB"/>
        </w:rPr>
        <w:t>i.e.</w:t>
      </w:r>
      <w:proofErr w:type="gramEnd"/>
      <w:r w:rsidRPr="00E33F1F">
        <w:rPr>
          <w:sz w:val="24"/>
          <w:szCs w:val="24"/>
          <w:lang w:val="en-GB"/>
        </w:rPr>
        <w:t xml:space="preserve"> improved availability of state ensured legal aid focuses specifically on improving the Legal Aid scheme in Latvia. Among other activities, it also includes the designing, setting up, </w:t>
      </w:r>
      <w:proofErr w:type="gramStart"/>
      <w:r w:rsidRPr="00E33F1F">
        <w:rPr>
          <w:sz w:val="24"/>
          <w:szCs w:val="24"/>
          <w:lang w:val="en-GB"/>
        </w:rPr>
        <w:t>monitoring</w:t>
      </w:r>
      <w:proofErr w:type="gramEnd"/>
      <w:r w:rsidRPr="00E33F1F">
        <w:rPr>
          <w:sz w:val="24"/>
          <w:szCs w:val="24"/>
          <w:lang w:val="en-GB"/>
        </w:rPr>
        <w:t xml:space="preserve"> and evaluating a pilot project on legal aid. </w:t>
      </w:r>
    </w:p>
    <w:p w14:paraId="112F2247" w14:textId="77777777" w:rsidR="00350DA5" w:rsidRPr="00E33F1F" w:rsidRDefault="007F654A" w:rsidP="006F1448">
      <w:pPr>
        <w:spacing w:after="120" w:line="276" w:lineRule="auto"/>
        <w:jc w:val="both"/>
        <w:rPr>
          <w:rFonts w:cs="Arial"/>
          <w:sz w:val="24"/>
          <w:szCs w:val="24"/>
          <w:lang w:val="en-GB"/>
        </w:rPr>
      </w:pPr>
      <w:r w:rsidRPr="00E33F1F">
        <w:rPr>
          <w:sz w:val="24"/>
          <w:szCs w:val="24"/>
          <w:lang w:val="en-GB"/>
        </w:rPr>
        <w:t>Under the auspices of the current Project a mission of several legal aid workshops</w:t>
      </w:r>
      <w:r w:rsidRPr="00E33F1F">
        <w:rPr>
          <w:rStyle w:val="FootnoteReference"/>
          <w:sz w:val="24"/>
          <w:szCs w:val="24"/>
          <w:lang w:val="en-GB"/>
        </w:rPr>
        <w:footnoteReference w:id="1"/>
      </w:r>
      <w:r w:rsidRPr="00E33F1F">
        <w:rPr>
          <w:sz w:val="24"/>
          <w:szCs w:val="24"/>
          <w:lang w:val="en-GB"/>
        </w:rPr>
        <w:t xml:space="preserve"> in October 2022 in Latvia were conducted with relevant stakeholders</w:t>
      </w:r>
      <w:r w:rsidRPr="00E33F1F">
        <w:rPr>
          <w:rStyle w:val="FootnoteReference"/>
          <w:sz w:val="24"/>
          <w:szCs w:val="24"/>
          <w:lang w:val="en-GB"/>
        </w:rPr>
        <w:footnoteReference w:id="2"/>
      </w:r>
      <w:r w:rsidRPr="00E33F1F">
        <w:rPr>
          <w:sz w:val="24"/>
          <w:szCs w:val="24"/>
          <w:lang w:val="en-GB"/>
        </w:rPr>
        <w:t xml:space="preserve"> in order </w:t>
      </w:r>
      <w:r w:rsidR="00350DA5" w:rsidRPr="00E33F1F">
        <w:rPr>
          <w:rFonts w:cs="Arial"/>
          <w:sz w:val="24"/>
          <w:szCs w:val="24"/>
          <w:lang w:val="en-GB"/>
        </w:rPr>
        <w:t xml:space="preserve">to exchange experiences of the stakeholders involved in the legal aid system and to identify the needs and willingness for implementation of a new system </w:t>
      </w:r>
      <w:r w:rsidR="00E5529F" w:rsidRPr="00E33F1F">
        <w:rPr>
          <w:rFonts w:cs="Arial"/>
          <w:sz w:val="24"/>
          <w:szCs w:val="24"/>
          <w:lang w:val="en-GB"/>
        </w:rPr>
        <w:t xml:space="preserve">for primary legal aid </w:t>
      </w:r>
      <w:proofErr w:type="gramStart"/>
      <w:r w:rsidR="00E5529F" w:rsidRPr="00E33F1F">
        <w:rPr>
          <w:rFonts w:cs="Arial"/>
          <w:sz w:val="24"/>
          <w:szCs w:val="24"/>
          <w:lang w:val="en-GB"/>
        </w:rPr>
        <w:t>i.e.</w:t>
      </w:r>
      <w:proofErr w:type="gramEnd"/>
      <w:r w:rsidR="00E5529F" w:rsidRPr="00E33F1F">
        <w:rPr>
          <w:rFonts w:cs="Arial"/>
          <w:sz w:val="24"/>
          <w:szCs w:val="24"/>
          <w:lang w:val="en-GB"/>
        </w:rPr>
        <w:t xml:space="preserve"> legal aid mechanism, which encompasses quali</w:t>
      </w:r>
      <w:r w:rsidR="006F1448" w:rsidRPr="00E33F1F">
        <w:rPr>
          <w:rFonts w:cs="Arial"/>
          <w:sz w:val="24"/>
          <w:szCs w:val="24"/>
          <w:lang w:val="en-GB"/>
        </w:rPr>
        <w:t xml:space="preserve">ty mechanism, introducing new </w:t>
      </w:r>
      <w:r w:rsidR="00E5529F" w:rsidRPr="00E33F1F">
        <w:rPr>
          <w:rFonts w:cs="Arial"/>
          <w:sz w:val="24"/>
          <w:szCs w:val="24"/>
          <w:lang w:val="en-GB"/>
        </w:rPr>
        <w:t>cadre of professionals i.e. paralegals, referrals and training.</w:t>
      </w:r>
    </w:p>
    <w:p w14:paraId="047C99D8" w14:textId="77777777" w:rsidR="00E5529F" w:rsidRPr="00E33F1F" w:rsidRDefault="00E5529F" w:rsidP="006F1448">
      <w:pPr>
        <w:spacing w:after="120" w:line="276" w:lineRule="auto"/>
        <w:jc w:val="both"/>
        <w:rPr>
          <w:rFonts w:cs="Segoe UI"/>
          <w:bCs/>
          <w:color w:val="000000"/>
          <w:sz w:val="24"/>
          <w:szCs w:val="24"/>
          <w:lang w:val="en-GB"/>
        </w:rPr>
      </w:pPr>
      <w:r w:rsidRPr="00E33F1F">
        <w:rPr>
          <w:rFonts w:cs="Segoe UI"/>
          <w:bCs/>
          <w:color w:val="000000"/>
          <w:sz w:val="24"/>
          <w:szCs w:val="24"/>
          <w:lang w:val="en-GB"/>
        </w:rPr>
        <w:t xml:space="preserve">The Workshop on the development of a training module for providers of primary legal aid in Latvia was held on 21 of October in Latvia with objective to </w:t>
      </w:r>
      <w:r w:rsidRPr="00E33F1F">
        <w:rPr>
          <w:rFonts w:cs="Arial"/>
          <w:sz w:val="24"/>
          <w:szCs w:val="24"/>
          <w:lang w:val="en-GB"/>
        </w:rPr>
        <w:t xml:space="preserve">exchange experiences of the stakeholders involved in the legal aid system and to identify the need for trainings of the new legal professionals </w:t>
      </w:r>
      <w:proofErr w:type="gramStart"/>
      <w:r w:rsidRPr="00E33F1F">
        <w:rPr>
          <w:rFonts w:cs="Arial"/>
          <w:sz w:val="24"/>
          <w:szCs w:val="24"/>
          <w:lang w:val="en-GB"/>
        </w:rPr>
        <w:t>i.e.</w:t>
      </w:r>
      <w:proofErr w:type="gramEnd"/>
      <w:r w:rsidRPr="00E33F1F">
        <w:rPr>
          <w:rFonts w:cs="Arial"/>
          <w:sz w:val="24"/>
          <w:szCs w:val="24"/>
          <w:lang w:val="en-GB"/>
        </w:rPr>
        <w:t xml:space="preserve"> the paralegals and what should be the next steps when it comes to training paralegals. Several conclusions arose from the training workshops which are included and additionally elaborated in this report.</w:t>
      </w:r>
    </w:p>
    <w:p w14:paraId="44E871BC" w14:textId="2E3AF258" w:rsidR="006F1448" w:rsidRPr="00E33F1F" w:rsidRDefault="007F654A" w:rsidP="00E33F1F">
      <w:pPr>
        <w:spacing w:line="276" w:lineRule="auto"/>
        <w:jc w:val="both"/>
        <w:rPr>
          <w:b/>
          <w:lang w:val="en-GB"/>
        </w:rPr>
      </w:pPr>
      <w:r w:rsidRPr="00E33F1F">
        <w:rPr>
          <w:sz w:val="24"/>
          <w:szCs w:val="24"/>
          <w:lang w:val="en-GB"/>
        </w:rPr>
        <w:lastRenderedPageBreak/>
        <w:t xml:space="preserve">This report is a produced with co-operative work conducted by Ms Bojana Netkova, attorney at law, expert in legal aid </w:t>
      </w:r>
      <w:r w:rsidR="00B477C8" w:rsidRPr="00E33F1F">
        <w:rPr>
          <w:sz w:val="24"/>
          <w:szCs w:val="24"/>
          <w:lang w:val="en-GB"/>
        </w:rPr>
        <w:t xml:space="preserve">and legal aid systems </w:t>
      </w:r>
      <w:r w:rsidRPr="00E33F1F">
        <w:rPr>
          <w:sz w:val="24"/>
          <w:szCs w:val="24"/>
          <w:lang w:val="en-GB"/>
        </w:rPr>
        <w:t>and access to justice, Mr John Eames</w:t>
      </w:r>
      <w:r w:rsidRPr="00E33F1F">
        <w:rPr>
          <w:rFonts w:eastAsia="Quattrocento Sans"/>
          <w:sz w:val="24"/>
          <w:szCs w:val="24"/>
          <w:lang w:val="en-GB"/>
        </w:rPr>
        <w:t xml:space="preserve">, </w:t>
      </w:r>
      <w:r w:rsidRPr="00E33F1F">
        <w:rPr>
          <w:sz w:val="24"/>
          <w:szCs w:val="24"/>
          <w:lang w:val="en-GB"/>
        </w:rPr>
        <w:t xml:space="preserve">expert in legal aid systems, legal aid barrister and judge of the First-tier Tribunal in the UK and </w:t>
      </w:r>
      <w:r w:rsidRPr="00E33F1F">
        <w:rPr>
          <w:b/>
          <w:sz w:val="24"/>
          <w:szCs w:val="24"/>
          <w:lang w:val="en-GB"/>
        </w:rPr>
        <w:t>Ms Mar Hermosilla</w:t>
      </w:r>
      <w:r w:rsidRPr="00E33F1F">
        <w:rPr>
          <w:sz w:val="24"/>
          <w:szCs w:val="24"/>
          <w:lang w:val="en-GB"/>
        </w:rPr>
        <w:t xml:space="preserve">, </w:t>
      </w:r>
      <w:r w:rsidR="00B477C8" w:rsidRPr="00E33F1F">
        <w:rPr>
          <w:sz w:val="24"/>
          <w:szCs w:val="24"/>
          <w:lang w:val="en-GB"/>
        </w:rPr>
        <w:t xml:space="preserve">attorney at law, </w:t>
      </w:r>
      <w:proofErr w:type="gramStart"/>
      <w:r w:rsidRPr="00E33F1F">
        <w:rPr>
          <w:sz w:val="24"/>
          <w:szCs w:val="24"/>
          <w:lang w:val="en-GB"/>
        </w:rPr>
        <w:t>mediation</w:t>
      </w:r>
      <w:proofErr w:type="gramEnd"/>
      <w:r w:rsidRPr="00E33F1F">
        <w:rPr>
          <w:sz w:val="24"/>
          <w:szCs w:val="24"/>
          <w:lang w:val="en-GB"/>
        </w:rPr>
        <w:t xml:space="preserve"> and legal aid expert. </w:t>
      </w:r>
      <w:r w:rsidR="007C2BE8">
        <w:rPr>
          <w:rStyle w:val="FootnoteReference"/>
          <w:sz w:val="24"/>
          <w:szCs w:val="24"/>
          <w:lang w:val="en-GB"/>
        </w:rPr>
        <w:footnoteReference w:id="3"/>
      </w:r>
    </w:p>
    <w:p w14:paraId="144A5D23" w14:textId="2FC3863A" w:rsidR="00B70EA3" w:rsidRPr="00E33F1F" w:rsidRDefault="00B32DB6" w:rsidP="00E33F1F">
      <w:pPr>
        <w:pStyle w:val="Heading1"/>
      </w:pPr>
      <w:bookmarkStart w:id="3" w:name="_heading=h.xub0viwuy44i" w:colFirst="0" w:colLast="0"/>
      <w:bookmarkStart w:id="4" w:name="_Toc152158324"/>
      <w:bookmarkEnd w:id="3"/>
      <w:r w:rsidRPr="00E33F1F">
        <w:t xml:space="preserve">Overview of current </w:t>
      </w:r>
      <w:proofErr w:type="gramStart"/>
      <w:r w:rsidRPr="00E33F1F">
        <w:t>state of affairs</w:t>
      </w:r>
      <w:proofErr w:type="gramEnd"/>
      <w:r w:rsidRPr="00E33F1F">
        <w:t xml:space="preserve"> with regard to training</w:t>
      </w:r>
      <w:bookmarkEnd w:id="4"/>
    </w:p>
    <w:p w14:paraId="738610EB" w14:textId="6FD0B7D6" w:rsidR="00B70EA3" w:rsidRPr="00E33F1F" w:rsidRDefault="00B32DB6" w:rsidP="00E33F1F">
      <w:pPr>
        <w:pStyle w:val="Heading2"/>
        <w:rPr>
          <w:lang w:val="en-GB"/>
        </w:rPr>
      </w:pPr>
      <w:bookmarkStart w:id="5" w:name="_Toc152158325"/>
      <w:r w:rsidRPr="00E33F1F">
        <w:rPr>
          <w:lang w:val="en-GB"/>
        </w:rPr>
        <w:t xml:space="preserve">Overview of the </w:t>
      </w:r>
      <w:r w:rsidR="005A67C7" w:rsidRPr="00E33F1F">
        <w:rPr>
          <w:lang w:val="en-GB"/>
        </w:rPr>
        <w:t xml:space="preserve">Law on state </w:t>
      </w:r>
      <w:r w:rsidR="00410F47" w:rsidRPr="00E33F1F">
        <w:rPr>
          <w:lang w:val="en-GB"/>
        </w:rPr>
        <w:t>ensured</w:t>
      </w:r>
      <w:r w:rsidR="005A67C7" w:rsidRPr="00E33F1F">
        <w:rPr>
          <w:lang w:val="en-GB"/>
        </w:rPr>
        <w:t xml:space="preserve"> legal aid in regard to the primary legal aid and the legal aid </w:t>
      </w:r>
      <w:proofErr w:type="gramStart"/>
      <w:r w:rsidR="005A67C7" w:rsidRPr="00E33F1F">
        <w:rPr>
          <w:lang w:val="en-GB"/>
        </w:rPr>
        <w:t>providers</w:t>
      </w:r>
      <w:bookmarkEnd w:id="5"/>
      <w:proofErr w:type="gramEnd"/>
    </w:p>
    <w:p w14:paraId="34EDDD53" w14:textId="77777777" w:rsidR="006C14BB" w:rsidRPr="00E33F1F" w:rsidRDefault="00B32DB6" w:rsidP="00B32DB6">
      <w:pPr>
        <w:jc w:val="both"/>
        <w:rPr>
          <w:rFonts w:cstheme="minorHAnsi"/>
          <w:sz w:val="24"/>
          <w:szCs w:val="24"/>
          <w:lang w:val="en-GB"/>
        </w:rPr>
      </w:pPr>
      <w:r w:rsidRPr="00E33F1F">
        <w:rPr>
          <w:rFonts w:cstheme="minorHAnsi"/>
          <w:sz w:val="24"/>
          <w:szCs w:val="24"/>
          <w:lang w:val="en-GB"/>
        </w:rPr>
        <w:t xml:space="preserve">According to the </w:t>
      </w:r>
      <w:r w:rsidR="00F77946" w:rsidRPr="00E33F1F">
        <w:rPr>
          <w:rFonts w:cs="Arial"/>
          <w:bCs/>
          <w:sz w:val="24"/>
          <w:szCs w:val="24"/>
          <w:shd w:val="clear" w:color="auto" w:fill="FFFFFF"/>
          <w:lang w:val="en-GB"/>
        </w:rPr>
        <w:t>State ensured</w:t>
      </w:r>
      <w:r w:rsidR="009A7055" w:rsidRPr="00E33F1F">
        <w:rPr>
          <w:rFonts w:cs="Arial"/>
          <w:bCs/>
          <w:sz w:val="24"/>
          <w:szCs w:val="24"/>
          <w:shd w:val="clear" w:color="auto" w:fill="FFFFFF"/>
          <w:lang w:val="en-GB"/>
        </w:rPr>
        <w:t xml:space="preserve"> legal aid law</w:t>
      </w:r>
      <w:r w:rsidR="009A7055" w:rsidRPr="00E33F1F">
        <w:rPr>
          <w:rStyle w:val="FootnoteReference"/>
          <w:rFonts w:cs="Arial"/>
          <w:bCs/>
          <w:sz w:val="24"/>
          <w:szCs w:val="24"/>
          <w:shd w:val="clear" w:color="auto" w:fill="FFFFFF"/>
          <w:lang w:val="en-GB"/>
        </w:rPr>
        <w:footnoteReference w:id="4"/>
      </w:r>
      <w:r w:rsidRPr="00E33F1F">
        <w:rPr>
          <w:rFonts w:cstheme="minorHAnsi"/>
          <w:sz w:val="24"/>
          <w:szCs w:val="24"/>
          <w:lang w:val="en-GB"/>
        </w:rPr>
        <w:t xml:space="preserve">, </w:t>
      </w:r>
      <w:r w:rsidR="006C14BB" w:rsidRPr="00E33F1F">
        <w:rPr>
          <w:rFonts w:cstheme="minorHAnsi"/>
          <w:sz w:val="24"/>
          <w:szCs w:val="24"/>
          <w:lang w:val="en-GB"/>
        </w:rPr>
        <w:t xml:space="preserve">state </w:t>
      </w:r>
      <w:r w:rsidR="00F77946" w:rsidRPr="00E33F1F">
        <w:rPr>
          <w:rFonts w:cstheme="minorHAnsi"/>
          <w:sz w:val="24"/>
          <w:szCs w:val="24"/>
          <w:lang w:val="en-GB"/>
        </w:rPr>
        <w:t>ensured</w:t>
      </w:r>
      <w:r w:rsidR="006C14BB" w:rsidRPr="00E33F1F">
        <w:rPr>
          <w:rFonts w:cstheme="minorHAnsi"/>
          <w:sz w:val="24"/>
          <w:szCs w:val="24"/>
          <w:lang w:val="en-GB"/>
        </w:rPr>
        <w:t xml:space="preserve"> legal </w:t>
      </w:r>
      <w:r w:rsidR="00AC4A04" w:rsidRPr="00E33F1F">
        <w:rPr>
          <w:rFonts w:cstheme="minorHAnsi"/>
          <w:sz w:val="24"/>
          <w:szCs w:val="24"/>
          <w:lang w:val="en-GB"/>
        </w:rPr>
        <w:t>aid</w:t>
      </w:r>
      <w:r w:rsidR="006C14BB" w:rsidRPr="00E33F1F">
        <w:rPr>
          <w:rFonts w:cstheme="minorHAnsi"/>
          <w:sz w:val="24"/>
          <w:szCs w:val="24"/>
          <w:lang w:val="en-GB"/>
        </w:rPr>
        <w:t xml:space="preserve"> </w:t>
      </w:r>
      <w:r w:rsidRPr="00E33F1F">
        <w:rPr>
          <w:rFonts w:cstheme="minorHAnsi"/>
          <w:sz w:val="24"/>
          <w:szCs w:val="24"/>
          <w:lang w:val="en-GB"/>
        </w:rPr>
        <w:t xml:space="preserve">can be provided </w:t>
      </w:r>
      <w:r w:rsidR="006C14BB" w:rsidRPr="00E33F1F">
        <w:rPr>
          <w:rFonts w:cs="Arial"/>
          <w:sz w:val="24"/>
          <w:szCs w:val="24"/>
          <w:shd w:val="clear" w:color="auto" w:fill="FFFFFF"/>
          <w:lang w:val="en-GB"/>
        </w:rPr>
        <w:t xml:space="preserve">for </w:t>
      </w:r>
      <w:r w:rsidR="00AC4A04" w:rsidRPr="00E33F1F">
        <w:rPr>
          <w:rFonts w:cs="Arial"/>
          <w:sz w:val="24"/>
          <w:szCs w:val="24"/>
          <w:shd w:val="clear" w:color="auto" w:fill="FFFFFF"/>
          <w:lang w:val="en-GB"/>
        </w:rPr>
        <w:t>the out-of-court and in-the-court settlement of matters of legal nature or for the protection of infringed or contested rights of a person or his or her interests protected in the cases.</w:t>
      </w:r>
    </w:p>
    <w:p w14:paraId="7882FF10" w14:textId="77777777" w:rsidR="00B32DB6" w:rsidRPr="00E33F1F" w:rsidRDefault="00AC4A04" w:rsidP="00B32DB6">
      <w:pPr>
        <w:jc w:val="both"/>
        <w:rPr>
          <w:rFonts w:cs="Arial"/>
          <w:sz w:val="24"/>
          <w:szCs w:val="24"/>
          <w:shd w:val="clear" w:color="auto" w:fill="FFFFFF"/>
          <w:lang w:val="en-GB"/>
        </w:rPr>
      </w:pPr>
      <w:r w:rsidRPr="00E33F1F">
        <w:rPr>
          <w:rFonts w:cs="Arial"/>
          <w:bCs/>
          <w:sz w:val="24"/>
          <w:szCs w:val="24"/>
          <w:shd w:val="clear" w:color="auto" w:fill="FFFFFF"/>
          <w:lang w:val="en-GB"/>
        </w:rPr>
        <w:t>Extrajudicial Legal Aid</w:t>
      </w:r>
      <w:r w:rsidR="00F43317" w:rsidRPr="00E33F1F">
        <w:rPr>
          <w:rFonts w:cs="Arial"/>
          <w:bCs/>
          <w:sz w:val="24"/>
          <w:szCs w:val="24"/>
          <w:shd w:val="clear" w:color="auto" w:fill="FFFFFF"/>
          <w:lang w:val="en-GB"/>
        </w:rPr>
        <w:t xml:space="preserve"> (out-of-court)</w:t>
      </w:r>
      <w:r w:rsidRPr="00E33F1F">
        <w:rPr>
          <w:rFonts w:cs="Arial"/>
          <w:bCs/>
          <w:sz w:val="24"/>
          <w:szCs w:val="24"/>
          <w:shd w:val="clear" w:color="auto" w:fill="FFFFFF"/>
          <w:lang w:val="en-GB"/>
        </w:rPr>
        <w:t xml:space="preserve"> </w:t>
      </w:r>
      <w:r w:rsidR="006C14BB" w:rsidRPr="00E33F1F">
        <w:rPr>
          <w:rFonts w:cs="Arial"/>
          <w:bCs/>
          <w:sz w:val="24"/>
          <w:szCs w:val="24"/>
          <w:shd w:val="clear" w:color="auto" w:fill="FFFFFF"/>
          <w:lang w:val="en-GB"/>
        </w:rPr>
        <w:t xml:space="preserve">is provided in a manner of </w:t>
      </w:r>
      <w:r w:rsidRPr="00E33F1F">
        <w:rPr>
          <w:rFonts w:cs="Arial"/>
          <w:sz w:val="24"/>
          <w:szCs w:val="24"/>
          <w:shd w:val="clear" w:color="auto" w:fill="FFFFFF"/>
          <w:lang w:val="en-GB"/>
        </w:rPr>
        <w:t>legal consultations and the drawing up of procedural documents</w:t>
      </w:r>
      <w:r w:rsidR="006C14BB" w:rsidRPr="00E33F1F">
        <w:rPr>
          <w:rFonts w:cs="Arial"/>
          <w:sz w:val="24"/>
          <w:szCs w:val="24"/>
          <w:shd w:val="clear" w:color="auto" w:fill="FFFFFF"/>
          <w:lang w:val="en-GB"/>
        </w:rPr>
        <w:t xml:space="preserve"> </w:t>
      </w:r>
      <w:r w:rsidRPr="00E33F1F">
        <w:rPr>
          <w:rFonts w:cs="Arial"/>
          <w:sz w:val="24"/>
          <w:szCs w:val="24"/>
          <w:shd w:val="clear" w:color="auto" w:fill="FFFFFF"/>
          <w:lang w:val="en-GB"/>
        </w:rPr>
        <w:t>for the protection of the infringed or contested rights of a person or his or her interests protected by the law in a civil legal dispute</w:t>
      </w:r>
      <w:r w:rsidRPr="00E33F1F">
        <w:rPr>
          <w:rFonts w:cs="Arial"/>
          <w:color w:val="414142"/>
          <w:sz w:val="20"/>
          <w:szCs w:val="20"/>
          <w:shd w:val="clear" w:color="auto" w:fill="FFFFFF"/>
          <w:lang w:val="en-GB"/>
        </w:rPr>
        <w:t xml:space="preserve"> </w:t>
      </w:r>
      <w:r w:rsidR="006C14BB" w:rsidRPr="00E33F1F">
        <w:rPr>
          <w:rFonts w:cs="Arial"/>
          <w:sz w:val="24"/>
          <w:szCs w:val="24"/>
          <w:shd w:val="clear" w:color="auto" w:fill="FFFFFF"/>
          <w:lang w:val="en-GB"/>
        </w:rPr>
        <w:t>and for preparation of an application or claim to the court or a settlement document if the person is involved in a dispute of a legal nature, in which legal proceedings are possible.</w:t>
      </w:r>
      <w:r w:rsidR="006C14BB" w:rsidRPr="00E33F1F">
        <w:rPr>
          <w:rStyle w:val="FootnoteReference"/>
          <w:rFonts w:cs="Arial"/>
          <w:sz w:val="24"/>
          <w:szCs w:val="24"/>
          <w:shd w:val="clear" w:color="auto" w:fill="FFFFFF"/>
          <w:lang w:val="en-GB"/>
        </w:rPr>
        <w:footnoteReference w:id="5"/>
      </w:r>
    </w:p>
    <w:p w14:paraId="5810D03D" w14:textId="352987A0" w:rsidR="00D1536D" w:rsidRPr="00E33F1F" w:rsidRDefault="00D1536D" w:rsidP="00D1536D">
      <w:pPr>
        <w:pStyle w:val="tv213"/>
        <w:shd w:val="clear" w:color="auto" w:fill="FFFFFF"/>
        <w:spacing w:before="0" w:beforeAutospacing="0" w:after="0" w:afterAutospacing="0" w:line="293" w:lineRule="atLeast"/>
        <w:jc w:val="both"/>
        <w:rPr>
          <w:rFonts w:asciiTheme="minorHAnsi" w:hAnsiTheme="minorHAnsi" w:cs="Arial"/>
          <w:lang w:val="en-GB"/>
        </w:rPr>
      </w:pPr>
      <w:r w:rsidRPr="00E33F1F">
        <w:rPr>
          <w:rFonts w:asciiTheme="minorHAnsi" w:hAnsiTheme="minorHAnsi" w:cs="Arial"/>
          <w:shd w:val="clear" w:color="auto" w:fill="FFFFFF"/>
          <w:lang w:val="en-GB"/>
        </w:rPr>
        <w:t xml:space="preserve">State </w:t>
      </w:r>
      <w:r w:rsidR="00F77946" w:rsidRPr="00E33F1F">
        <w:rPr>
          <w:rFonts w:asciiTheme="minorHAnsi" w:hAnsiTheme="minorHAnsi" w:cs="Arial"/>
          <w:shd w:val="clear" w:color="auto" w:fill="FFFFFF"/>
          <w:lang w:val="en-GB"/>
        </w:rPr>
        <w:t>ensured</w:t>
      </w:r>
      <w:r w:rsidRPr="00E33F1F">
        <w:rPr>
          <w:rFonts w:asciiTheme="minorHAnsi" w:hAnsiTheme="minorHAnsi" w:cs="Arial"/>
          <w:shd w:val="clear" w:color="auto" w:fill="FFFFFF"/>
          <w:lang w:val="en-GB"/>
        </w:rPr>
        <w:t xml:space="preserve"> legal </w:t>
      </w:r>
      <w:r w:rsidR="00AC4A04" w:rsidRPr="00E33F1F">
        <w:rPr>
          <w:rFonts w:asciiTheme="minorHAnsi" w:hAnsiTheme="minorHAnsi" w:cs="Arial"/>
          <w:shd w:val="clear" w:color="auto" w:fill="FFFFFF"/>
          <w:lang w:val="en-GB"/>
        </w:rPr>
        <w:t>aid</w:t>
      </w:r>
      <w:r w:rsidRPr="00E33F1F">
        <w:rPr>
          <w:rFonts w:asciiTheme="minorHAnsi" w:hAnsiTheme="minorHAnsi" w:cs="Arial"/>
          <w:shd w:val="clear" w:color="auto" w:fill="FFFFFF"/>
          <w:lang w:val="en-GB"/>
        </w:rPr>
        <w:t xml:space="preserve"> can be obtained in criminal cases as </w:t>
      </w:r>
      <w:r w:rsidRPr="00E33F1F">
        <w:rPr>
          <w:rFonts w:asciiTheme="minorHAnsi" w:hAnsiTheme="minorHAnsi" w:cs="Arial"/>
          <w:lang w:val="en-GB"/>
        </w:rPr>
        <w:t xml:space="preserve">compilation of procedural documents in criminal proceedings and </w:t>
      </w:r>
      <w:r w:rsidR="009307C7" w:rsidRPr="009307C7">
        <w:rPr>
          <w:rFonts w:asciiTheme="minorHAnsi" w:hAnsiTheme="minorHAnsi" w:cs="Arial"/>
          <w:lang w:val="en-GB"/>
        </w:rPr>
        <w:t>defence</w:t>
      </w:r>
      <w:r w:rsidRPr="00E33F1F">
        <w:rPr>
          <w:rFonts w:asciiTheme="minorHAnsi" w:hAnsiTheme="minorHAnsi" w:cs="Arial"/>
          <w:lang w:val="en-GB"/>
        </w:rPr>
        <w:t xml:space="preserve"> or representation in criminal </w:t>
      </w:r>
      <w:proofErr w:type="gramStart"/>
      <w:r w:rsidRPr="00E33F1F">
        <w:rPr>
          <w:rFonts w:asciiTheme="minorHAnsi" w:hAnsiTheme="minorHAnsi" w:cs="Arial"/>
          <w:lang w:val="en-GB"/>
        </w:rPr>
        <w:t>proceedings;</w:t>
      </w:r>
      <w:proofErr w:type="gramEnd"/>
      <w:r w:rsidRPr="00E33F1F">
        <w:rPr>
          <w:rFonts w:asciiTheme="minorHAnsi" w:hAnsiTheme="minorHAnsi" w:cs="Arial"/>
          <w:lang w:val="en-GB"/>
        </w:rPr>
        <w:t xml:space="preserve"> </w:t>
      </w:r>
      <w:r w:rsidRPr="00E33F1F">
        <w:rPr>
          <w:rFonts w:asciiTheme="minorHAnsi" w:hAnsiTheme="minorHAnsi" w:cs="Arial"/>
          <w:shd w:val="clear" w:color="auto" w:fill="FFFFFF"/>
          <w:lang w:val="en-GB"/>
        </w:rPr>
        <w:t xml:space="preserve">and in civil cases in a form of legal consultation, preparation of a documents and representation in courts. The law also foresees state ensured legal assistance in administrative matters in cases explicitly for asylum seekers </w:t>
      </w:r>
      <w:r w:rsidRPr="00E33F1F">
        <w:rPr>
          <w:rFonts w:asciiTheme="minorHAnsi" w:hAnsiTheme="minorHAnsi" w:cs="Arial"/>
          <w:lang w:val="en-GB"/>
        </w:rPr>
        <w:t xml:space="preserve">in appeal procedures within the asylum granting process and within the framework of the appeal of the decision on the contested deportation order or the decision on the contested decision on forced </w:t>
      </w:r>
      <w:proofErr w:type="gramStart"/>
      <w:r w:rsidRPr="00E33F1F">
        <w:rPr>
          <w:rFonts w:asciiTheme="minorHAnsi" w:hAnsiTheme="minorHAnsi" w:cs="Arial"/>
          <w:lang w:val="en-GB"/>
        </w:rPr>
        <w:t>deportation;</w:t>
      </w:r>
      <w:proofErr w:type="gramEnd"/>
      <w:r w:rsidRPr="00E33F1F">
        <w:rPr>
          <w:rFonts w:asciiTheme="minorHAnsi" w:hAnsiTheme="minorHAnsi" w:cs="Arial"/>
          <w:lang w:val="en-GB"/>
        </w:rPr>
        <w:t xml:space="preserve"> and </w:t>
      </w:r>
      <w:r w:rsidRPr="00E33F1F">
        <w:rPr>
          <w:rFonts w:asciiTheme="minorHAnsi" w:hAnsiTheme="minorHAnsi" w:cs="Arial"/>
          <w:shd w:val="clear" w:color="auto" w:fill="FFFFFF"/>
          <w:lang w:val="en-GB"/>
        </w:rPr>
        <w:t>within the appeal of the orphan's court decision on the protection of the child's rights and legal interests.</w:t>
      </w:r>
    </w:p>
    <w:p w14:paraId="364B94D1" w14:textId="77777777" w:rsidR="00D1536D" w:rsidRPr="00E33F1F" w:rsidRDefault="00D1536D" w:rsidP="00D1536D">
      <w:pPr>
        <w:pStyle w:val="tv213"/>
        <w:shd w:val="clear" w:color="auto" w:fill="FFFFFF"/>
        <w:spacing w:before="0" w:beforeAutospacing="0" w:after="0" w:afterAutospacing="0" w:line="293" w:lineRule="atLeast"/>
        <w:jc w:val="both"/>
        <w:rPr>
          <w:rFonts w:asciiTheme="minorHAnsi" w:hAnsiTheme="minorHAnsi" w:cs="Arial"/>
          <w:shd w:val="clear" w:color="auto" w:fill="FFFFFF"/>
          <w:lang w:val="en-GB"/>
        </w:rPr>
      </w:pPr>
      <w:r w:rsidRPr="00E33F1F">
        <w:rPr>
          <w:rFonts w:asciiTheme="minorHAnsi" w:hAnsiTheme="minorHAnsi" w:cs="Arial"/>
          <w:shd w:val="clear" w:color="auto" w:fill="FFFFFF"/>
          <w:lang w:val="en-GB"/>
        </w:rPr>
        <w:t>In cross border disputes cases legal assistance is provided as legal consultation, compilation of procedural documents and representation in court.</w:t>
      </w:r>
    </w:p>
    <w:p w14:paraId="637805D2" w14:textId="77777777" w:rsidR="00D1536D" w:rsidRPr="00E33F1F" w:rsidRDefault="00D1536D" w:rsidP="00D1536D">
      <w:pPr>
        <w:pStyle w:val="tv213"/>
        <w:shd w:val="clear" w:color="auto" w:fill="FFFFFF"/>
        <w:spacing w:before="0" w:beforeAutospacing="0" w:after="0" w:afterAutospacing="0" w:line="293" w:lineRule="atLeast"/>
        <w:jc w:val="both"/>
        <w:rPr>
          <w:rFonts w:asciiTheme="minorHAnsi" w:hAnsiTheme="minorHAnsi" w:cs="Arial"/>
          <w:lang w:val="en-GB"/>
        </w:rPr>
      </w:pPr>
    </w:p>
    <w:p w14:paraId="07A3A585" w14:textId="1544DAC5" w:rsidR="00022791" w:rsidRPr="00E33F1F" w:rsidRDefault="00022791" w:rsidP="00B32DB6">
      <w:pPr>
        <w:jc w:val="both"/>
        <w:rPr>
          <w:rFonts w:cstheme="minorHAnsi"/>
          <w:sz w:val="24"/>
          <w:szCs w:val="24"/>
          <w:lang w:val="en-GB"/>
        </w:rPr>
      </w:pPr>
      <w:r w:rsidRPr="00E33F1F">
        <w:rPr>
          <w:rFonts w:cstheme="minorHAnsi"/>
          <w:sz w:val="24"/>
          <w:szCs w:val="24"/>
          <w:lang w:val="en-GB"/>
        </w:rPr>
        <w:t xml:space="preserve">The state provided legal </w:t>
      </w:r>
      <w:r w:rsidR="00F8017E" w:rsidRPr="00E33F1F">
        <w:rPr>
          <w:rFonts w:cstheme="minorHAnsi"/>
          <w:sz w:val="24"/>
          <w:szCs w:val="24"/>
          <w:lang w:val="en-GB"/>
        </w:rPr>
        <w:t>aid</w:t>
      </w:r>
      <w:r w:rsidRPr="00E33F1F">
        <w:rPr>
          <w:rFonts w:cstheme="minorHAnsi"/>
          <w:sz w:val="24"/>
          <w:szCs w:val="24"/>
          <w:lang w:val="en-GB"/>
        </w:rPr>
        <w:t xml:space="preserve"> is given by a legal aid provider which </w:t>
      </w:r>
      <w:proofErr w:type="gramStart"/>
      <w:r w:rsidRPr="00E33F1F">
        <w:rPr>
          <w:rFonts w:cstheme="minorHAnsi"/>
          <w:sz w:val="24"/>
          <w:szCs w:val="24"/>
          <w:lang w:val="en-GB"/>
        </w:rPr>
        <w:t>enters into</w:t>
      </w:r>
      <w:proofErr w:type="gramEnd"/>
      <w:r w:rsidRPr="00E33F1F">
        <w:rPr>
          <w:rFonts w:cstheme="minorHAnsi"/>
          <w:sz w:val="24"/>
          <w:szCs w:val="24"/>
          <w:lang w:val="en-GB"/>
        </w:rPr>
        <w:t xml:space="preserve"> legal aid contract with the </w:t>
      </w:r>
      <w:r w:rsidR="009307C7">
        <w:rPr>
          <w:rFonts w:cstheme="minorHAnsi"/>
          <w:sz w:val="24"/>
          <w:szCs w:val="24"/>
          <w:lang w:val="en-GB"/>
        </w:rPr>
        <w:t>Courts A</w:t>
      </w:r>
      <w:r w:rsidRPr="00E33F1F">
        <w:rPr>
          <w:rFonts w:cstheme="minorHAnsi"/>
          <w:sz w:val="24"/>
          <w:szCs w:val="24"/>
          <w:lang w:val="en-GB"/>
        </w:rPr>
        <w:t>dministration</w:t>
      </w:r>
      <w:r w:rsidR="009307C7">
        <w:rPr>
          <w:rFonts w:cstheme="minorHAnsi"/>
          <w:sz w:val="24"/>
          <w:szCs w:val="24"/>
          <w:lang w:val="en-GB"/>
        </w:rPr>
        <w:t xml:space="preserve"> legal aid unit</w:t>
      </w:r>
      <w:r w:rsidR="009307C7">
        <w:rPr>
          <w:rStyle w:val="FootnoteReference"/>
          <w:rFonts w:cstheme="minorHAnsi"/>
          <w:sz w:val="24"/>
          <w:szCs w:val="24"/>
          <w:lang w:val="en-GB"/>
        </w:rPr>
        <w:footnoteReference w:id="6"/>
      </w:r>
      <w:r w:rsidRPr="00E33F1F">
        <w:rPr>
          <w:rFonts w:cstheme="minorHAnsi"/>
          <w:sz w:val="24"/>
          <w:szCs w:val="24"/>
          <w:lang w:val="en-GB"/>
        </w:rPr>
        <w:t xml:space="preserve">. </w:t>
      </w:r>
    </w:p>
    <w:p w14:paraId="399DF204" w14:textId="2F9A0312" w:rsidR="00F8017E" w:rsidRPr="00E33F1F" w:rsidRDefault="00F8017E" w:rsidP="00B32DB6">
      <w:pPr>
        <w:jc w:val="both"/>
        <w:rPr>
          <w:rFonts w:cstheme="minorHAnsi"/>
          <w:sz w:val="24"/>
          <w:szCs w:val="24"/>
          <w:lang w:val="en-GB"/>
        </w:rPr>
      </w:pPr>
      <w:r w:rsidRPr="00E33F1F">
        <w:rPr>
          <w:rFonts w:cs="Arial"/>
          <w:bCs/>
          <w:sz w:val="24"/>
          <w:szCs w:val="24"/>
          <w:shd w:val="clear" w:color="auto" w:fill="FFFFFF"/>
          <w:lang w:val="en-GB"/>
        </w:rPr>
        <w:t xml:space="preserve">The Legal Aid Providers that can enter into legal aid contract with the </w:t>
      </w:r>
      <w:r w:rsidR="009307C7">
        <w:rPr>
          <w:rFonts w:cstheme="minorHAnsi"/>
          <w:sz w:val="24"/>
          <w:szCs w:val="24"/>
          <w:lang w:val="en-GB"/>
        </w:rPr>
        <w:t>Courts A</w:t>
      </w:r>
      <w:r w:rsidR="009307C7" w:rsidRPr="005B279D">
        <w:rPr>
          <w:rFonts w:cstheme="minorHAnsi"/>
          <w:sz w:val="24"/>
          <w:szCs w:val="24"/>
          <w:lang w:val="en-GB"/>
        </w:rPr>
        <w:t>dministration</w:t>
      </w:r>
      <w:r w:rsidR="009307C7">
        <w:rPr>
          <w:rFonts w:cstheme="minorHAnsi"/>
          <w:sz w:val="24"/>
          <w:szCs w:val="24"/>
          <w:lang w:val="en-GB"/>
        </w:rPr>
        <w:t xml:space="preserve"> </w:t>
      </w:r>
      <w:r w:rsidRPr="00E33F1F">
        <w:rPr>
          <w:rFonts w:cs="Arial"/>
          <w:bCs/>
          <w:sz w:val="24"/>
          <w:szCs w:val="24"/>
          <w:shd w:val="clear" w:color="auto" w:fill="FFFFFF"/>
          <w:lang w:val="en-GB"/>
        </w:rPr>
        <w:t xml:space="preserve">according the Law are sworn advocates, sworn notaries, sworn bailiffs, </w:t>
      </w:r>
      <w:r w:rsidRPr="00E33F1F">
        <w:rPr>
          <w:rFonts w:cs="Arial"/>
          <w:sz w:val="24"/>
          <w:szCs w:val="24"/>
          <w:shd w:val="clear" w:color="auto" w:fill="FFFFFF"/>
          <w:lang w:val="en-GB"/>
        </w:rPr>
        <w:t xml:space="preserve">a natural person with the </w:t>
      </w:r>
      <w:r w:rsidRPr="00E33F1F">
        <w:rPr>
          <w:rFonts w:cs="Arial"/>
          <w:sz w:val="24"/>
          <w:szCs w:val="24"/>
          <w:shd w:val="clear" w:color="auto" w:fill="FFFFFF"/>
          <w:lang w:val="en-GB"/>
        </w:rPr>
        <w:lastRenderedPageBreak/>
        <w:t>capacity to act and has completed an accredited study programme in law in a higher education institution (academic study programme in law or a second-level higher vocational study programme in law and a lawyer qualification), an association or foundation registered in the Register of Associations and Foundations that has ensured the provision of legal aid continuously for at least five years and a state-</w:t>
      </w:r>
      <w:r w:rsidR="00436A9D" w:rsidRPr="00E33F1F">
        <w:rPr>
          <w:rFonts w:cs="Arial"/>
          <w:sz w:val="24"/>
          <w:szCs w:val="24"/>
          <w:shd w:val="clear" w:color="auto" w:fill="FFFFFF"/>
          <w:lang w:val="en-GB"/>
        </w:rPr>
        <w:t>recognized</w:t>
      </w:r>
      <w:r w:rsidRPr="00E33F1F">
        <w:rPr>
          <w:rFonts w:cs="Arial"/>
          <w:sz w:val="24"/>
          <w:szCs w:val="24"/>
          <w:shd w:val="clear" w:color="auto" w:fill="FFFFFF"/>
          <w:lang w:val="en-GB"/>
        </w:rPr>
        <w:t xml:space="preserve"> higher education institution which has been implementing an accredited study programme for not less than five years, as a result of completing of which a lawyer qualification is awarded and in which a course or unit established for providing of legal aid is headed by a Doctor of Law.</w:t>
      </w:r>
    </w:p>
    <w:p w14:paraId="371AA7F0" w14:textId="42749AB0" w:rsidR="00F8017E" w:rsidRPr="00E33F1F" w:rsidRDefault="00F8017E" w:rsidP="00B32DB6">
      <w:pPr>
        <w:jc w:val="both"/>
        <w:rPr>
          <w:rFonts w:cstheme="minorHAnsi"/>
          <w:sz w:val="24"/>
          <w:szCs w:val="24"/>
          <w:lang w:val="en-GB"/>
        </w:rPr>
      </w:pPr>
      <w:r w:rsidRPr="00E33F1F">
        <w:rPr>
          <w:rFonts w:cstheme="minorHAnsi"/>
          <w:sz w:val="24"/>
          <w:szCs w:val="24"/>
          <w:lang w:val="en-GB"/>
        </w:rPr>
        <w:t xml:space="preserve">All of the </w:t>
      </w:r>
      <w:r w:rsidR="009307C7" w:rsidRPr="009307C7">
        <w:rPr>
          <w:rFonts w:cstheme="minorHAnsi"/>
          <w:sz w:val="24"/>
          <w:szCs w:val="24"/>
          <w:lang w:val="en-GB"/>
        </w:rPr>
        <w:t>above-mentioned</w:t>
      </w:r>
      <w:r w:rsidRPr="00E33F1F">
        <w:rPr>
          <w:rFonts w:cstheme="minorHAnsi"/>
          <w:sz w:val="24"/>
          <w:szCs w:val="24"/>
          <w:lang w:val="en-GB"/>
        </w:rPr>
        <w:t xml:space="preserve"> legal aid providers can provide out-of-court </w:t>
      </w:r>
      <w:proofErr w:type="gramStart"/>
      <w:r w:rsidRPr="00E33F1F">
        <w:rPr>
          <w:rFonts w:cstheme="minorHAnsi"/>
          <w:sz w:val="24"/>
          <w:szCs w:val="24"/>
          <w:lang w:val="en-GB"/>
        </w:rPr>
        <w:t>i.e.</w:t>
      </w:r>
      <w:proofErr w:type="gramEnd"/>
      <w:r w:rsidRPr="00E33F1F">
        <w:rPr>
          <w:rFonts w:cstheme="minorHAnsi"/>
          <w:sz w:val="24"/>
          <w:szCs w:val="24"/>
          <w:lang w:val="en-GB"/>
        </w:rPr>
        <w:t xml:space="preserve"> extrajudicial legal aid and in court legal aid.</w:t>
      </w:r>
    </w:p>
    <w:p w14:paraId="0402D0F7" w14:textId="77777777" w:rsidR="00EC226B" w:rsidRPr="00E33F1F" w:rsidRDefault="00EC226B" w:rsidP="00B32DB6">
      <w:pPr>
        <w:jc w:val="both"/>
        <w:rPr>
          <w:rFonts w:cs="Arial"/>
          <w:sz w:val="24"/>
          <w:szCs w:val="24"/>
          <w:shd w:val="clear" w:color="auto" w:fill="FFFFFF"/>
          <w:lang w:val="en-GB"/>
        </w:rPr>
      </w:pPr>
      <w:r w:rsidRPr="00E33F1F">
        <w:rPr>
          <w:rFonts w:cstheme="minorHAnsi"/>
          <w:sz w:val="24"/>
          <w:szCs w:val="24"/>
          <w:lang w:val="en-GB"/>
        </w:rPr>
        <w:t>The Law on state provided legal aid does not make clear distinction between primary le</w:t>
      </w:r>
      <w:r w:rsidR="005A67C7" w:rsidRPr="00E33F1F">
        <w:rPr>
          <w:rFonts w:cstheme="minorHAnsi"/>
          <w:sz w:val="24"/>
          <w:szCs w:val="24"/>
          <w:lang w:val="en-GB"/>
        </w:rPr>
        <w:t>g</w:t>
      </w:r>
      <w:r w:rsidRPr="00E33F1F">
        <w:rPr>
          <w:rFonts w:cstheme="minorHAnsi"/>
          <w:sz w:val="24"/>
          <w:szCs w:val="24"/>
          <w:lang w:val="en-GB"/>
        </w:rPr>
        <w:t xml:space="preserve">al aid and secondary legal aid. There are two separate types </w:t>
      </w:r>
      <w:r w:rsidR="00B959C1" w:rsidRPr="00E33F1F">
        <w:rPr>
          <w:rFonts w:cstheme="minorHAnsi"/>
          <w:sz w:val="24"/>
          <w:szCs w:val="24"/>
          <w:lang w:val="en-GB"/>
        </w:rPr>
        <w:t xml:space="preserve">of legal aid, </w:t>
      </w:r>
      <w:r w:rsidRPr="00E33F1F">
        <w:rPr>
          <w:rFonts w:cstheme="minorHAnsi"/>
          <w:sz w:val="24"/>
          <w:szCs w:val="24"/>
          <w:lang w:val="en-GB"/>
        </w:rPr>
        <w:t xml:space="preserve">out of court </w:t>
      </w:r>
      <w:proofErr w:type="gramStart"/>
      <w:r w:rsidRPr="00E33F1F">
        <w:rPr>
          <w:rFonts w:cstheme="minorHAnsi"/>
          <w:sz w:val="24"/>
          <w:szCs w:val="24"/>
          <w:lang w:val="en-GB"/>
        </w:rPr>
        <w:t>i.e.</w:t>
      </w:r>
      <w:proofErr w:type="gramEnd"/>
      <w:r w:rsidRPr="00E33F1F">
        <w:rPr>
          <w:rFonts w:cstheme="minorHAnsi"/>
          <w:sz w:val="24"/>
          <w:szCs w:val="24"/>
          <w:lang w:val="en-GB"/>
        </w:rPr>
        <w:t xml:space="preserve"> extrajudicial legal aid that c</w:t>
      </w:r>
      <w:r w:rsidR="00B959C1" w:rsidRPr="00E33F1F">
        <w:rPr>
          <w:rFonts w:cstheme="minorHAnsi"/>
          <w:sz w:val="24"/>
          <w:szCs w:val="24"/>
          <w:lang w:val="en-GB"/>
        </w:rPr>
        <w:t xml:space="preserve">an undergo as primary legal aid </w:t>
      </w:r>
      <w:r w:rsidRPr="00E33F1F">
        <w:rPr>
          <w:rFonts w:cstheme="minorHAnsi"/>
          <w:sz w:val="24"/>
          <w:szCs w:val="24"/>
          <w:lang w:val="en-GB"/>
        </w:rPr>
        <w:t xml:space="preserve">and in court legal aid that represents secondary legal aid. </w:t>
      </w:r>
      <w:proofErr w:type="gramStart"/>
      <w:r w:rsidRPr="00E33F1F">
        <w:rPr>
          <w:rFonts w:cstheme="minorHAnsi"/>
          <w:sz w:val="24"/>
          <w:szCs w:val="24"/>
          <w:lang w:val="en-GB"/>
        </w:rPr>
        <w:t>However</w:t>
      </w:r>
      <w:proofErr w:type="gramEnd"/>
      <w:r w:rsidRPr="00E33F1F">
        <w:rPr>
          <w:rFonts w:cstheme="minorHAnsi"/>
          <w:sz w:val="24"/>
          <w:szCs w:val="24"/>
          <w:lang w:val="en-GB"/>
        </w:rPr>
        <w:t xml:space="preserve"> the extrajudicial legal aid entails </w:t>
      </w:r>
      <w:r w:rsidRPr="00E33F1F">
        <w:rPr>
          <w:rFonts w:cs="Arial"/>
          <w:sz w:val="24"/>
          <w:szCs w:val="24"/>
          <w:shd w:val="clear" w:color="auto" w:fill="FFFFFF"/>
          <w:lang w:val="en-GB"/>
        </w:rPr>
        <w:t xml:space="preserve">legal consultations and the drawing up of procedural documents only in two (2) types of cases (please see art.9) </w:t>
      </w:r>
      <w:r w:rsidR="005A67C7" w:rsidRPr="00E33F1F">
        <w:rPr>
          <w:rFonts w:cs="Arial"/>
          <w:sz w:val="24"/>
          <w:szCs w:val="24"/>
          <w:shd w:val="clear" w:color="auto" w:fill="FFFFFF"/>
          <w:lang w:val="en-GB"/>
        </w:rPr>
        <w:t>which makes it deeply limited</w:t>
      </w:r>
      <w:r w:rsidR="00B959C1" w:rsidRPr="00E33F1F">
        <w:rPr>
          <w:rFonts w:cs="Arial"/>
          <w:sz w:val="24"/>
          <w:szCs w:val="24"/>
          <w:shd w:val="clear" w:color="auto" w:fill="FFFFFF"/>
          <w:lang w:val="en-GB"/>
        </w:rPr>
        <w:t xml:space="preserve">, </w:t>
      </w:r>
      <w:r w:rsidR="005A67C7" w:rsidRPr="00E33F1F">
        <w:rPr>
          <w:rFonts w:cs="Arial"/>
          <w:sz w:val="24"/>
          <w:szCs w:val="24"/>
          <w:shd w:val="clear" w:color="auto" w:fill="FFFFFF"/>
          <w:lang w:val="en-GB"/>
        </w:rPr>
        <w:t xml:space="preserve">not in line with </w:t>
      </w:r>
      <w:r w:rsidRPr="00E33F1F">
        <w:rPr>
          <w:rFonts w:cs="Arial"/>
          <w:sz w:val="24"/>
          <w:szCs w:val="24"/>
          <w:shd w:val="clear" w:color="auto" w:fill="FFFFFF"/>
          <w:lang w:val="en-GB"/>
        </w:rPr>
        <w:t xml:space="preserve">the </w:t>
      </w:r>
      <w:r w:rsidR="00B959C1" w:rsidRPr="00E33F1F">
        <w:rPr>
          <w:rFonts w:cs="Arial"/>
          <w:sz w:val="24"/>
          <w:szCs w:val="24"/>
          <w:shd w:val="clear" w:color="auto" w:fill="FFFFFF"/>
          <w:lang w:val="en-GB"/>
        </w:rPr>
        <w:t>international documents</w:t>
      </w:r>
      <w:r w:rsidR="00B959C1" w:rsidRPr="00E33F1F">
        <w:rPr>
          <w:rStyle w:val="FootnoteReference"/>
          <w:rFonts w:cs="Arial"/>
          <w:sz w:val="24"/>
          <w:szCs w:val="24"/>
          <w:shd w:val="clear" w:color="auto" w:fill="FFFFFF"/>
          <w:lang w:val="en-GB"/>
        </w:rPr>
        <w:footnoteReference w:id="7"/>
      </w:r>
      <w:r w:rsidR="004C328D" w:rsidRPr="00E33F1F">
        <w:rPr>
          <w:rFonts w:cs="Arial"/>
          <w:sz w:val="24"/>
          <w:szCs w:val="24"/>
          <w:shd w:val="clear" w:color="auto" w:fill="FFFFFF"/>
          <w:lang w:val="en-GB"/>
        </w:rPr>
        <w:t xml:space="preserve"> and with the </w:t>
      </w:r>
      <w:r w:rsidRPr="00E33F1F">
        <w:rPr>
          <w:rFonts w:cs="Arial"/>
          <w:sz w:val="24"/>
          <w:szCs w:val="24"/>
          <w:shd w:val="clear" w:color="auto" w:fill="FFFFFF"/>
          <w:lang w:val="en-GB"/>
        </w:rPr>
        <w:t>essence of the primary legal</w:t>
      </w:r>
      <w:r w:rsidR="005A67C7" w:rsidRPr="00E33F1F">
        <w:rPr>
          <w:rFonts w:cs="Arial"/>
          <w:sz w:val="24"/>
          <w:szCs w:val="24"/>
          <w:shd w:val="clear" w:color="auto" w:fill="FFFFFF"/>
          <w:lang w:val="en-GB"/>
        </w:rPr>
        <w:t xml:space="preserve"> aid.</w:t>
      </w:r>
      <w:r w:rsidR="004C328D" w:rsidRPr="00E33F1F">
        <w:rPr>
          <w:rFonts w:cs="Arial"/>
          <w:sz w:val="24"/>
          <w:szCs w:val="24"/>
          <w:shd w:val="clear" w:color="auto" w:fill="FFFFFF"/>
          <w:lang w:val="en-GB"/>
        </w:rPr>
        <w:t xml:space="preserve"> </w:t>
      </w:r>
    </w:p>
    <w:p w14:paraId="7A7BD6A3" w14:textId="7876DCF8" w:rsidR="005A67C7" w:rsidRPr="00E33F1F" w:rsidRDefault="005A67C7" w:rsidP="00B32DB6">
      <w:pPr>
        <w:jc w:val="both"/>
        <w:rPr>
          <w:rFonts w:cstheme="minorHAnsi"/>
          <w:sz w:val="24"/>
          <w:szCs w:val="24"/>
          <w:lang w:val="en-GB"/>
        </w:rPr>
      </w:pPr>
      <w:r w:rsidRPr="00E33F1F">
        <w:rPr>
          <w:rFonts w:cs="Arial"/>
          <w:sz w:val="24"/>
          <w:szCs w:val="24"/>
          <w:shd w:val="clear" w:color="auto" w:fill="FFFFFF"/>
          <w:lang w:val="en-GB"/>
        </w:rPr>
        <w:t xml:space="preserve">Another setback of the </w:t>
      </w:r>
      <w:r w:rsidR="009307C7" w:rsidRPr="009307C7">
        <w:rPr>
          <w:rFonts w:cs="Arial"/>
          <w:sz w:val="24"/>
          <w:szCs w:val="24"/>
          <w:shd w:val="clear" w:color="auto" w:fill="FFFFFF"/>
          <w:lang w:val="en-GB"/>
        </w:rPr>
        <w:t>non-existent</w:t>
      </w:r>
      <w:r w:rsidRPr="00E33F1F">
        <w:rPr>
          <w:rFonts w:cs="Arial"/>
          <w:sz w:val="24"/>
          <w:szCs w:val="24"/>
          <w:shd w:val="clear" w:color="auto" w:fill="FFFFFF"/>
          <w:lang w:val="en-GB"/>
        </w:rPr>
        <w:t xml:space="preserve"> clear section for primary legal aid is the providers of the legal aid. </w:t>
      </w:r>
      <w:proofErr w:type="gramStart"/>
      <w:r w:rsidRPr="00E33F1F">
        <w:rPr>
          <w:rFonts w:cs="Arial"/>
          <w:sz w:val="24"/>
          <w:szCs w:val="24"/>
          <w:shd w:val="clear" w:color="auto" w:fill="FFFFFF"/>
          <w:lang w:val="en-GB"/>
        </w:rPr>
        <w:t>According</w:t>
      </w:r>
      <w:proofErr w:type="gramEnd"/>
      <w:r w:rsidRPr="00E33F1F">
        <w:rPr>
          <w:rFonts w:cs="Arial"/>
          <w:sz w:val="24"/>
          <w:szCs w:val="24"/>
          <w:shd w:val="clear" w:color="auto" w:fill="FFFFFF"/>
          <w:lang w:val="en-GB"/>
        </w:rPr>
        <w:t xml:space="preserve"> the Law, everyone who is entitled to enter into legal aid contract with the </w:t>
      </w:r>
      <w:r w:rsidR="009307C7">
        <w:rPr>
          <w:rFonts w:cs="Arial"/>
          <w:sz w:val="24"/>
          <w:szCs w:val="24"/>
          <w:shd w:val="clear" w:color="auto" w:fill="FFFFFF"/>
          <w:lang w:val="en-GB"/>
        </w:rPr>
        <w:t>Courts Administration</w:t>
      </w:r>
      <w:r w:rsidR="00CF6B3F" w:rsidRPr="00E33F1F">
        <w:rPr>
          <w:rFonts w:cs="Arial"/>
          <w:sz w:val="24"/>
          <w:szCs w:val="24"/>
          <w:shd w:val="clear" w:color="auto" w:fill="FFFFFF"/>
          <w:lang w:val="en-GB"/>
        </w:rPr>
        <w:t xml:space="preserve"> </w:t>
      </w:r>
      <w:r w:rsidRPr="00E33F1F">
        <w:rPr>
          <w:rFonts w:cs="Arial"/>
          <w:sz w:val="24"/>
          <w:szCs w:val="24"/>
          <w:shd w:val="clear" w:color="auto" w:fill="FFFFFF"/>
          <w:lang w:val="en-GB"/>
        </w:rPr>
        <w:t xml:space="preserve">may provide all of the types of state ensured legal aid including </w:t>
      </w:r>
      <w:r w:rsidRPr="00E33F1F">
        <w:rPr>
          <w:rFonts w:cstheme="minorHAnsi"/>
          <w:sz w:val="24"/>
          <w:szCs w:val="24"/>
          <w:lang w:val="en-GB"/>
        </w:rPr>
        <w:t>extrajudicial legal aid.</w:t>
      </w:r>
    </w:p>
    <w:p w14:paraId="2999C966" w14:textId="03082117" w:rsidR="00410F47" w:rsidRPr="00E33F1F" w:rsidRDefault="00410F47" w:rsidP="00B32DB6">
      <w:pPr>
        <w:jc w:val="both"/>
        <w:rPr>
          <w:rFonts w:cstheme="minorHAnsi"/>
          <w:sz w:val="24"/>
          <w:szCs w:val="24"/>
          <w:lang w:val="en-GB"/>
        </w:rPr>
      </w:pPr>
      <w:r w:rsidRPr="00E33F1F">
        <w:rPr>
          <w:rFonts w:cstheme="minorHAnsi"/>
          <w:sz w:val="24"/>
          <w:szCs w:val="24"/>
          <w:lang w:val="en-GB"/>
        </w:rPr>
        <w:t xml:space="preserve">So in order to eliminate the legal gaps in the Law, and all of the </w:t>
      </w:r>
      <w:r w:rsidR="009307C7" w:rsidRPr="009307C7">
        <w:rPr>
          <w:rFonts w:cstheme="minorHAnsi"/>
          <w:sz w:val="24"/>
          <w:szCs w:val="24"/>
          <w:lang w:val="en-GB"/>
        </w:rPr>
        <w:t>above-mentioned</w:t>
      </w:r>
      <w:r w:rsidRPr="00E33F1F">
        <w:rPr>
          <w:rFonts w:cstheme="minorHAnsi"/>
          <w:sz w:val="24"/>
          <w:szCs w:val="24"/>
          <w:lang w:val="en-GB"/>
        </w:rPr>
        <w:t xml:space="preserve"> setbacks, there is a need to amend the State ensured legal aid law in direction of encompassing a separate heading for primary legal aid, scope, criteria, budget, its providers, obligation for training, competent institution for delivering trainings, and every accompanying measure, obligation, right etc. related to the primary legal aid and its providers. </w:t>
      </w:r>
    </w:p>
    <w:p w14:paraId="463F29E8" w14:textId="5F16EFC9" w:rsidR="005A67C7" w:rsidRPr="00E33F1F" w:rsidRDefault="00B32DB6" w:rsidP="00E33F1F">
      <w:pPr>
        <w:pStyle w:val="Heading2"/>
        <w:rPr>
          <w:lang w:val="en-GB"/>
        </w:rPr>
      </w:pPr>
      <w:bookmarkStart w:id="6" w:name="_Toc152158326"/>
      <w:r w:rsidRPr="00D336ED">
        <w:rPr>
          <w:lang w:val="en-GB"/>
        </w:rPr>
        <w:t>Bas</w:t>
      </w:r>
      <w:r w:rsidR="005A67C7" w:rsidRPr="00D336ED">
        <w:rPr>
          <w:lang w:val="en-GB"/>
        </w:rPr>
        <w:t xml:space="preserve">is of the need for training </w:t>
      </w:r>
      <w:r w:rsidRPr="00D336ED">
        <w:rPr>
          <w:lang w:val="en-GB"/>
        </w:rPr>
        <w:t>of primary legal aid providers</w:t>
      </w:r>
      <w:bookmarkEnd w:id="6"/>
      <w:r w:rsidRPr="00D336ED">
        <w:rPr>
          <w:lang w:val="en-GB"/>
        </w:rPr>
        <w:t xml:space="preserve"> </w:t>
      </w:r>
    </w:p>
    <w:p w14:paraId="55DAA260" w14:textId="77777777" w:rsidR="000276AB" w:rsidRPr="00E33F1F" w:rsidRDefault="00B32DB6" w:rsidP="00B32DB6">
      <w:pPr>
        <w:jc w:val="both"/>
        <w:rPr>
          <w:sz w:val="24"/>
          <w:szCs w:val="24"/>
          <w:lang w:val="en-GB"/>
        </w:rPr>
      </w:pPr>
      <w:r w:rsidRPr="00E33F1F">
        <w:rPr>
          <w:sz w:val="24"/>
          <w:szCs w:val="24"/>
          <w:lang w:val="en-GB"/>
        </w:rPr>
        <w:t xml:space="preserve">The Law on </w:t>
      </w:r>
      <w:r w:rsidR="005A67C7" w:rsidRPr="00E33F1F">
        <w:rPr>
          <w:sz w:val="24"/>
          <w:szCs w:val="24"/>
          <w:lang w:val="en-GB"/>
        </w:rPr>
        <w:t>state provided legal</w:t>
      </w:r>
      <w:r w:rsidRPr="00E33F1F">
        <w:rPr>
          <w:sz w:val="24"/>
          <w:szCs w:val="24"/>
          <w:lang w:val="en-GB"/>
        </w:rPr>
        <w:t xml:space="preserve"> aid does not contain provisions for continuous education </w:t>
      </w:r>
      <w:r w:rsidR="005A67C7" w:rsidRPr="00E33F1F">
        <w:rPr>
          <w:sz w:val="24"/>
          <w:szCs w:val="24"/>
          <w:lang w:val="en-GB"/>
        </w:rPr>
        <w:t xml:space="preserve">i.e. training </w:t>
      </w:r>
      <w:r w:rsidRPr="00E33F1F">
        <w:rPr>
          <w:sz w:val="24"/>
          <w:szCs w:val="24"/>
          <w:lang w:val="en-GB"/>
        </w:rPr>
        <w:t xml:space="preserve">of primary legal aid providers </w:t>
      </w:r>
      <w:r w:rsidR="000276AB" w:rsidRPr="00E33F1F">
        <w:rPr>
          <w:sz w:val="24"/>
          <w:szCs w:val="24"/>
          <w:lang w:val="en-GB"/>
        </w:rPr>
        <w:t xml:space="preserve">or for any legal aid provider for that matter, having in mind that the Law does not recognize primary from secondary legal aid providers, </w:t>
      </w:r>
      <w:r w:rsidRPr="00E33F1F">
        <w:rPr>
          <w:sz w:val="24"/>
          <w:szCs w:val="24"/>
          <w:lang w:val="en-GB"/>
        </w:rPr>
        <w:t xml:space="preserve">in terms of strengthening the quality of the provided legal aid or training in general to improve services in order to facilitate access to justice for the most vulnerable. </w:t>
      </w:r>
    </w:p>
    <w:p w14:paraId="5993591A" w14:textId="4D9193AB" w:rsidR="004C328D" w:rsidRPr="00E33F1F" w:rsidRDefault="009D558E" w:rsidP="0021291A">
      <w:pPr>
        <w:jc w:val="both"/>
        <w:rPr>
          <w:sz w:val="24"/>
          <w:szCs w:val="24"/>
          <w:lang w:val="en-GB"/>
        </w:rPr>
      </w:pPr>
      <w:proofErr w:type="gramStart"/>
      <w:r w:rsidRPr="00E33F1F">
        <w:rPr>
          <w:sz w:val="24"/>
          <w:szCs w:val="24"/>
          <w:lang w:val="en-GB"/>
        </w:rPr>
        <w:lastRenderedPageBreak/>
        <w:t>However</w:t>
      </w:r>
      <w:proofErr w:type="gramEnd"/>
      <w:r w:rsidRPr="00E33F1F">
        <w:rPr>
          <w:sz w:val="24"/>
          <w:szCs w:val="24"/>
          <w:lang w:val="en-GB"/>
        </w:rPr>
        <w:t xml:space="preserve"> there is a mandatory obligation for training</w:t>
      </w:r>
      <w:r w:rsidR="0021291A" w:rsidRPr="00E33F1F">
        <w:rPr>
          <w:rStyle w:val="FootnoteReference"/>
          <w:sz w:val="24"/>
          <w:szCs w:val="24"/>
          <w:lang w:val="en-GB"/>
        </w:rPr>
        <w:footnoteReference w:id="8"/>
      </w:r>
      <w:r w:rsidRPr="00E33F1F">
        <w:rPr>
          <w:sz w:val="24"/>
          <w:szCs w:val="24"/>
          <w:lang w:val="en-GB"/>
        </w:rPr>
        <w:t xml:space="preserve"> before entering in the legal profession and becoming a sworn advocate. </w:t>
      </w:r>
      <w:r w:rsidR="0021291A" w:rsidRPr="00E33F1F">
        <w:rPr>
          <w:sz w:val="24"/>
          <w:szCs w:val="24"/>
          <w:lang w:val="en-GB"/>
        </w:rPr>
        <w:t xml:space="preserve">A person seeking alternative routes to practicing as an advocate in Latvia must: have a record of at least 5 years of service in the legal profession; after this stage, he/she </w:t>
      </w:r>
      <w:proofErr w:type="gramStart"/>
      <w:r w:rsidR="0021291A" w:rsidRPr="00E33F1F">
        <w:rPr>
          <w:sz w:val="24"/>
          <w:szCs w:val="24"/>
          <w:lang w:val="en-GB"/>
        </w:rPr>
        <w:t>has to</w:t>
      </w:r>
      <w:proofErr w:type="gramEnd"/>
      <w:r w:rsidR="0021291A" w:rsidRPr="00E33F1F">
        <w:rPr>
          <w:sz w:val="24"/>
          <w:szCs w:val="24"/>
          <w:lang w:val="en-GB"/>
        </w:rPr>
        <w:t xml:space="preserve"> pass the Advocates</w:t>
      </w:r>
      <w:r w:rsidR="6F415882" w:rsidRPr="00E33F1F">
        <w:rPr>
          <w:sz w:val="24"/>
          <w:szCs w:val="24"/>
          <w:lang w:val="en-GB"/>
        </w:rPr>
        <w:t xml:space="preserve"> as</w:t>
      </w:r>
      <w:r w:rsidR="009B0EF0" w:rsidRPr="00E33F1F">
        <w:rPr>
          <w:sz w:val="24"/>
          <w:szCs w:val="24"/>
          <w:lang w:val="en-GB"/>
        </w:rPr>
        <w:t xml:space="preserve"> </w:t>
      </w:r>
      <w:r w:rsidR="6F415882" w:rsidRPr="00E33F1F">
        <w:rPr>
          <w:sz w:val="24"/>
          <w:szCs w:val="24"/>
          <w:lang w:val="en-GB"/>
        </w:rPr>
        <w:t>Qualification</w:t>
      </w:r>
      <w:r w:rsidR="0021291A" w:rsidRPr="00E33F1F">
        <w:rPr>
          <w:sz w:val="24"/>
          <w:szCs w:val="24"/>
          <w:lang w:val="en-GB"/>
        </w:rPr>
        <w:t xml:space="preserve"> Examination; or undergo induction period training of at least 2 years as an apprentice (as an advocate's assistant). After this stage, he/she can take the Advocates Qualification Examination.</w:t>
      </w:r>
    </w:p>
    <w:p w14:paraId="25F65BDC" w14:textId="77777777" w:rsidR="0021291A" w:rsidRPr="00E33F1F" w:rsidRDefault="0021291A" w:rsidP="00BF388E">
      <w:pPr>
        <w:jc w:val="both"/>
        <w:rPr>
          <w:sz w:val="24"/>
          <w:szCs w:val="24"/>
          <w:lang w:val="en-GB"/>
        </w:rPr>
      </w:pPr>
      <w:r w:rsidRPr="00E33F1F">
        <w:rPr>
          <w:sz w:val="24"/>
          <w:szCs w:val="24"/>
          <w:lang w:val="en-GB"/>
        </w:rPr>
        <w:t xml:space="preserve">For candidates who chose to acquire the status of an advocate’s assistant and to work as apprentices </w:t>
      </w:r>
      <w:proofErr w:type="gramStart"/>
      <w:r w:rsidRPr="00E33F1F">
        <w:rPr>
          <w:sz w:val="24"/>
          <w:szCs w:val="24"/>
          <w:lang w:val="en-GB"/>
        </w:rPr>
        <w:t>in order to</w:t>
      </w:r>
      <w:proofErr w:type="gramEnd"/>
      <w:r w:rsidRPr="00E33F1F">
        <w:rPr>
          <w:sz w:val="24"/>
          <w:szCs w:val="24"/>
          <w:lang w:val="en-GB"/>
        </w:rPr>
        <w:t xml:space="preserve"> become advocates during the induction period there is a mandatory obligation to undergo a training which encompasses apprenticeship supervised by a private practice and Bar supervision and Law training with specific curriculum common to all trainee lawyers and training on legal professional skills. </w:t>
      </w:r>
      <w:proofErr w:type="gramStart"/>
      <w:r w:rsidRPr="00E33F1F">
        <w:rPr>
          <w:sz w:val="24"/>
          <w:szCs w:val="24"/>
          <w:lang w:val="en-GB"/>
        </w:rPr>
        <w:t>All of</w:t>
      </w:r>
      <w:proofErr w:type="gramEnd"/>
      <w:r w:rsidRPr="00E33F1F">
        <w:rPr>
          <w:sz w:val="24"/>
          <w:szCs w:val="24"/>
          <w:lang w:val="en-GB"/>
        </w:rPr>
        <w:t xml:space="preserve"> these conditions are cumulative.</w:t>
      </w:r>
      <w:r w:rsidR="00BF388E" w:rsidRPr="00E33F1F">
        <w:rPr>
          <w:sz w:val="24"/>
          <w:szCs w:val="24"/>
          <w:lang w:val="en-GB"/>
        </w:rPr>
        <w:t xml:space="preserve"> There are specific obligations for apprentices (stipulated in Advocacy law and regulations/decisions of the Council of Sworn Advocates): during all years – attend monthly training (1,5 hour), during 1st year – publish an article/paper on legal issues, contribute to work of Latvian Council of Sworn Advocates, during 2nd year – practice certain amount of criminal, administrative and civil cases with authorisation of patron, after 2nd year – practice certain amount of criminal, administrative and civil cases independently, take an exam after 1st, 2nd and 5th year.</w:t>
      </w:r>
    </w:p>
    <w:p w14:paraId="6DC2D13E" w14:textId="77777777" w:rsidR="00BF388E" w:rsidRPr="00E33F1F" w:rsidRDefault="00BF388E" w:rsidP="00BF388E">
      <w:pPr>
        <w:jc w:val="both"/>
        <w:rPr>
          <w:sz w:val="24"/>
          <w:szCs w:val="24"/>
          <w:lang w:val="en-GB"/>
        </w:rPr>
      </w:pPr>
      <w:r w:rsidRPr="00E33F1F">
        <w:rPr>
          <w:sz w:val="24"/>
          <w:szCs w:val="24"/>
          <w:lang w:val="en-GB"/>
        </w:rPr>
        <w:t>When it comes to continuous training for sworn advocates there is an obligation for all sworn advocates to undergo continuous training foreseen in the Decision No 149, dated 26.06.2012, of the Latvian Council of Sworn Advocates, approving Regulations</w:t>
      </w:r>
      <w:r w:rsidRPr="00E33F1F">
        <w:rPr>
          <w:lang w:val="en-GB"/>
        </w:rPr>
        <w:t xml:space="preserve"> on</w:t>
      </w:r>
      <w:r w:rsidRPr="00E33F1F">
        <w:rPr>
          <w:sz w:val="24"/>
          <w:szCs w:val="24"/>
          <w:lang w:val="en-GB"/>
        </w:rPr>
        <w:t xml:space="preserve"> Qualification of the Sworn Advocates and the Decision No 237, dated 23.10.2013, of the Latvian Council of Sworn Advocates, approving Procedure on Qualification Raising Arrangements Organised by the Council of Sworn Advocates.</w:t>
      </w:r>
      <w:r w:rsidRPr="00E33F1F">
        <w:rPr>
          <w:rStyle w:val="FootnoteReference"/>
          <w:sz w:val="24"/>
          <w:szCs w:val="24"/>
          <w:lang w:val="en-GB"/>
        </w:rPr>
        <w:footnoteReference w:id="9"/>
      </w:r>
      <w:r w:rsidRPr="00E33F1F">
        <w:rPr>
          <w:sz w:val="24"/>
          <w:szCs w:val="24"/>
          <w:lang w:val="en-GB"/>
        </w:rPr>
        <w:t xml:space="preserve"> More specifically, every sworn advocate must attend training of at least 16 (in total) academic hours per year.</w:t>
      </w:r>
    </w:p>
    <w:p w14:paraId="30B81669" w14:textId="77777777" w:rsidR="00BF388E" w:rsidRPr="00E33F1F" w:rsidRDefault="00041261" w:rsidP="00BF388E">
      <w:pPr>
        <w:jc w:val="both"/>
        <w:rPr>
          <w:sz w:val="24"/>
          <w:szCs w:val="24"/>
          <w:lang w:val="en-GB"/>
        </w:rPr>
      </w:pPr>
      <w:r w:rsidRPr="00E33F1F">
        <w:rPr>
          <w:sz w:val="24"/>
          <w:szCs w:val="24"/>
          <w:lang w:val="en-GB"/>
        </w:rPr>
        <w:t xml:space="preserve">On the other </w:t>
      </w:r>
      <w:proofErr w:type="gramStart"/>
      <w:r w:rsidRPr="00E33F1F">
        <w:rPr>
          <w:sz w:val="24"/>
          <w:szCs w:val="24"/>
          <w:lang w:val="en-GB"/>
        </w:rPr>
        <w:t>hand</w:t>
      </w:r>
      <w:proofErr w:type="gramEnd"/>
      <w:r w:rsidRPr="00E33F1F">
        <w:rPr>
          <w:sz w:val="24"/>
          <w:szCs w:val="24"/>
          <w:lang w:val="en-GB"/>
        </w:rPr>
        <w:t xml:space="preserve"> for the NGO’s/associations and legal clinics there is no mandatory obligation for continuous training when it comes to </w:t>
      </w:r>
      <w:r w:rsidR="00410F47" w:rsidRPr="00E33F1F">
        <w:rPr>
          <w:sz w:val="24"/>
          <w:szCs w:val="24"/>
          <w:lang w:val="en-GB"/>
        </w:rPr>
        <w:t xml:space="preserve">FLA, </w:t>
      </w:r>
      <w:r w:rsidRPr="00E33F1F">
        <w:rPr>
          <w:sz w:val="24"/>
          <w:szCs w:val="24"/>
          <w:lang w:val="en-GB"/>
        </w:rPr>
        <w:t>vulnerable categories of people i.e. specialized trainings on sensitive topics.</w:t>
      </w:r>
    </w:p>
    <w:p w14:paraId="3B7B4B86" w14:textId="0DF9D8F9" w:rsidR="00FB4AC9" w:rsidRPr="00E33F1F" w:rsidRDefault="00B32DB6" w:rsidP="00E33F1F">
      <w:pPr>
        <w:pStyle w:val="Heading2"/>
        <w:rPr>
          <w:lang w:val="en-GB"/>
        </w:rPr>
      </w:pPr>
      <w:bookmarkStart w:id="7" w:name="_Toc152158327"/>
      <w:r w:rsidRPr="00D336ED">
        <w:rPr>
          <w:lang w:val="en-GB"/>
        </w:rPr>
        <w:t xml:space="preserve">Outstanding challenges </w:t>
      </w:r>
      <w:proofErr w:type="gramStart"/>
      <w:r w:rsidRPr="00D336ED">
        <w:rPr>
          <w:lang w:val="en-GB"/>
        </w:rPr>
        <w:t>with regard to</w:t>
      </w:r>
      <w:proofErr w:type="gramEnd"/>
      <w:r w:rsidRPr="00D336ED">
        <w:rPr>
          <w:lang w:val="en-GB"/>
        </w:rPr>
        <w:t xml:space="preserve"> training</w:t>
      </w:r>
      <w:bookmarkEnd w:id="7"/>
    </w:p>
    <w:p w14:paraId="19A2574B" w14:textId="5AD0EA61" w:rsidR="009518AC" w:rsidRPr="00E33F1F" w:rsidRDefault="00B32DB6" w:rsidP="00E33F1F">
      <w:pPr>
        <w:spacing w:before="120" w:after="120" w:line="240" w:lineRule="auto"/>
        <w:jc w:val="both"/>
        <w:rPr>
          <w:sz w:val="24"/>
          <w:szCs w:val="24"/>
          <w:lang w:val="en-GB"/>
        </w:rPr>
      </w:pPr>
      <w:r w:rsidRPr="00E33F1F">
        <w:rPr>
          <w:sz w:val="24"/>
          <w:szCs w:val="24"/>
          <w:lang w:val="en-GB"/>
        </w:rPr>
        <w:t xml:space="preserve">According to available and accessible public information, </w:t>
      </w:r>
      <w:r w:rsidR="00F77946" w:rsidRPr="00E33F1F">
        <w:rPr>
          <w:sz w:val="24"/>
          <w:szCs w:val="24"/>
          <w:lang w:val="en-GB"/>
        </w:rPr>
        <w:t xml:space="preserve">and the conclusions from the conducted workshops In October 2022 in </w:t>
      </w:r>
      <w:r w:rsidR="00EC7A55" w:rsidRPr="00EC7A55">
        <w:rPr>
          <w:sz w:val="24"/>
          <w:szCs w:val="24"/>
          <w:lang w:val="en-GB"/>
        </w:rPr>
        <w:t>Latvia</w:t>
      </w:r>
      <w:r w:rsidR="00EC7A55" w:rsidRPr="00EC7A55">
        <w:rPr>
          <w:color w:val="FF0000"/>
          <w:sz w:val="24"/>
          <w:szCs w:val="24"/>
          <w:lang w:val="en-GB"/>
        </w:rPr>
        <w:t xml:space="preserve"> </w:t>
      </w:r>
      <w:r w:rsidR="00EC7A55" w:rsidRPr="00E33F1F">
        <w:rPr>
          <w:color w:val="000000" w:themeColor="text1"/>
          <w:sz w:val="24"/>
          <w:szCs w:val="24"/>
          <w:lang w:val="en-GB"/>
        </w:rPr>
        <w:t>there</w:t>
      </w:r>
      <w:r w:rsidR="009518AC" w:rsidRPr="00E33F1F">
        <w:rPr>
          <w:color w:val="000000" w:themeColor="text1"/>
          <w:sz w:val="24"/>
          <w:szCs w:val="24"/>
          <w:lang w:val="en-GB"/>
        </w:rPr>
        <w:t xml:space="preserve"> </w:t>
      </w:r>
      <w:r w:rsidR="009518AC" w:rsidRPr="00E33F1F">
        <w:rPr>
          <w:sz w:val="24"/>
          <w:szCs w:val="24"/>
          <w:lang w:val="en-GB"/>
        </w:rPr>
        <w:t>hasn’t been any training so far on free legal aid (encompassing primary and secondary legal aid)</w:t>
      </w:r>
      <w:r w:rsidR="00D35C46" w:rsidRPr="00E33F1F">
        <w:rPr>
          <w:sz w:val="24"/>
          <w:szCs w:val="24"/>
          <w:lang w:val="en-GB"/>
        </w:rPr>
        <w:t xml:space="preserve"> for the providers of state ensured legal aid, nor any other training for the providers </w:t>
      </w:r>
      <w:proofErr w:type="gramStart"/>
      <w:r w:rsidR="00D35C46" w:rsidRPr="00E33F1F">
        <w:rPr>
          <w:sz w:val="24"/>
          <w:szCs w:val="24"/>
          <w:lang w:val="en-GB"/>
        </w:rPr>
        <w:t>in regard to</w:t>
      </w:r>
      <w:proofErr w:type="gramEnd"/>
      <w:r w:rsidR="00D35C46" w:rsidRPr="00E33F1F">
        <w:rPr>
          <w:sz w:val="24"/>
          <w:szCs w:val="24"/>
          <w:lang w:val="en-GB"/>
        </w:rPr>
        <w:t xml:space="preserve"> the possible type of cases that they encounter in their dally work.</w:t>
      </w:r>
    </w:p>
    <w:p w14:paraId="18CB76C9" w14:textId="77777777" w:rsidR="00B32DB6" w:rsidRDefault="00D35C46" w:rsidP="00565165">
      <w:pPr>
        <w:tabs>
          <w:tab w:val="left" w:pos="1477"/>
        </w:tabs>
        <w:jc w:val="both"/>
        <w:rPr>
          <w:rFonts w:cstheme="minorHAnsi"/>
          <w:sz w:val="24"/>
          <w:szCs w:val="24"/>
          <w:lang w:val="en-GB"/>
        </w:rPr>
      </w:pPr>
      <w:r w:rsidRPr="00E33F1F">
        <w:rPr>
          <w:rFonts w:cstheme="minorHAnsi"/>
          <w:sz w:val="24"/>
          <w:szCs w:val="24"/>
          <w:lang w:val="en-GB"/>
        </w:rPr>
        <w:t xml:space="preserve">According to the </w:t>
      </w:r>
      <w:r w:rsidR="00565165" w:rsidRPr="00E33F1F">
        <w:rPr>
          <w:rFonts w:cstheme="minorHAnsi"/>
          <w:sz w:val="24"/>
          <w:szCs w:val="24"/>
          <w:lang w:val="en-GB"/>
        </w:rPr>
        <w:t>information</w:t>
      </w:r>
      <w:r w:rsidRPr="00E33F1F">
        <w:rPr>
          <w:rFonts w:cstheme="minorHAnsi"/>
          <w:sz w:val="24"/>
          <w:szCs w:val="24"/>
          <w:lang w:val="en-GB"/>
        </w:rPr>
        <w:t xml:space="preserve"> from the previous phase of the project, a </w:t>
      </w:r>
      <w:r w:rsidR="00565165" w:rsidRPr="00E33F1F">
        <w:rPr>
          <w:rFonts w:cstheme="minorHAnsi"/>
          <w:sz w:val="24"/>
          <w:szCs w:val="24"/>
          <w:lang w:val="en-GB"/>
        </w:rPr>
        <w:t>curriculum</w:t>
      </w:r>
      <w:r w:rsidRPr="00E33F1F">
        <w:rPr>
          <w:rFonts w:cstheme="minorHAnsi"/>
          <w:sz w:val="24"/>
          <w:szCs w:val="24"/>
          <w:lang w:val="en-GB"/>
        </w:rPr>
        <w:t xml:space="preserve"> </w:t>
      </w:r>
      <w:r w:rsidR="00565165" w:rsidRPr="00E33F1F">
        <w:rPr>
          <w:rFonts w:cstheme="minorHAnsi"/>
          <w:sz w:val="24"/>
          <w:szCs w:val="24"/>
          <w:lang w:val="en-GB"/>
        </w:rPr>
        <w:t xml:space="preserve">and handbook </w:t>
      </w:r>
      <w:r w:rsidR="00565165" w:rsidRPr="00E33F1F">
        <w:rPr>
          <w:bCs/>
          <w:sz w:val="24"/>
          <w:szCs w:val="24"/>
          <w:lang w:val="en-GB"/>
        </w:rPr>
        <w:t>for the one-stop advice service pilot project on legal aid</w:t>
      </w:r>
      <w:r w:rsidR="00565165" w:rsidRPr="00E33F1F">
        <w:rPr>
          <w:b/>
          <w:bCs/>
          <w:sz w:val="28"/>
          <w:szCs w:val="28"/>
          <w:lang w:val="en-GB"/>
        </w:rPr>
        <w:t xml:space="preserve"> </w:t>
      </w:r>
      <w:r w:rsidR="00565165" w:rsidRPr="00E33F1F">
        <w:rPr>
          <w:rFonts w:cstheme="minorHAnsi"/>
          <w:sz w:val="24"/>
          <w:szCs w:val="24"/>
          <w:lang w:val="en-GB"/>
        </w:rPr>
        <w:t xml:space="preserve">was prepared under the Pilot project in </w:t>
      </w:r>
      <w:r w:rsidR="00565165" w:rsidRPr="00E33F1F">
        <w:rPr>
          <w:rFonts w:cstheme="minorHAnsi"/>
          <w:sz w:val="24"/>
          <w:szCs w:val="24"/>
          <w:lang w:val="en-GB"/>
        </w:rPr>
        <w:lastRenderedPageBreak/>
        <w:t>August 2020, and the selected providers in that Pilot project (lawyers) were trained. However relevant data on how many providers were trained and the overall results from the conducted training are missing.</w:t>
      </w:r>
    </w:p>
    <w:p w14:paraId="3F016406" w14:textId="6A9BBB57" w:rsidR="00477BD6" w:rsidRPr="00E33F1F" w:rsidRDefault="00477BD6" w:rsidP="00565165">
      <w:pPr>
        <w:tabs>
          <w:tab w:val="left" w:pos="1477"/>
        </w:tabs>
        <w:jc w:val="both"/>
        <w:rPr>
          <w:rFonts w:cs="Arial"/>
          <w:b/>
          <w:bCs/>
          <w:color w:val="4F81BD" w:themeColor="accent1"/>
          <w:sz w:val="24"/>
          <w:szCs w:val="24"/>
          <w:shd w:val="clear" w:color="auto" w:fill="FFFFFF"/>
          <w:lang w:val="en-GB"/>
        </w:rPr>
      </w:pPr>
      <w:r w:rsidRPr="00E33F1F">
        <w:rPr>
          <w:rFonts w:cs="Arial"/>
          <w:b/>
          <w:bCs/>
          <w:color w:val="4F81BD" w:themeColor="accent1"/>
          <w:sz w:val="24"/>
          <w:szCs w:val="24"/>
          <w:shd w:val="clear" w:color="auto" w:fill="FFFFFF"/>
          <w:lang w:val="en-GB"/>
        </w:rPr>
        <w:t>Training for the October-December 2023 Pilot Project</w:t>
      </w:r>
    </w:p>
    <w:p w14:paraId="6599DFBE" w14:textId="3B57E453" w:rsidR="00BE0206" w:rsidRPr="00E33F1F" w:rsidRDefault="00BE0206" w:rsidP="00BE0206">
      <w:pPr>
        <w:tabs>
          <w:tab w:val="left" w:pos="1477"/>
        </w:tabs>
        <w:jc w:val="both"/>
        <w:rPr>
          <w:rFonts w:cstheme="minorHAnsi"/>
          <w:sz w:val="24"/>
          <w:szCs w:val="24"/>
          <w:lang w:val="en-GB"/>
        </w:rPr>
      </w:pPr>
      <w:r>
        <w:rPr>
          <w:rFonts w:cstheme="minorHAnsi"/>
          <w:sz w:val="24"/>
          <w:szCs w:val="24"/>
          <w:lang w:val="en-GB"/>
        </w:rPr>
        <w:t>As far as the Pilot Project is concerned, training for providers took one day. Comprising fo</w:t>
      </w:r>
      <w:r w:rsidR="00477BD6">
        <w:rPr>
          <w:rFonts w:cstheme="minorHAnsi"/>
          <w:sz w:val="24"/>
          <w:szCs w:val="24"/>
          <w:lang w:val="en-GB"/>
        </w:rPr>
        <w:t>u</w:t>
      </w:r>
      <w:r>
        <w:rPr>
          <w:rFonts w:cstheme="minorHAnsi"/>
          <w:sz w:val="24"/>
          <w:szCs w:val="24"/>
          <w:lang w:val="en-GB"/>
        </w:rPr>
        <w:t>r 90</w:t>
      </w:r>
      <w:r w:rsidR="00477BD6">
        <w:rPr>
          <w:rFonts w:cstheme="minorHAnsi"/>
          <w:sz w:val="24"/>
          <w:szCs w:val="24"/>
          <w:lang w:val="en-GB"/>
        </w:rPr>
        <w:t>-</w:t>
      </w:r>
      <w:r>
        <w:rPr>
          <w:rFonts w:cstheme="minorHAnsi"/>
          <w:sz w:val="24"/>
          <w:szCs w:val="24"/>
          <w:lang w:val="en-GB"/>
        </w:rPr>
        <w:t>minute lectures on civil rights, public administration</w:t>
      </w:r>
      <w:r w:rsidR="00477BD6">
        <w:rPr>
          <w:rFonts w:cstheme="minorHAnsi"/>
          <w:sz w:val="24"/>
          <w:szCs w:val="24"/>
          <w:lang w:val="en-GB"/>
        </w:rPr>
        <w:t xml:space="preserve"> and </w:t>
      </w:r>
      <w:r>
        <w:rPr>
          <w:rFonts w:cstheme="minorHAnsi"/>
          <w:sz w:val="24"/>
          <w:szCs w:val="24"/>
          <w:lang w:val="en-GB"/>
        </w:rPr>
        <w:t xml:space="preserve">structure, basics of criminal matters, and lessons learned from the first pilot project. Consultants engaged as advisers on that pilot project </w:t>
      </w:r>
      <w:r w:rsidR="00477BD6">
        <w:rPr>
          <w:rFonts w:cstheme="minorHAnsi"/>
          <w:sz w:val="24"/>
          <w:szCs w:val="24"/>
          <w:lang w:val="en-GB"/>
        </w:rPr>
        <w:t xml:space="preserve">were </w:t>
      </w:r>
      <w:r>
        <w:rPr>
          <w:rFonts w:cstheme="minorHAnsi"/>
          <w:sz w:val="24"/>
          <w:szCs w:val="24"/>
          <w:lang w:val="en-GB"/>
        </w:rPr>
        <w:t>later asked whether they had enough information and knowledge to give consultations. Their answers are instructive</w:t>
      </w:r>
      <w:r w:rsidR="00F00933">
        <w:rPr>
          <w:rStyle w:val="FootnoteReference"/>
          <w:rFonts w:cstheme="minorHAnsi"/>
          <w:sz w:val="24"/>
          <w:szCs w:val="24"/>
          <w:lang w:val="en-GB"/>
        </w:rPr>
        <w:footnoteReference w:id="10"/>
      </w:r>
      <w:r>
        <w:rPr>
          <w:rFonts w:cstheme="minorHAnsi"/>
          <w:sz w:val="24"/>
          <w:szCs w:val="24"/>
          <w:lang w:val="en-GB"/>
        </w:rPr>
        <w:t>. They included, among other replies, “</w:t>
      </w:r>
      <w:r w:rsidRPr="00E33F1F">
        <w:rPr>
          <w:rFonts w:cstheme="minorHAnsi"/>
          <w:i/>
          <w:iCs/>
          <w:sz w:val="24"/>
          <w:szCs w:val="24"/>
          <w:lang w:val="en-GB"/>
        </w:rPr>
        <w:t>Definitely not. People really wanted to receive quality advice, not directions where to turn (referrals)</w:t>
      </w:r>
      <w:r w:rsidRPr="00E33F1F">
        <w:rPr>
          <w:rFonts w:cstheme="minorHAnsi"/>
          <w:sz w:val="24"/>
          <w:szCs w:val="24"/>
          <w:lang w:val="en-GB"/>
        </w:rPr>
        <w:t>”; “</w:t>
      </w:r>
      <w:r w:rsidRPr="00E33F1F">
        <w:rPr>
          <w:rFonts w:cstheme="minorHAnsi"/>
          <w:i/>
          <w:iCs/>
          <w:sz w:val="24"/>
          <w:szCs w:val="24"/>
          <w:lang w:val="en-GB"/>
        </w:rPr>
        <w:t>Yes. And there’s always the internet</w:t>
      </w:r>
      <w:r w:rsidRPr="00E33F1F">
        <w:rPr>
          <w:rFonts w:cstheme="minorHAnsi"/>
          <w:sz w:val="24"/>
          <w:szCs w:val="24"/>
          <w:lang w:val="en-GB"/>
        </w:rPr>
        <w:t>”, and “</w:t>
      </w:r>
      <w:r w:rsidRPr="00E33F1F">
        <w:rPr>
          <w:rFonts w:cstheme="minorHAnsi"/>
          <w:i/>
          <w:iCs/>
          <w:sz w:val="24"/>
          <w:szCs w:val="24"/>
          <w:lang w:val="en-GB"/>
        </w:rPr>
        <w:t>Partly</w:t>
      </w:r>
      <w:r w:rsidRPr="00E33F1F">
        <w:rPr>
          <w:rFonts w:cstheme="minorHAnsi"/>
          <w:sz w:val="24"/>
          <w:szCs w:val="24"/>
          <w:lang w:val="en-GB"/>
        </w:rPr>
        <w:t>”. Those few answers immediately suggest urgent training need. Asked about the impact of the one-day training, consultants suggested, among other things</w:t>
      </w:r>
      <w:r w:rsidR="00477BD6" w:rsidRPr="00E33F1F">
        <w:rPr>
          <w:rFonts w:cstheme="minorHAnsi"/>
          <w:sz w:val="24"/>
          <w:szCs w:val="24"/>
          <w:lang w:val="en-GB"/>
        </w:rPr>
        <w:t>,</w:t>
      </w:r>
    </w:p>
    <w:p w14:paraId="5FA18C40" w14:textId="7D4D6077" w:rsidR="00477BD6" w:rsidRPr="00E33F1F" w:rsidRDefault="00F00933" w:rsidP="00E33F1F">
      <w:pPr>
        <w:pStyle w:val="ListParagraph"/>
        <w:numPr>
          <w:ilvl w:val="0"/>
          <w:numId w:val="6"/>
        </w:numPr>
        <w:spacing w:before="120" w:after="120" w:line="276" w:lineRule="auto"/>
        <w:ind w:left="426" w:hanging="426"/>
        <w:contextualSpacing w:val="0"/>
        <w:jc w:val="both"/>
        <w:rPr>
          <w:rFonts w:cs="Arial"/>
          <w:sz w:val="24"/>
          <w:szCs w:val="24"/>
          <w:shd w:val="clear" w:color="auto" w:fill="FFFFFF"/>
          <w:lang w:val="en-GB"/>
        </w:rPr>
      </w:pPr>
      <w:r>
        <w:rPr>
          <w:rFonts w:cstheme="minorHAnsi"/>
          <w:sz w:val="24"/>
          <w:szCs w:val="24"/>
          <w:lang w:val="en-GB"/>
        </w:rPr>
        <w:t>“</w:t>
      </w:r>
      <w:r w:rsidR="00BE0206" w:rsidRPr="00E33F1F">
        <w:rPr>
          <w:rFonts w:cstheme="minorHAnsi"/>
          <w:sz w:val="24"/>
          <w:szCs w:val="24"/>
          <w:lang w:val="en-GB"/>
        </w:rPr>
        <w:t xml:space="preserve">Training was </w:t>
      </w:r>
      <w:proofErr w:type="gramStart"/>
      <w:r w:rsidR="00BE0206" w:rsidRPr="00E33F1F">
        <w:rPr>
          <w:rFonts w:cs="Arial"/>
          <w:sz w:val="24"/>
          <w:szCs w:val="24"/>
          <w:shd w:val="clear" w:color="auto" w:fill="FFFFFF"/>
          <w:lang w:val="en-GB"/>
        </w:rPr>
        <w:t>great</w:t>
      </w:r>
      <w:proofErr w:type="gramEnd"/>
      <w:r w:rsidR="00BE0206" w:rsidRPr="00E33F1F">
        <w:rPr>
          <w:rFonts w:cs="Arial"/>
          <w:sz w:val="24"/>
          <w:szCs w:val="24"/>
          <w:shd w:val="clear" w:color="auto" w:fill="FFFFFF"/>
          <w:lang w:val="en-GB"/>
        </w:rPr>
        <w:t xml:space="preserve"> but it should be more regular (several consultants suggested regular trainings)</w:t>
      </w:r>
      <w:r w:rsidR="00477BD6" w:rsidRPr="00E33F1F">
        <w:rPr>
          <w:rFonts w:cs="Arial"/>
          <w:sz w:val="24"/>
          <w:szCs w:val="24"/>
          <w:shd w:val="clear" w:color="auto" w:fill="FFFFFF"/>
          <w:lang w:val="en-GB"/>
        </w:rPr>
        <w:t xml:space="preserve"> </w:t>
      </w:r>
      <w:r w:rsidR="00BE0206" w:rsidRPr="00E33F1F">
        <w:rPr>
          <w:rFonts w:cs="Arial"/>
          <w:sz w:val="24"/>
          <w:szCs w:val="24"/>
          <w:shd w:val="clear" w:color="auto" w:fill="FFFFFF"/>
          <w:lang w:val="en-GB"/>
        </w:rPr>
        <w:t>Legal education is necessary for high-quality consultations</w:t>
      </w:r>
      <w:r>
        <w:rPr>
          <w:rFonts w:cs="Arial"/>
          <w:sz w:val="24"/>
          <w:szCs w:val="24"/>
          <w:shd w:val="clear" w:color="auto" w:fill="FFFFFF"/>
          <w:lang w:val="en-GB"/>
        </w:rPr>
        <w:t>”</w:t>
      </w:r>
    </w:p>
    <w:p w14:paraId="496DC8D8" w14:textId="0562F6B4" w:rsidR="00477BD6" w:rsidRPr="00E33F1F" w:rsidRDefault="00F00933" w:rsidP="00E33F1F">
      <w:pPr>
        <w:pStyle w:val="ListParagraph"/>
        <w:numPr>
          <w:ilvl w:val="0"/>
          <w:numId w:val="6"/>
        </w:numPr>
        <w:spacing w:before="120" w:after="120" w:line="276" w:lineRule="auto"/>
        <w:ind w:left="426" w:hanging="426"/>
        <w:contextualSpacing w:val="0"/>
        <w:jc w:val="both"/>
        <w:rPr>
          <w:rFonts w:cs="Arial"/>
          <w:sz w:val="24"/>
          <w:szCs w:val="24"/>
          <w:shd w:val="clear" w:color="auto" w:fill="FFFFFF"/>
          <w:lang w:val="en-GB"/>
        </w:rPr>
      </w:pPr>
      <w:r>
        <w:rPr>
          <w:rFonts w:cs="Arial"/>
          <w:sz w:val="24"/>
          <w:szCs w:val="24"/>
          <w:shd w:val="clear" w:color="auto" w:fill="FFFFFF"/>
          <w:lang w:val="en-GB"/>
        </w:rPr>
        <w:t>“</w:t>
      </w:r>
      <w:r w:rsidR="00BE0206" w:rsidRPr="00E33F1F">
        <w:rPr>
          <w:rFonts w:cs="Arial"/>
          <w:sz w:val="24"/>
          <w:szCs w:val="24"/>
          <w:shd w:val="clear" w:color="auto" w:fill="FFFFFF"/>
          <w:lang w:val="en-GB"/>
        </w:rPr>
        <w:t>One-time trainings for 2 - 4 days, then trainings according to necessity on the most pressing issues, changes in regulatory acts, consultants' most frequent questions</w:t>
      </w:r>
      <w:r>
        <w:rPr>
          <w:rFonts w:cs="Arial"/>
          <w:sz w:val="24"/>
          <w:szCs w:val="24"/>
          <w:shd w:val="clear" w:color="auto" w:fill="FFFFFF"/>
          <w:lang w:val="en-GB"/>
        </w:rPr>
        <w:t>”</w:t>
      </w:r>
    </w:p>
    <w:p w14:paraId="5AF65376" w14:textId="31CBC5F3" w:rsidR="00477BD6" w:rsidRDefault="00F00933" w:rsidP="00477BD6">
      <w:pPr>
        <w:pStyle w:val="ListParagraph"/>
        <w:numPr>
          <w:ilvl w:val="0"/>
          <w:numId w:val="6"/>
        </w:numPr>
        <w:spacing w:before="120" w:after="120" w:line="276" w:lineRule="auto"/>
        <w:ind w:left="426" w:hanging="426"/>
        <w:contextualSpacing w:val="0"/>
        <w:jc w:val="both"/>
        <w:rPr>
          <w:rFonts w:cs="Arial"/>
          <w:sz w:val="24"/>
          <w:szCs w:val="24"/>
          <w:shd w:val="clear" w:color="auto" w:fill="FFFFFF"/>
          <w:lang w:val="en-GB"/>
        </w:rPr>
      </w:pPr>
      <w:r>
        <w:rPr>
          <w:rFonts w:cs="Arial"/>
          <w:sz w:val="24"/>
          <w:szCs w:val="24"/>
          <w:shd w:val="clear" w:color="auto" w:fill="FFFFFF"/>
          <w:lang w:val="en-GB"/>
        </w:rPr>
        <w:t>“</w:t>
      </w:r>
      <w:r w:rsidR="00BE0206" w:rsidRPr="00E33F1F">
        <w:rPr>
          <w:rFonts w:cs="Arial"/>
          <w:sz w:val="24"/>
          <w:szCs w:val="24"/>
          <w:shd w:val="clear" w:color="auto" w:fill="FFFFFF"/>
          <w:lang w:val="en-GB"/>
        </w:rPr>
        <w:t>One-time training even for a week would not be enough</w:t>
      </w:r>
      <w:r>
        <w:rPr>
          <w:rFonts w:cs="Arial"/>
          <w:sz w:val="24"/>
          <w:szCs w:val="24"/>
          <w:shd w:val="clear" w:color="auto" w:fill="FFFFFF"/>
          <w:lang w:val="en-GB"/>
        </w:rPr>
        <w:t>”</w:t>
      </w:r>
      <w:r w:rsidR="00477BD6">
        <w:rPr>
          <w:rFonts w:cs="Arial"/>
          <w:sz w:val="24"/>
          <w:szCs w:val="24"/>
          <w:shd w:val="clear" w:color="auto" w:fill="FFFFFF"/>
          <w:lang w:val="en-GB"/>
        </w:rPr>
        <w:t xml:space="preserve"> and</w:t>
      </w:r>
    </w:p>
    <w:p w14:paraId="15D8EC13" w14:textId="3B733061" w:rsidR="00477BD6" w:rsidRPr="00E33F1F" w:rsidRDefault="00F00933" w:rsidP="00E33F1F">
      <w:pPr>
        <w:pStyle w:val="ListParagraph"/>
        <w:numPr>
          <w:ilvl w:val="0"/>
          <w:numId w:val="6"/>
        </w:numPr>
        <w:spacing w:before="120" w:after="120" w:line="276" w:lineRule="auto"/>
        <w:ind w:left="426" w:hanging="426"/>
        <w:contextualSpacing w:val="0"/>
        <w:jc w:val="both"/>
        <w:rPr>
          <w:rFonts w:cs="Arial"/>
          <w:sz w:val="24"/>
          <w:szCs w:val="24"/>
          <w:shd w:val="clear" w:color="auto" w:fill="FFFFFF"/>
          <w:lang w:val="en-GB"/>
        </w:rPr>
      </w:pPr>
      <w:r>
        <w:rPr>
          <w:rFonts w:cs="Arial"/>
          <w:sz w:val="24"/>
          <w:szCs w:val="24"/>
          <w:shd w:val="clear" w:color="auto" w:fill="FFFFFF"/>
          <w:lang w:val="en-GB"/>
        </w:rPr>
        <w:t>“</w:t>
      </w:r>
      <w:r w:rsidR="00477BD6">
        <w:rPr>
          <w:rFonts w:cs="Arial"/>
          <w:sz w:val="24"/>
          <w:szCs w:val="24"/>
          <w:shd w:val="clear" w:color="auto" w:fill="FFFFFF"/>
          <w:lang w:val="en-GB"/>
        </w:rPr>
        <w:t xml:space="preserve">Training should be regular (one day per month) and/or as needed on current </w:t>
      </w:r>
      <w:proofErr w:type="gramStart"/>
      <w:r w:rsidR="00477BD6">
        <w:rPr>
          <w:rFonts w:cs="Arial"/>
          <w:sz w:val="24"/>
          <w:szCs w:val="24"/>
          <w:shd w:val="clear" w:color="auto" w:fill="FFFFFF"/>
          <w:lang w:val="en-GB"/>
        </w:rPr>
        <w:t>issues</w:t>
      </w:r>
      <w:r>
        <w:rPr>
          <w:rFonts w:cs="Arial"/>
          <w:sz w:val="24"/>
          <w:szCs w:val="24"/>
          <w:shd w:val="clear" w:color="auto" w:fill="FFFFFF"/>
          <w:lang w:val="en-GB"/>
        </w:rPr>
        <w:t>’</w:t>
      </w:r>
      <w:proofErr w:type="gramEnd"/>
    </w:p>
    <w:p w14:paraId="7AD9AC48" w14:textId="0617B23F" w:rsidR="00477BD6" w:rsidRDefault="00477BD6" w:rsidP="00AD6315">
      <w:pPr>
        <w:spacing w:before="120" w:after="120" w:line="240" w:lineRule="auto"/>
        <w:jc w:val="both"/>
        <w:rPr>
          <w:sz w:val="24"/>
          <w:szCs w:val="24"/>
          <w:lang w:val="en-GB"/>
        </w:rPr>
      </w:pPr>
      <w:r>
        <w:rPr>
          <w:sz w:val="24"/>
          <w:szCs w:val="24"/>
          <w:lang w:val="en-GB"/>
        </w:rPr>
        <w:t xml:space="preserve">The conclusion of the pilot project, analytical report was that “an adaptive training system should be preferred over a constant one. Maybe one day per month might be offered for trainings, devoted fully to one topical subject”. Ideas for substantive law training were put forward in the report (“inheritance, entrepreneurship, and taxes”). Training on soft skills were also cited as important. It was important, considered the pilot project coordinator, that trainings </w:t>
      </w:r>
      <w:proofErr w:type="gramStart"/>
      <w:r>
        <w:rPr>
          <w:sz w:val="24"/>
          <w:szCs w:val="24"/>
          <w:lang w:val="en-GB"/>
        </w:rPr>
        <w:t>not be</w:t>
      </w:r>
      <w:proofErr w:type="gramEnd"/>
      <w:r>
        <w:rPr>
          <w:sz w:val="24"/>
          <w:szCs w:val="24"/>
          <w:lang w:val="en-GB"/>
        </w:rPr>
        <w:t xml:space="preserve"> one-time nor very intense as this was, in effect, not conducive to good learning.</w:t>
      </w:r>
    </w:p>
    <w:p w14:paraId="2DD1B891" w14:textId="5463841A" w:rsidR="00477BD6" w:rsidRPr="00E33F1F" w:rsidRDefault="00477BD6" w:rsidP="00AD6315">
      <w:pPr>
        <w:spacing w:before="120" w:after="120" w:line="240" w:lineRule="auto"/>
        <w:jc w:val="both"/>
        <w:rPr>
          <w:rFonts w:cs="Arial"/>
          <w:b/>
          <w:bCs/>
          <w:color w:val="4F81BD" w:themeColor="accent1"/>
          <w:sz w:val="24"/>
          <w:szCs w:val="24"/>
          <w:shd w:val="clear" w:color="auto" w:fill="FFFFFF"/>
          <w:lang w:val="en-GB"/>
        </w:rPr>
      </w:pPr>
      <w:r w:rsidRPr="00477BD6">
        <w:rPr>
          <w:rFonts w:cs="Arial"/>
          <w:b/>
          <w:bCs/>
          <w:color w:val="4F81BD" w:themeColor="accent1"/>
          <w:sz w:val="24"/>
          <w:szCs w:val="24"/>
          <w:shd w:val="clear" w:color="auto" w:fill="FFFFFF"/>
          <w:lang w:val="en-GB"/>
        </w:rPr>
        <w:t>Conclusions</w:t>
      </w:r>
    </w:p>
    <w:p w14:paraId="6A6A6392" w14:textId="2CF77F0C" w:rsidR="00B32DB6" w:rsidRPr="00E33F1F" w:rsidRDefault="00B32DB6" w:rsidP="00E33F1F">
      <w:pPr>
        <w:spacing w:before="120" w:after="120" w:line="240" w:lineRule="auto"/>
        <w:jc w:val="both"/>
        <w:rPr>
          <w:sz w:val="24"/>
          <w:szCs w:val="24"/>
          <w:lang w:val="en-GB"/>
        </w:rPr>
      </w:pPr>
      <w:r w:rsidRPr="00E33F1F">
        <w:rPr>
          <w:sz w:val="24"/>
          <w:szCs w:val="24"/>
          <w:lang w:val="en-GB"/>
        </w:rPr>
        <w:t xml:space="preserve">Hence, the conclusion is that there is no designed training for </w:t>
      </w:r>
      <w:r w:rsidR="003F536C" w:rsidRPr="00E33F1F">
        <w:rPr>
          <w:sz w:val="24"/>
          <w:szCs w:val="24"/>
          <w:lang w:val="en-GB"/>
        </w:rPr>
        <w:t xml:space="preserve">providers of state ensured legal aid including for </w:t>
      </w:r>
      <w:r w:rsidRPr="00E33F1F">
        <w:rPr>
          <w:sz w:val="24"/>
          <w:szCs w:val="24"/>
          <w:lang w:val="en-GB"/>
        </w:rPr>
        <w:t>associations and legal clinics (following the example of the current training</w:t>
      </w:r>
      <w:r w:rsidR="003F536C" w:rsidRPr="00E33F1F">
        <w:rPr>
          <w:sz w:val="24"/>
          <w:szCs w:val="24"/>
          <w:lang w:val="en-GB"/>
        </w:rPr>
        <w:t xml:space="preserve"> system </w:t>
      </w:r>
      <w:r w:rsidR="003F536C" w:rsidRPr="00E33F1F">
        <w:rPr>
          <w:rFonts w:cs="Arial"/>
          <w:sz w:val="24"/>
          <w:szCs w:val="24"/>
          <w:shd w:val="clear" w:color="auto" w:fill="FFFFFF"/>
          <w:lang w:val="en-GB"/>
        </w:rPr>
        <w:t>and obligation</w:t>
      </w:r>
      <w:r w:rsidRPr="00E33F1F">
        <w:rPr>
          <w:rFonts w:cs="Arial"/>
          <w:sz w:val="24"/>
          <w:szCs w:val="24"/>
          <w:shd w:val="clear" w:color="auto" w:fill="FFFFFF"/>
          <w:lang w:val="en-GB"/>
        </w:rPr>
        <w:t xml:space="preserve"> for </w:t>
      </w:r>
      <w:r w:rsidR="003F536C" w:rsidRPr="00E33F1F">
        <w:rPr>
          <w:rFonts w:cs="Arial"/>
          <w:sz w:val="24"/>
          <w:szCs w:val="24"/>
          <w:shd w:val="clear" w:color="auto" w:fill="FFFFFF"/>
          <w:lang w:val="en-GB"/>
        </w:rPr>
        <w:t xml:space="preserve">continuous training for </w:t>
      </w:r>
      <w:r w:rsidRPr="00E33F1F">
        <w:rPr>
          <w:rFonts w:cs="Arial"/>
          <w:sz w:val="24"/>
          <w:szCs w:val="24"/>
          <w:shd w:val="clear" w:color="auto" w:fill="FFFFFF"/>
          <w:lang w:val="en-GB"/>
        </w:rPr>
        <w:t>lawyers</w:t>
      </w:r>
      <w:r w:rsidR="003F536C" w:rsidRPr="00E33F1F">
        <w:rPr>
          <w:rFonts w:cs="Arial"/>
          <w:sz w:val="24"/>
          <w:szCs w:val="24"/>
          <w:shd w:val="clear" w:color="auto" w:fill="FFFFFF"/>
          <w:lang w:val="en-GB"/>
        </w:rPr>
        <w:t xml:space="preserve">). </w:t>
      </w:r>
      <w:r w:rsidRPr="00E33F1F">
        <w:rPr>
          <w:rFonts w:cs="Arial"/>
          <w:sz w:val="24"/>
          <w:szCs w:val="24"/>
          <w:shd w:val="clear" w:color="auto" w:fill="FFFFFF"/>
          <w:lang w:val="en-GB"/>
        </w:rPr>
        <w:t>It is necessary for the authorized providers of</w:t>
      </w:r>
      <w:r w:rsidRPr="00E33F1F">
        <w:rPr>
          <w:sz w:val="24"/>
          <w:szCs w:val="24"/>
          <w:lang w:val="en-GB"/>
        </w:rPr>
        <w:t xml:space="preserve"> legal aid </w:t>
      </w:r>
      <w:r w:rsidR="003F536C" w:rsidRPr="00E33F1F">
        <w:rPr>
          <w:sz w:val="24"/>
          <w:szCs w:val="24"/>
          <w:lang w:val="en-GB"/>
        </w:rPr>
        <w:t xml:space="preserve">(with special focus on primary legal aid) </w:t>
      </w:r>
      <w:r w:rsidRPr="00E33F1F">
        <w:rPr>
          <w:sz w:val="24"/>
          <w:szCs w:val="24"/>
          <w:lang w:val="en-GB"/>
        </w:rPr>
        <w:t xml:space="preserve">to be educated about the free legal aid they provide according to </w:t>
      </w:r>
      <w:r w:rsidR="003F536C" w:rsidRPr="00E33F1F">
        <w:rPr>
          <w:lang w:val="en-GB"/>
        </w:rPr>
        <w:t>the</w:t>
      </w:r>
      <w:r w:rsidR="003F536C" w:rsidRPr="00E33F1F">
        <w:rPr>
          <w:sz w:val="24"/>
          <w:szCs w:val="24"/>
          <w:lang w:val="en-GB"/>
        </w:rPr>
        <w:t xml:space="preserve"> national law and the international standards</w:t>
      </w:r>
      <w:r w:rsidRPr="00E33F1F">
        <w:rPr>
          <w:sz w:val="24"/>
          <w:szCs w:val="24"/>
          <w:lang w:val="en-GB"/>
        </w:rPr>
        <w:t>, as well their capacities to be upgraded</w:t>
      </w:r>
      <w:r w:rsidR="003F536C" w:rsidRPr="00E33F1F">
        <w:rPr>
          <w:sz w:val="24"/>
          <w:szCs w:val="24"/>
          <w:lang w:val="en-GB"/>
        </w:rPr>
        <w:t xml:space="preserve"> and expanded according to the</w:t>
      </w:r>
      <w:r w:rsidRPr="00E33F1F">
        <w:rPr>
          <w:sz w:val="24"/>
          <w:szCs w:val="24"/>
          <w:lang w:val="en-GB"/>
        </w:rPr>
        <w:t xml:space="preserve"> needs</w:t>
      </w:r>
      <w:r w:rsidR="003F536C" w:rsidRPr="00E33F1F">
        <w:rPr>
          <w:sz w:val="24"/>
          <w:szCs w:val="24"/>
          <w:lang w:val="en-GB"/>
        </w:rPr>
        <w:t xml:space="preserve"> of the clients</w:t>
      </w:r>
      <w:r w:rsidRPr="00E33F1F">
        <w:rPr>
          <w:sz w:val="24"/>
          <w:szCs w:val="24"/>
          <w:lang w:val="en-GB"/>
        </w:rPr>
        <w:t>. This stems from the need for continuous improvement of the quality of the legal aid</w:t>
      </w:r>
      <w:r w:rsidR="003F536C" w:rsidRPr="00E33F1F">
        <w:rPr>
          <w:sz w:val="24"/>
          <w:szCs w:val="24"/>
          <w:lang w:val="en-GB"/>
        </w:rPr>
        <w:t xml:space="preserve"> they provide </w:t>
      </w:r>
      <w:r w:rsidRPr="00E33F1F">
        <w:rPr>
          <w:sz w:val="24"/>
          <w:szCs w:val="24"/>
          <w:lang w:val="en-GB"/>
        </w:rPr>
        <w:t>for the purpose of more effective provision of legal aid and access to justice.</w:t>
      </w:r>
    </w:p>
    <w:p w14:paraId="43C97D83" w14:textId="32CB7786" w:rsidR="00B9675C" w:rsidRPr="00E33F1F" w:rsidRDefault="00B32DB6" w:rsidP="00E33F1F">
      <w:pPr>
        <w:spacing w:before="120" w:after="120" w:line="240" w:lineRule="auto"/>
        <w:jc w:val="both"/>
        <w:rPr>
          <w:color w:val="FF0000"/>
          <w:sz w:val="24"/>
          <w:szCs w:val="24"/>
          <w:lang w:val="en-GB"/>
        </w:rPr>
      </w:pPr>
      <w:r w:rsidRPr="00E33F1F">
        <w:rPr>
          <w:sz w:val="24"/>
          <w:szCs w:val="24"/>
          <w:lang w:val="en-GB"/>
        </w:rPr>
        <w:lastRenderedPageBreak/>
        <w:t xml:space="preserve">Challenging in the work of primary legal aid providers </w:t>
      </w:r>
      <w:r w:rsidR="003F536C" w:rsidRPr="00E33F1F">
        <w:rPr>
          <w:sz w:val="24"/>
          <w:szCs w:val="24"/>
          <w:lang w:val="en-GB"/>
        </w:rPr>
        <w:t xml:space="preserve">might be </w:t>
      </w:r>
      <w:r w:rsidRPr="00E33F1F">
        <w:rPr>
          <w:sz w:val="24"/>
          <w:szCs w:val="24"/>
          <w:lang w:val="en-GB"/>
        </w:rPr>
        <w:t>the insufficient cooperation and extremely weak communication with institutions (which are not providers of primary legal aid)</w:t>
      </w:r>
      <w:r w:rsidR="00AA73D3" w:rsidRPr="00E33F1F">
        <w:rPr>
          <w:sz w:val="24"/>
          <w:szCs w:val="24"/>
          <w:lang w:val="en-GB"/>
        </w:rPr>
        <w:t>,</w:t>
      </w:r>
      <w:r w:rsidRPr="00E33F1F">
        <w:rPr>
          <w:color w:val="FF0000"/>
          <w:sz w:val="24"/>
          <w:szCs w:val="24"/>
          <w:lang w:val="en-GB"/>
        </w:rPr>
        <w:t xml:space="preserve"> </w:t>
      </w:r>
      <w:r w:rsidR="003F536C" w:rsidRPr="00E33F1F">
        <w:rPr>
          <w:sz w:val="24"/>
          <w:szCs w:val="24"/>
          <w:lang w:val="en-GB"/>
        </w:rPr>
        <w:t xml:space="preserve">institutions </w:t>
      </w:r>
      <w:r w:rsidR="00B9675C" w:rsidRPr="00E33F1F">
        <w:rPr>
          <w:sz w:val="24"/>
          <w:szCs w:val="24"/>
          <w:lang w:val="en-GB"/>
        </w:rPr>
        <w:t xml:space="preserve">that </w:t>
      </w:r>
      <w:r w:rsidR="003F536C" w:rsidRPr="00E33F1F">
        <w:rPr>
          <w:sz w:val="24"/>
          <w:szCs w:val="24"/>
          <w:lang w:val="en-GB"/>
        </w:rPr>
        <w:t>are</w:t>
      </w:r>
      <w:r w:rsidR="003F536C" w:rsidRPr="00E33F1F">
        <w:rPr>
          <w:color w:val="FF0000"/>
          <w:sz w:val="24"/>
          <w:szCs w:val="24"/>
          <w:lang w:val="en-GB"/>
        </w:rPr>
        <w:t xml:space="preserve"> </w:t>
      </w:r>
      <w:r w:rsidRPr="00E33F1F">
        <w:rPr>
          <w:sz w:val="24"/>
          <w:szCs w:val="24"/>
          <w:lang w:val="en-GB"/>
        </w:rPr>
        <w:t xml:space="preserve">competent for certain legal issues related to the areas </w:t>
      </w:r>
      <w:r w:rsidR="003F536C" w:rsidRPr="00E33F1F">
        <w:rPr>
          <w:sz w:val="24"/>
          <w:szCs w:val="24"/>
          <w:lang w:val="en-GB"/>
        </w:rPr>
        <w:t>that usually falls under the primary legal aid scope</w:t>
      </w:r>
      <w:r w:rsidRPr="00E33F1F">
        <w:rPr>
          <w:color w:val="FF0000"/>
          <w:sz w:val="24"/>
          <w:szCs w:val="24"/>
          <w:lang w:val="en-GB"/>
        </w:rPr>
        <w:t xml:space="preserve"> </w:t>
      </w:r>
      <w:r w:rsidRPr="00E33F1F">
        <w:rPr>
          <w:sz w:val="24"/>
          <w:szCs w:val="24"/>
          <w:lang w:val="en-GB"/>
        </w:rPr>
        <w:t>(example: poor cooperation with the departments of the Ministry of Internal Affairs for administrative issues (registration of citizenship, etc.) and other institutions).</w:t>
      </w:r>
      <w:r w:rsidRPr="00E33F1F">
        <w:rPr>
          <w:color w:val="FF0000"/>
          <w:sz w:val="24"/>
          <w:szCs w:val="24"/>
          <w:lang w:val="en-GB"/>
        </w:rPr>
        <w:t xml:space="preserve"> </w:t>
      </w:r>
    </w:p>
    <w:p w14:paraId="3A3FCDAD" w14:textId="11C744C3" w:rsidR="00B32DB6" w:rsidRPr="00E33F1F" w:rsidRDefault="00B32DB6" w:rsidP="00E33F1F">
      <w:pPr>
        <w:spacing w:before="120" w:after="120" w:line="240" w:lineRule="auto"/>
        <w:jc w:val="both"/>
        <w:rPr>
          <w:rFonts w:cstheme="minorHAnsi"/>
          <w:color w:val="FF0000"/>
          <w:sz w:val="24"/>
          <w:szCs w:val="24"/>
          <w:lang w:val="en-GB"/>
        </w:rPr>
      </w:pPr>
      <w:r w:rsidRPr="00E33F1F">
        <w:rPr>
          <w:rFonts w:cstheme="minorHAnsi"/>
          <w:sz w:val="24"/>
          <w:szCs w:val="24"/>
          <w:lang w:val="en-GB"/>
        </w:rPr>
        <w:t>In this sense, there is a lack of a referral mechanism that will be mandatory for providers of primary legal aid and for other institutions. This challenge can be addressed through future training and workshops.</w:t>
      </w:r>
      <w:r w:rsidRPr="00E33F1F">
        <w:rPr>
          <w:rFonts w:cstheme="minorHAnsi"/>
          <w:color w:val="FF0000"/>
          <w:sz w:val="24"/>
          <w:szCs w:val="24"/>
          <w:lang w:val="en-GB"/>
        </w:rPr>
        <w:t xml:space="preserve"> </w:t>
      </w:r>
      <w:r w:rsidR="00F00933" w:rsidRPr="00E33F1F">
        <w:rPr>
          <w:rFonts w:cstheme="minorHAnsi"/>
          <w:color w:val="000000" w:themeColor="text1"/>
          <w:sz w:val="24"/>
          <w:szCs w:val="24"/>
          <w:lang w:val="en-GB"/>
        </w:rPr>
        <w:t>We accept some, but not all</w:t>
      </w:r>
      <w:r w:rsidR="00390A33">
        <w:rPr>
          <w:rFonts w:cstheme="minorHAnsi"/>
          <w:color w:val="000000" w:themeColor="text1"/>
          <w:sz w:val="24"/>
          <w:szCs w:val="24"/>
          <w:lang w:val="en-GB"/>
        </w:rPr>
        <w:t>,</w:t>
      </w:r>
      <w:r w:rsidR="00F00933" w:rsidRPr="00E33F1F">
        <w:rPr>
          <w:rFonts w:cstheme="minorHAnsi"/>
          <w:color w:val="000000" w:themeColor="text1"/>
          <w:sz w:val="24"/>
          <w:szCs w:val="24"/>
          <w:lang w:val="en-GB"/>
        </w:rPr>
        <w:t xml:space="preserve"> of the training</w:t>
      </w:r>
      <w:r w:rsidR="00390A33">
        <w:rPr>
          <w:rFonts w:cstheme="minorHAnsi"/>
          <w:color w:val="000000" w:themeColor="text1"/>
          <w:sz w:val="24"/>
          <w:szCs w:val="24"/>
          <w:lang w:val="en-GB"/>
        </w:rPr>
        <w:t>-</w:t>
      </w:r>
      <w:r w:rsidR="00F00933" w:rsidRPr="00E33F1F">
        <w:rPr>
          <w:rFonts w:cstheme="minorHAnsi"/>
          <w:color w:val="000000" w:themeColor="text1"/>
          <w:sz w:val="24"/>
          <w:szCs w:val="24"/>
          <w:lang w:val="en-GB"/>
        </w:rPr>
        <w:t>related conclusions of the Pilot Project Analytical Report.</w:t>
      </w:r>
    </w:p>
    <w:p w14:paraId="7E63AE78" w14:textId="1BBC7AE3" w:rsidR="00B32DB6" w:rsidRPr="00E33F1F" w:rsidRDefault="00B32DB6" w:rsidP="00E33F1F">
      <w:pPr>
        <w:spacing w:before="120" w:after="120" w:line="240" w:lineRule="auto"/>
        <w:jc w:val="both"/>
        <w:rPr>
          <w:rFonts w:cstheme="minorHAnsi"/>
          <w:sz w:val="24"/>
          <w:szCs w:val="24"/>
          <w:lang w:val="en-GB"/>
        </w:rPr>
      </w:pPr>
      <w:proofErr w:type="gramStart"/>
      <w:r w:rsidRPr="00E33F1F">
        <w:rPr>
          <w:rFonts w:cstheme="minorHAnsi"/>
          <w:sz w:val="24"/>
          <w:szCs w:val="24"/>
          <w:lang w:val="en-GB"/>
        </w:rPr>
        <w:t>In order to</w:t>
      </w:r>
      <w:proofErr w:type="gramEnd"/>
      <w:r w:rsidRPr="00E33F1F">
        <w:rPr>
          <w:rFonts w:cstheme="minorHAnsi"/>
          <w:sz w:val="24"/>
          <w:szCs w:val="24"/>
          <w:lang w:val="en-GB"/>
        </w:rPr>
        <w:t xml:space="preserve"> </w:t>
      </w:r>
      <w:r w:rsidRPr="00E33F1F">
        <w:rPr>
          <w:sz w:val="24"/>
          <w:szCs w:val="24"/>
          <w:lang w:val="en-GB"/>
        </w:rPr>
        <w:t>create</w:t>
      </w:r>
      <w:r w:rsidRPr="00E33F1F">
        <w:rPr>
          <w:rFonts w:cstheme="minorHAnsi"/>
          <w:sz w:val="28"/>
          <w:szCs w:val="28"/>
          <w:lang w:val="en-GB"/>
        </w:rPr>
        <w:t xml:space="preserve"> </w:t>
      </w:r>
      <w:r w:rsidRPr="00E33F1F">
        <w:rPr>
          <w:rFonts w:cstheme="minorHAnsi"/>
          <w:sz w:val="24"/>
          <w:szCs w:val="24"/>
          <w:lang w:val="en-GB"/>
        </w:rPr>
        <w:t xml:space="preserve">sustainable system for continuous training, several aspects </w:t>
      </w:r>
      <w:r w:rsidR="007A6627">
        <w:rPr>
          <w:rFonts w:cstheme="minorHAnsi"/>
          <w:sz w:val="24"/>
          <w:szCs w:val="24"/>
          <w:lang w:val="en-GB"/>
        </w:rPr>
        <w:t>are recommended to</w:t>
      </w:r>
      <w:r w:rsidR="007A6627" w:rsidRPr="00E33F1F">
        <w:rPr>
          <w:rFonts w:cstheme="minorHAnsi"/>
          <w:sz w:val="24"/>
          <w:szCs w:val="24"/>
          <w:lang w:val="en-GB"/>
        </w:rPr>
        <w:t xml:space="preserve"> </w:t>
      </w:r>
      <w:r w:rsidRPr="00E33F1F">
        <w:rPr>
          <w:rFonts w:cstheme="minorHAnsi"/>
          <w:sz w:val="24"/>
          <w:szCs w:val="24"/>
          <w:lang w:val="en-GB"/>
        </w:rPr>
        <w:t xml:space="preserve">be </w:t>
      </w:r>
      <w:r w:rsidR="00773EA0" w:rsidRPr="00E33F1F">
        <w:rPr>
          <w:rFonts w:cstheme="minorHAnsi"/>
          <w:sz w:val="24"/>
          <w:szCs w:val="24"/>
          <w:lang w:val="en-GB"/>
        </w:rPr>
        <w:t>considered</w:t>
      </w:r>
      <w:r w:rsidRPr="00E33F1F">
        <w:rPr>
          <w:rFonts w:cstheme="minorHAnsi"/>
          <w:sz w:val="24"/>
          <w:szCs w:val="24"/>
          <w:lang w:val="en-GB"/>
        </w:rPr>
        <w:t xml:space="preserve">: </w:t>
      </w:r>
    </w:p>
    <w:p w14:paraId="6EA7354E" w14:textId="5EC8840E" w:rsidR="00AA73D3" w:rsidRPr="00E33F1F" w:rsidRDefault="00AA73D3" w:rsidP="00E33F1F">
      <w:pPr>
        <w:pStyle w:val="ListParagraph"/>
        <w:numPr>
          <w:ilvl w:val="0"/>
          <w:numId w:val="18"/>
        </w:numPr>
        <w:spacing w:before="120" w:after="120" w:line="240" w:lineRule="auto"/>
        <w:jc w:val="both"/>
        <w:rPr>
          <w:rFonts w:cstheme="minorHAnsi"/>
          <w:sz w:val="24"/>
          <w:szCs w:val="24"/>
          <w:lang w:val="en-GB"/>
        </w:rPr>
      </w:pPr>
      <w:r w:rsidRPr="00E33F1F">
        <w:rPr>
          <w:rFonts w:cstheme="minorHAnsi"/>
          <w:sz w:val="24"/>
          <w:szCs w:val="24"/>
          <w:lang w:val="en-GB"/>
        </w:rPr>
        <w:t>Creation of initial offline courses (please see page</w:t>
      </w:r>
      <w:r w:rsidR="00124D3C">
        <w:rPr>
          <w:rFonts w:cstheme="minorHAnsi"/>
          <w:sz w:val="24"/>
          <w:szCs w:val="24"/>
          <w:lang w:val="en-GB"/>
        </w:rPr>
        <w:t>s</w:t>
      </w:r>
      <w:r w:rsidRPr="00E33F1F">
        <w:rPr>
          <w:rFonts w:cstheme="minorHAnsi"/>
          <w:sz w:val="24"/>
          <w:szCs w:val="24"/>
          <w:lang w:val="en-GB"/>
        </w:rPr>
        <w:t xml:space="preserve"> 1</w:t>
      </w:r>
      <w:r w:rsidR="00C3567F">
        <w:rPr>
          <w:rFonts w:cstheme="minorHAnsi"/>
          <w:sz w:val="24"/>
          <w:szCs w:val="24"/>
          <w:lang w:val="en-GB"/>
        </w:rPr>
        <w:t>3</w:t>
      </w:r>
      <w:r w:rsidR="00C3567F" w:rsidRPr="00BD7FB4">
        <w:rPr>
          <w:rFonts w:cstheme="minorHAnsi"/>
          <w:sz w:val="24"/>
          <w:szCs w:val="24"/>
          <w:lang w:val="en-GB"/>
        </w:rPr>
        <w:t xml:space="preserve"> and 14</w:t>
      </w:r>
      <w:r w:rsidRPr="00E33F1F">
        <w:rPr>
          <w:rFonts w:cstheme="minorHAnsi"/>
          <w:sz w:val="24"/>
          <w:szCs w:val="24"/>
          <w:lang w:val="en-GB"/>
        </w:rPr>
        <w:t xml:space="preserve">) for newly registered primary legal aid providers (new cadre of professionals) to support their primary knowledge of free legal aid. </w:t>
      </w:r>
    </w:p>
    <w:p w14:paraId="1FB4D538" w14:textId="6E49A429" w:rsidR="00AA73D3" w:rsidRPr="00E33F1F" w:rsidRDefault="00AA73D3" w:rsidP="00E33F1F">
      <w:pPr>
        <w:pStyle w:val="ListParagraph"/>
        <w:numPr>
          <w:ilvl w:val="0"/>
          <w:numId w:val="18"/>
        </w:numPr>
        <w:spacing w:before="120" w:after="120" w:line="240" w:lineRule="auto"/>
        <w:jc w:val="both"/>
        <w:rPr>
          <w:rFonts w:cstheme="minorHAnsi"/>
          <w:sz w:val="24"/>
          <w:szCs w:val="24"/>
          <w:lang w:val="en-GB"/>
        </w:rPr>
      </w:pPr>
      <w:r w:rsidRPr="00E33F1F">
        <w:rPr>
          <w:rFonts w:cstheme="minorHAnsi"/>
          <w:sz w:val="24"/>
          <w:szCs w:val="24"/>
          <w:lang w:val="en-GB"/>
        </w:rPr>
        <w:t>Creation of pool of trainers consist</w:t>
      </w:r>
      <w:r w:rsidR="00AD6315" w:rsidRPr="00E33F1F">
        <w:rPr>
          <w:rFonts w:cstheme="minorHAnsi"/>
          <w:sz w:val="24"/>
          <w:szCs w:val="24"/>
          <w:lang w:val="en-GB"/>
        </w:rPr>
        <w:t>ing</w:t>
      </w:r>
      <w:r w:rsidRPr="00E33F1F">
        <w:rPr>
          <w:rFonts w:cstheme="minorHAnsi"/>
          <w:sz w:val="24"/>
          <w:szCs w:val="24"/>
          <w:lang w:val="en-GB"/>
        </w:rPr>
        <w:t xml:space="preserve"> of several representatives from the future providers of PLA (</w:t>
      </w:r>
      <w:r w:rsidR="00A00016" w:rsidRPr="00E33F1F">
        <w:rPr>
          <w:sz w:val="24"/>
          <w:szCs w:val="24"/>
          <w:lang w:val="en-GB"/>
        </w:rPr>
        <w:t>Courts Administration legal aid team</w:t>
      </w:r>
      <w:r w:rsidRPr="00E33F1F">
        <w:rPr>
          <w:rFonts w:cstheme="minorHAnsi"/>
          <w:sz w:val="24"/>
          <w:szCs w:val="24"/>
          <w:lang w:val="en-GB"/>
        </w:rPr>
        <w:t xml:space="preserve"> and NGO’s, Social centres,</w:t>
      </w:r>
      <w:r w:rsidR="00AD6315" w:rsidRPr="00E33F1F">
        <w:rPr>
          <w:rFonts w:cstheme="minorHAnsi"/>
          <w:sz w:val="24"/>
          <w:szCs w:val="24"/>
          <w:lang w:val="en-GB"/>
        </w:rPr>
        <w:t xml:space="preserve"> </w:t>
      </w:r>
      <w:r w:rsidRPr="00E33F1F">
        <w:rPr>
          <w:rFonts w:cstheme="minorHAnsi"/>
          <w:sz w:val="24"/>
          <w:szCs w:val="24"/>
          <w:lang w:val="en-GB"/>
        </w:rPr>
        <w:t xml:space="preserve">Legal clinics and Lawyers) that will undergo a </w:t>
      </w:r>
      <w:proofErr w:type="spellStart"/>
      <w:r w:rsidRPr="00E33F1F">
        <w:rPr>
          <w:rFonts w:cstheme="minorHAnsi"/>
          <w:sz w:val="24"/>
          <w:szCs w:val="24"/>
          <w:lang w:val="en-GB"/>
        </w:rPr>
        <w:t>ToT</w:t>
      </w:r>
      <w:proofErr w:type="spellEnd"/>
      <w:r w:rsidRPr="00E33F1F">
        <w:rPr>
          <w:rFonts w:cstheme="minorHAnsi"/>
          <w:sz w:val="24"/>
          <w:szCs w:val="24"/>
          <w:lang w:val="en-GB"/>
        </w:rPr>
        <w:t xml:space="preserve"> in delivering </w:t>
      </w:r>
      <w:r w:rsidRPr="00E33F1F">
        <w:rPr>
          <w:lang w:val="en-GB"/>
        </w:rPr>
        <w:t>trainings</w:t>
      </w:r>
      <w:r w:rsidRPr="00E33F1F">
        <w:rPr>
          <w:rFonts w:cstheme="minorHAnsi"/>
          <w:sz w:val="24"/>
          <w:szCs w:val="24"/>
          <w:lang w:val="en-GB"/>
        </w:rPr>
        <w:t xml:space="preserve"> for the primary legal aid providers and preferable in future the providers of secondary legal </w:t>
      </w:r>
      <w:proofErr w:type="gramStart"/>
      <w:r w:rsidRPr="00E33F1F">
        <w:rPr>
          <w:rFonts w:cstheme="minorHAnsi"/>
          <w:sz w:val="24"/>
          <w:szCs w:val="24"/>
          <w:lang w:val="en-GB"/>
        </w:rPr>
        <w:t>aid..</w:t>
      </w:r>
      <w:proofErr w:type="gramEnd"/>
    </w:p>
    <w:p w14:paraId="6539996C" w14:textId="74012EB8" w:rsidR="00AA73D3" w:rsidRPr="00E33F1F" w:rsidRDefault="00AA73D3" w:rsidP="00E33F1F">
      <w:pPr>
        <w:spacing w:before="120" w:after="120" w:line="240" w:lineRule="auto"/>
        <w:jc w:val="both"/>
        <w:rPr>
          <w:rFonts w:cstheme="minorHAnsi"/>
          <w:sz w:val="24"/>
          <w:szCs w:val="24"/>
          <w:lang w:val="en-GB"/>
        </w:rPr>
      </w:pPr>
      <w:r w:rsidRPr="00E33F1F">
        <w:rPr>
          <w:rFonts w:cstheme="minorHAnsi"/>
          <w:sz w:val="24"/>
          <w:szCs w:val="24"/>
          <w:lang w:val="en-GB"/>
        </w:rPr>
        <w:t xml:space="preserve">The creation of the pool of trainers should be done by publishing a </w:t>
      </w:r>
      <w:proofErr w:type="spellStart"/>
      <w:r w:rsidRPr="00E33F1F">
        <w:rPr>
          <w:rFonts w:cstheme="minorHAnsi"/>
          <w:sz w:val="24"/>
          <w:szCs w:val="24"/>
          <w:lang w:val="en-GB"/>
        </w:rPr>
        <w:t>ToT</w:t>
      </w:r>
      <w:proofErr w:type="spellEnd"/>
      <w:r w:rsidRPr="00E33F1F">
        <w:rPr>
          <w:rFonts w:cstheme="minorHAnsi"/>
          <w:sz w:val="24"/>
          <w:szCs w:val="24"/>
          <w:lang w:val="en-GB"/>
        </w:rPr>
        <w:t xml:space="preserve"> call for trainers. Certain criteria will be highlighted in the call (such as a minimum of 3 or 5 years of experience in the field of providing legal aid with a special focus on primary legal aid, experience in working with vulnerable category of people, a minimum of 3 years of experience in holding trainings, proven knowledge in international standards (</w:t>
      </w:r>
      <w:proofErr w:type="gramStart"/>
      <w:r w:rsidRPr="00E33F1F">
        <w:rPr>
          <w:rFonts w:cstheme="minorHAnsi"/>
          <w:sz w:val="24"/>
          <w:szCs w:val="24"/>
          <w:lang w:val="en-GB"/>
        </w:rPr>
        <w:t>e.g.</w:t>
      </w:r>
      <w:proofErr w:type="gramEnd"/>
      <w:r w:rsidRPr="00E33F1F">
        <w:rPr>
          <w:rFonts w:cstheme="minorHAnsi"/>
          <w:sz w:val="24"/>
          <w:szCs w:val="24"/>
          <w:lang w:val="en-GB"/>
        </w:rPr>
        <w:t xml:space="preserve"> certificates from courses) etc.) The responsible institution is recommended to </w:t>
      </w:r>
      <w:proofErr w:type="gramStart"/>
      <w:r w:rsidRPr="00E33F1F">
        <w:rPr>
          <w:rFonts w:cstheme="minorHAnsi"/>
          <w:sz w:val="24"/>
          <w:szCs w:val="24"/>
          <w:lang w:val="en-GB"/>
        </w:rPr>
        <w:t xml:space="preserve">be </w:t>
      </w:r>
      <w:r w:rsidR="00A00016" w:rsidRPr="00A00016">
        <w:rPr>
          <w:sz w:val="24"/>
          <w:szCs w:val="24"/>
          <w:lang w:val="en-GB"/>
        </w:rPr>
        <w:t xml:space="preserve"> </w:t>
      </w:r>
      <w:r w:rsidR="00A00016">
        <w:rPr>
          <w:sz w:val="24"/>
          <w:szCs w:val="24"/>
          <w:lang w:val="en-GB"/>
        </w:rPr>
        <w:t>the</w:t>
      </w:r>
      <w:proofErr w:type="gramEnd"/>
      <w:r w:rsidR="00A00016">
        <w:rPr>
          <w:sz w:val="24"/>
          <w:szCs w:val="24"/>
          <w:lang w:val="en-GB"/>
        </w:rPr>
        <w:t xml:space="preserve"> Courts Administration legal aid team</w:t>
      </w:r>
      <w:r w:rsidRPr="00E33F1F">
        <w:rPr>
          <w:rFonts w:cstheme="minorHAnsi"/>
          <w:sz w:val="24"/>
          <w:szCs w:val="24"/>
          <w:lang w:val="en-GB"/>
        </w:rPr>
        <w:t xml:space="preserve"> in collaboration with the Training </w:t>
      </w:r>
      <w:r w:rsidR="00A00016">
        <w:rPr>
          <w:rFonts w:cstheme="minorHAnsi"/>
          <w:sz w:val="24"/>
          <w:szCs w:val="24"/>
          <w:lang w:val="en-GB"/>
        </w:rPr>
        <w:t>C</w:t>
      </w:r>
      <w:r w:rsidRPr="00E33F1F">
        <w:rPr>
          <w:rFonts w:cstheme="minorHAnsi"/>
          <w:sz w:val="24"/>
          <w:szCs w:val="24"/>
          <w:lang w:val="en-GB"/>
        </w:rPr>
        <w:t>entre</w:t>
      </w:r>
      <w:r w:rsidR="00A00016">
        <w:rPr>
          <w:rFonts w:cstheme="minorHAnsi"/>
          <w:sz w:val="24"/>
          <w:szCs w:val="24"/>
          <w:lang w:val="en-GB"/>
        </w:rPr>
        <w:t>.</w:t>
      </w:r>
      <w:r w:rsidR="00124D3C">
        <w:rPr>
          <w:rFonts w:cstheme="minorHAnsi"/>
          <w:sz w:val="24"/>
          <w:szCs w:val="24"/>
          <w:lang w:val="en-GB"/>
        </w:rPr>
        <w:t xml:space="preserve"> </w:t>
      </w:r>
      <w:r w:rsidRPr="00E33F1F">
        <w:rPr>
          <w:rFonts w:cstheme="minorHAnsi"/>
          <w:sz w:val="24"/>
          <w:szCs w:val="24"/>
          <w:lang w:val="en-GB"/>
        </w:rPr>
        <w:t xml:space="preserve">The ideal number of applied participants should be 20 – 25, having in mind that from the applied participants not everyone will acquire the certificate for successful completion of the </w:t>
      </w:r>
      <w:proofErr w:type="spellStart"/>
      <w:r w:rsidRPr="00E33F1F">
        <w:rPr>
          <w:rFonts w:cstheme="minorHAnsi"/>
          <w:sz w:val="24"/>
          <w:szCs w:val="24"/>
          <w:lang w:val="en-GB"/>
        </w:rPr>
        <w:t>ToT</w:t>
      </w:r>
      <w:proofErr w:type="spellEnd"/>
      <w:r w:rsidRPr="00E33F1F">
        <w:rPr>
          <w:rFonts w:cstheme="minorHAnsi"/>
          <w:sz w:val="24"/>
          <w:szCs w:val="24"/>
          <w:lang w:val="en-GB"/>
        </w:rPr>
        <w:t>.</w:t>
      </w:r>
    </w:p>
    <w:p w14:paraId="6DBFC08A" w14:textId="77777777" w:rsidR="00AA73D3" w:rsidRPr="00E33F1F" w:rsidRDefault="00AA73D3" w:rsidP="00AA73D3">
      <w:pPr>
        <w:spacing w:after="0" w:line="240" w:lineRule="auto"/>
        <w:jc w:val="both"/>
        <w:rPr>
          <w:rFonts w:cstheme="minorHAnsi"/>
          <w:sz w:val="24"/>
          <w:szCs w:val="24"/>
          <w:lang w:val="en-GB"/>
        </w:rPr>
      </w:pPr>
      <w:r w:rsidRPr="00E33F1F">
        <w:rPr>
          <w:rFonts w:cstheme="minorHAnsi"/>
          <w:sz w:val="24"/>
          <w:szCs w:val="24"/>
          <w:lang w:val="en-GB"/>
        </w:rPr>
        <w:t xml:space="preserve">The initial number of the trained trainers that will represent the pool of trainers should be around 10 -12 trainers. </w:t>
      </w:r>
    </w:p>
    <w:p w14:paraId="1D15F6BB" w14:textId="6C6A429A" w:rsidR="00AA73D3" w:rsidRPr="00E33F1F" w:rsidRDefault="00AA73D3" w:rsidP="00E33F1F">
      <w:pPr>
        <w:spacing w:before="120" w:after="120" w:line="240" w:lineRule="auto"/>
        <w:jc w:val="both"/>
        <w:rPr>
          <w:rFonts w:cstheme="minorHAnsi"/>
          <w:sz w:val="24"/>
          <w:szCs w:val="24"/>
          <w:lang w:val="en-GB"/>
        </w:rPr>
      </w:pPr>
      <w:r w:rsidRPr="00E33F1F">
        <w:rPr>
          <w:rFonts w:cstheme="minorHAnsi"/>
          <w:sz w:val="24"/>
          <w:szCs w:val="24"/>
          <w:lang w:val="en-GB"/>
        </w:rPr>
        <w:t xml:space="preserve">When the pool of trainers is created, 4 - 6 trainers will be selected with most experience in producing </w:t>
      </w:r>
      <w:r w:rsidRPr="00E33F1F">
        <w:rPr>
          <w:lang w:val="en-GB"/>
        </w:rPr>
        <w:t>assessments</w:t>
      </w:r>
      <w:r w:rsidRPr="00E33F1F">
        <w:rPr>
          <w:rFonts w:cstheme="minorHAnsi"/>
          <w:sz w:val="24"/>
          <w:szCs w:val="24"/>
          <w:lang w:val="en-GB"/>
        </w:rPr>
        <w:t>, reports, analysis etc. who will be working on creating the curricula for continuous training.</w:t>
      </w:r>
    </w:p>
    <w:p w14:paraId="7B90F740" w14:textId="4012A8E1" w:rsidR="00FB4AC9" w:rsidRPr="00E33F1F" w:rsidRDefault="00B32DB6" w:rsidP="00E33F1F">
      <w:pPr>
        <w:pStyle w:val="Heading1"/>
      </w:pPr>
      <w:bookmarkStart w:id="8" w:name="_Toc152158328"/>
      <w:r w:rsidRPr="00E33F1F">
        <w:t xml:space="preserve">Main training needs and identified </w:t>
      </w:r>
      <w:proofErr w:type="gramStart"/>
      <w:r w:rsidRPr="00E33F1F">
        <w:t>priorities</w:t>
      </w:r>
      <w:bookmarkEnd w:id="8"/>
      <w:proofErr w:type="gramEnd"/>
      <w:r w:rsidRPr="00E33F1F">
        <w:t xml:space="preserve"> </w:t>
      </w:r>
    </w:p>
    <w:p w14:paraId="25C847DD" w14:textId="1541DB22" w:rsidR="00B32DB6" w:rsidRPr="00E33F1F" w:rsidRDefault="00B32DB6" w:rsidP="66B96470">
      <w:pPr>
        <w:spacing w:after="120" w:line="240" w:lineRule="auto"/>
        <w:jc w:val="both"/>
        <w:rPr>
          <w:sz w:val="24"/>
          <w:szCs w:val="24"/>
          <w:lang w:val="en-GB"/>
        </w:rPr>
      </w:pPr>
      <w:r w:rsidRPr="00E33F1F">
        <w:rPr>
          <w:sz w:val="24"/>
          <w:szCs w:val="24"/>
          <w:lang w:val="en-GB"/>
        </w:rPr>
        <w:t xml:space="preserve">According </w:t>
      </w:r>
      <w:r w:rsidR="00773EA0" w:rsidRPr="00E33F1F">
        <w:rPr>
          <w:sz w:val="24"/>
          <w:szCs w:val="24"/>
          <w:lang w:val="en-GB"/>
        </w:rPr>
        <w:t xml:space="preserve">to </w:t>
      </w:r>
      <w:r w:rsidRPr="00E33F1F">
        <w:rPr>
          <w:sz w:val="24"/>
          <w:szCs w:val="24"/>
          <w:lang w:val="en-GB"/>
        </w:rPr>
        <w:t>the</w:t>
      </w:r>
      <w:r w:rsidRPr="00E33F1F">
        <w:rPr>
          <w:rFonts w:cs="Arial"/>
          <w:sz w:val="24"/>
          <w:szCs w:val="24"/>
          <w:lang w:val="en-GB"/>
        </w:rPr>
        <w:t xml:space="preserve"> </w:t>
      </w:r>
      <w:r w:rsidR="00773EA0" w:rsidRPr="00E33F1F">
        <w:rPr>
          <w:rFonts w:cs="Arial"/>
          <w:sz w:val="24"/>
          <w:szCs w:val="24"/>
          <w:lang w:val="en-GB"/>
        </w:rPr>
        <w:t xml:space="preserve">Representatives of the Ministry of Justice, the Legal Aid Administration, the Social centres of the </w:t>
      </w:r>
      <w:r w:rsidR="00AA5999" w:rsidRPr="00AA5999">
        <w:rPr>
          <w:rFonts w:cs="Arial"/>
          <w:sz w:val="24"/>
          <w:szCs w:val="24"/>
          <w:lang w:val="en-GB"/>
        </w:rPr>
        <w:t>Municipalities</w:t>
      </w:r>
      <w:r w:rsidR="00773EA0" w:rsidRPr="00E33F1F">
        <w:rPr>
          <w:rFonts w:cs="Arial"/>
          <w:sz w:val="24"/>
          <w:szCs w:val="24"/>
          <w:lang w:val="en-GB"/>
        </w:rPr>
        <w:t xml:space="preserve"> - </w:t>
      </w:r>
      <w:r w:rsidR="00773EA0" w:rsidRPr="00E33F1F">
        <w:rPr>
          <w:rFonts w:cs="Arial"/>
          <w:sz w:val="24"/>
          <w:szCs w:val="24"/>
          <w:shd w:val="clear" w:color="auto" w:fill="FFFFFF"/>
          <w:lang w:val="en-GB"/>
        </w:rPr>
        <w:t xml:space="preserve">Sigulda Region Municipality Social Service, </w:t>
      </w:r>
      <w:proofErr w:type="spellStart"/>
      <w:r w:rsidR="00773EA0" w:rsidRPr="00E33F1F">
        <w:rPr>
          <w:rFonts w:cs="Arial"/>
          <w:sz w:val="24"/>
          <w:szCs w:val="24"/>
          <w:shd w:val="clear" w:color="auto" w:fill="FFFFFF"/>
          <w:lang w:val="en-GB"/>
        </w:rPr>
        <w:t>Kuldiga</w:t>
      </w:r>
      <w:proofErr w:type="spellEnd"/>
      <w:r w:rsidR="00773EA0" w:rsidRPr="00E33F1F">
        <w:rPr>
          <w:rFonts w:cs="Arial"/>
          <w:sz w:val="24"/>
          <w:szCs w:val="24"/>
          <w:shd w:val="clear" w:color="auto" w:fill="FFFFFF"/>
          <w:lang w:val="en-GB"/>
        </w:rPr>
        <w:t xml:space="preserve"> Region Municipality Agency "Social Service"</w:t>
      </w:r>
      <w:r w:rsidR="00773EA0" w:rsidRPr="00E33F1F">
        <w:rPr>
          <w:rFonts w:cs="Arial"/>
          <w:sz w:val="24"/>
          <w:szCs w:val="24"/>
          <w:lang w:val="en-GB"/>
        </w:rPr>
        <w:t xml:space="preserve">,  representatives from the </w:t>
      </w:r>
      <w:r w:rsidR="00773EA0" w:rsidRPr="00E33F1F">
        <w:rPr>
          <w:rFonts w:cs="Arial"/>
          <w:sz w:val="24"/>
          <w:szCs w:val="24"/>
          <w:shd w:val="clear" w:color="auto" w:fill="FFFFFF"/>
          <w:lang w:val="en-GB"/>
        </w:rPr>
        <w:t>Council of Sworn Advocates of Latvia</w:t>
      </w:r>
      <w:r w:rsidR="00773EA0" w:rsidRPr="00E33F1F">
        <w:rPr>
          <w:rFonts w:cs="Arial"/>
          <w:sz w:val="24"/>
          <w:szCs w:val="24"/>
          <w:lang w:val="en-GB"/>
        </w:rPr>
        <w:t xml:space="preserve">, the representatives from the Local Governments </w:t>
      </w:r>
      <w:r w:rsidR="00773EA0" w:rsidRPr="00E33F1F">
        <w:rPr>
          <w:rFonts w:cs="Arial"/>
          <w:sz w:val="24"/>
          <w:szCs w:val="24"/>
          <w:shd w:val="clear" w:color="auto" w:fill="FFFFFF"/>
          <w:lang w:val="en-GB"/>
        </w:rPr>
        <w:t xml:space="preserve">Training </w:t>
      </w:r>
      <w:proofErr w:type="spellStart"/>
      <w:r w:rsidR="00773EA0" w:rsidRPr="00E33F1F">
        <w:rPr>
          <w:rFonts w:cs="Arial"/>
          <w:sz w:val="24"/>
          <w:szCs w:val="24"/>
          <w:shd w:val="clear" w:color="auto" w:fill="FFFFFF"/>
          <w:lang w:val="en-GB"/>
        </w:rPr>
        <w:t>Center</w:t>
      </w:r>
      <w:proofErr w:type="spellEnd"/>
      <w:r w:rsidR="00773EA0" w:rsidRPr="00E33F1F">
        <w:rPr>
          <w:rFonts w:cs="Arial"/>
          <w:sz w:val="24"/>
          <w:szCs w:val="24"/>
          <w:shd w:val="clear" w:color="auto" w:fill="FFFFFF"/>
          <w:lang w:val="en-GB"/>
        </w:rPr>
        <w:t xml:space="preserve"> (LGTC) </w:t>
      </w:r>
      <w:r w:rsidR="00773EA0" w:rsidRPr="00E33F1F">
        <w:rPr>
          <w:rFonts w:cs="Arial"/>
          <w:sz w:val="24"/>
          <w:szCs w:val="24"/>
          <w:lang w:val="en-GB"/>
        </w:rPr>
        <w:t xml:space="preserve">and the </w:t>
      </w:r>
      <w:r w:rsidR="00773EA0" w:rsidRPr="00E33F1F">
        <w:rPr>
          <w:rFonts w:cs="Arial"/>
          <w:sz w:val="24"/>
          <w:szCs w:val="24"/>
          <w:lang w:val="en-GB"/>
        </w:rPr>
        <w:lastRenderedPageBreak/>
        <w:t>representative from the legal clinic (University of Latvia)</w:t>
      </w:r>
      <w:r w:rsidR="00773EA0" w:rsidRPr="00E33F1F">
        <w:rPr>
          <w:rStyle w:val="FootnoteReference"/>
          <w:rFonts w:cs="Arial"/>
          <w:sz w:val="24"/>
          <w:szCs w:val="24"/>
          <w:lang w:val="en-GB"/>
        </w:rPr>
        <w:footnoteReference w:id="11"/>
      </w:r>
      <w:r w:rsidR="00773EA0" w:rsidRPr="00E33F1F">
        <w:rPr>
          <w:rFonts w:cs="Arial"/>
          <w:sz w:val="24"/>
          <w:szCs w:val="24"/>
          <w:lang w:val="en-GB"/>
        </w:rPr>
        <w:t xml:space="preserve">, </w:t>
      </w:r>
      <w:r w:rsidRPr="00E33F1F">
        <w:rPr>
          <w:sz w:val="24"/>
          <w:szCs w:val="24"/>
          <w:lang w:val="en-GB"/>
        </w:rPr>
        <w:t xml:space="preserve">there is no </w:t>
      </w:r>
      <w:r w:rsidR="00773EA0" w:rsidRPr="00E33F1F">
        <w:rPr>
          <w:sz w:val="24"/>
          <w:szCs w:val="24"/>
          <w:lang w:val="en-GB"/>
        </w:rPr>
        <w:t xml:space="preserve">existing mechanism for primary legal aid and with that no </w:t>
      </w:r>
      <w:r w:rsidRPr="00E33F1F">
        <w:rPr>
          <w:sz w:val="24"/>
          <w:szCs w:val="24"/>
          <w:lang w:val="en-GB"/>
        </w:rPr>
        <w:t>standardized code of providing free legal aid.</w:t>
      </w:r>
      <w:r w:rsidRPr="00E33F1F">
        <w:rPr>
          <w:rStyle w:val="FootnoteReference"/>
          <w:sz w:val="24"/>
          <w:szCs w:val="24"/>
          <w:lang w:val="en-GB"/>
        </w:rPr>
        <w:footnoteReference w:id="12"/>
      </w:r>
      <w:r w:rsidRPr="00E33F1F">
        <w:rPr>
          <w:sz w:val="24"/>
          <w:szCs w:val="24"/>
          <w:lang w:val="en-GB"/>
        </w:rPr>
        <w:t xml:space="preserve"> The future training should contain the basics of providing primary legal assistance, with the aim of unifying the </w:t>
      </w:r>
      <w:r w:rsidR="00773EA0" w:rsidRPr="00E33F1F">
        <w:rPr>
          <w:sz w:val="24"/>
          <w:szCs w:val="24"/>
          <w:lang w:val="en-GB"/>
        </w:rPr>
        <w:t xml:space="preserve">possible </w:t>
      </w:r>
      <w:r w:rsidRPr="00E33F1F">
        <w:rPr>
          <w:sz w:val="24"/>
          <w:szCs w:val="24"/>
          <w:lang w:val="en-GB"/>
        </w:rPr>
        <w:t xml:space="preserve">different practices that </w:t>
      </w:r>
      <w:r w:rsidR="00773EA0" w:rsidRPr="00E33F1F">
        <w:rPr>
          <w:sz w:val="24"/>
          <w:szCs w:val="24"/>
          <w:lang w:val="en-GB"/>
        </w:rPr>
        <w:t>will occur during the provision from the</w:t>
      </w:r>
      <w:r w:rsidRPr="00E33F1F">
        <w:rPr>
          <w:sz w:val="24"/>
          <w:szCs w:val="24"/>
          <w:lang w:val="en-GB"/>
        </w:rPr>
        <w:t xml:space="preserve"> providers. In addition, the training should include and unite </w:t>
      </w:r>
      <w:r w:rsidR="00773EA0" w:rsidRPr="00E33F1F">
        <w:rPr>
          <w:sz w:val="24"/>
          <w:szCs w:val="24"/>
          <w:lang w:val="en-GB"/>
        </w:rPr>
        <w:t>all</w:t>
      </w:r>
      <w:r w:rsidRPr="00E33F1F">
        <w:rPr>
          <w:sz w:val="24"/>
          <w:szCs w:val="24"/>
          <w:lang w:val="en-GB"/>
        </w:rPr>
        <w:t xml:space="preserve"> primary legal aid </w:t>
      </w:r>
      <w:proofErr w:type="gramStart"/>
      <w:r w:rsidRPr="00E33F1F">
        <w:rPr>
          <w:sz w:val="24"/>
          <w:szCs w:val="24"/>
          <w:lang w:val="en-GB"/>
        </w:rPr>
        <w:t xml:space="preserve">providers </w:t>
      </w:r>
      <w:r w:rsidR="00773EA0" w:rsidRPr="00E33F1F">
        <w:rPr>
          <w:sz w:val="24"/>
          <w:szCs w:val="24"/>
          <w:lang w:val="en-GB"/>
        </w:rPr>
        <w:t xml:space="preserve"> and</w:t>
      </w:r>
      <w:proofErr w:type="gramEnd"/>
      <w:r w:rsidR="00AA73D3" w:rsidRPr="00E33F1F">
        <w:rPr>
          <w:sz w:val="24"/>
          <w:szCs w:val="24"/>
          <w:lang w:val="en-GB"/>
        </w:rPr>
        <w:t xml:space="preserve"> improve the cooperation with </w:t>
      </w:r>
      <w:r w:rsidR="00A00016">
        <w:rPr>
          <w:sz w:val="24"/>
          <w:szCs w:val="24"/>
          <w:lang w:val="en-GB"/>
        </w:rPr>
        <w:t xml:space="preserve">Courts Administration </w:t>
      </w:r>
      <w:r w:rsidR="002B1EFE">
        <w:rPr>
          <w:sz w:val="24"/>
          <w:szCs w:val="24"/>
          <w:lang w:val="en-GB"/>
        </w:rPr>
        <w:t>(</w:t>
      </w:r>
      <w:r w:rsidR="00A00016">
        <w:rPr>
          <w:sz w:val="24"/>
          <w:szCs w:val="24"/>
          <w:lang w:val="en-GB"/>
        </w:rPr>
        <w:t>legal aid team</w:t>
      </w:r>
      <w:r w:rsidR="002B1EFE">
        <w:rPr>
          <w:sz w:val="24"/>
          <w:szCs w:val="24"/>
          <w:lang w:val="en-GB"/>
        </w:rPr>
        <w:t>)</w:t>
      </w:r>
      <w:r w:rsidR="00773EA0" w:rsidRPr="00E33F1F">
        <w:rPr>
          <w:sz w:val="24"/>
          <w:szCs w:val="24"/>
          <w:lang w:val="en-GB"/>
        </w:rPr>
        <w:t>.</w:t>
      </w:r>
    </w:p>
    <w:p w14:paraId="1F74625B" w14:textId="45C41847" w:rsidR="00BD7724" w:rsidRPr="00E33F1F" w:rsidRDefault="00B32DB6" w:rsidP="00E33F1F">
      <w:pPr>
        <w:spacing w:before="120" w:after="120" w:line="240" w:lineRule="auto"/>
        <w:jc w:val="both"/>
        <w:rPr>
          <w:rFonts w:cstheme="minorHAnsi"/>
          <w:sz w:val="24"/>
          <w:szCs w:val="24"/>
          <w:lang w:val="en-GB"/>
        </w:rPr>
      </w:pPr>
      <w:r w:rsidRPr="00E33F1F">
        <w:rPr>
          <w:sz w:val="24"/>
          <w:szCs w:val="24"/>
          <w:lang w:val="en-GB"/>
        </w:rPr>
        <w:t>There is a n</w:t>
      </w:r>
      <w:r w:rsidRPr="00E33F1F">
        <w:rPr>
          <w:rFonts w:cstheme="minorHAnsi"/>
          <w:sz w:val="24"/>
          <w:szCs w:val="24"/>
          <w:lang w:val="en-GB"/>
        </w:rPr>
        <w:t xml:space="preserve">eed to sensitize all providers of primary legal aid and develop a sense of cooperation. </w:t>
      </w:r>
      <w:r w:rsidR="00E33F1F">
        <w:rPr>
          <w:rFonts w:cstheme="minorHAnsi"/>
          <w:sz w:val="24"/>
          <w:szCs w:val="24"/>
          <w:lang w:val="en-GB"/>
        </w:rPr>
        <w:t>During the workshops, it was</w:t>
      </w:r>
      <w:r w:rsidRPr="00E33F1F">
        <w:rPr>
          <w:rFonts w:cstheme="minorHAnsi"/>
          <w:sz w:val="24"/>
          <w:szCs w:val="24"/>
          <w:lang w:val="en-GB"/>
        </w:rPr>
        <w:t xml:space="preserve"> noted that there is insufficient cooperation between </w:t>
      </w:r>
      <w:proofErr w:type="spellStart"/>
      <w:r w:rsidR="00773EA0" w:rsidRPr="00E33F1F">
        <w:rPr>
          <w:rFonts w:cstheme="minorHAnsi"/>
          <w:sz w:val="24"/>
          <w:szCs w:val="24"/>
          <w:lang w:val="en-GB"/>
        </w:rPr>
        <w:t>MoJ</w:t>
      </w:r>
      <w:proofErr w:type="spellEnd"/>
      <w:r w:rsidR="00773EA0" w:rsidRPr="00E33F1F">
        <w:rPr>
          <w:rFonts w:cstheme="minorHAnsi"/>
          <w:sz w:val="24"/>
          <w:szCs w:val="24"/>
          <w:lang w:val="en-GB"/>
        </w:rPr>
        <w:t xml:space="preserve"> (</w:t>
      </w:r>
      <w:r w:rsidR="00A00016">
        <w:rPr>
          <w:rFonts w:cstheme="minorHAnsi"/>
          <w:sz w:val="24"/>
          <w:szCs w:val="24"/>
          <w:lang w:val="en-GB"/>
        </w:rPr>
        <w:t>now</w:t>
      </w:r>
      <w:r w:rsidR="00A00016" w:rsidRPr="00A00016">
        <w:rPr>
          <w:sz w:val="24"/>
          <w:szCs w:val="24"/>
          <w:lang w:val="en-GB"/>
        </w:rPr>
        <w:t xml:space="preserve"> </w:t>
      </w:r>
      <w:r w:rsidR="00A00016">
        <w:rPr>
          <w:sz w:val="24"/>
          <w:szCs w:val="24"/>
          <w:lang w:val="en-GB"/>
        </w:rPr>
        <w:t xml:space="preserve">Courts Administration legal aid </w:t>
      </w:r>
      <w:proofErr w:type="gramStart"/>
      <w:r w:rsidR="00A00016">
        <w:rPr>
          <w:sz w:val="24"/>
          <w:szCs w:val="24"/>
          <w:lang w:val="en-GB"/>
        </w:rPr>
        <w:t>team)</w:t>
      </w:r>
      <w:r w:rsidRPr="00E33F1F">
        <w:rPr>
          <w:rFonts w:cstheme="minorHAnsi"/>
          <w:sz w:val="24"/>
          <w:szCs w:val="24"/>
          <w:lang w:val="en-GB"/>
        </w:rPr>
        <w:t>and</w:t>
      </w:r>
      <w:proofErr w:type="gramEnd"/>
      <w:r w:rsidRPr="00E33F1F">
        <w:rPr>
          <w:rFonts w:cstheme="minorHAnsi"/>
          <w:sz w:val="24"/>
          <w:szCs w:val="24"/>
          <w:lang w:val="en-GB"/>
        </w:rPr>
        <w:t xml:space="preserve"> </w:t>
      </w:r>
      <w:r w:rsidR="00773EA0" w:rsidRPr="00E33F1F">
        <w:rPr>
          <w:rFonts w:cstheme="minorHAnsi"/>
          <w:sz w:val="24"/>
          <w:szCs w:val="24"/>
          <w:lang w:val="en-GB"/>
        </w:rPr>
        <w:t>NGOs and legal clinics</w:t>
      </w:r>
      <w:r w:rsidRPr="00E33F1F">
        <w:rPr>
          <w:rFonts w:cstheme="minorHAnsi"/>
          <w:sz w:val="24"/>
          <w:szCs w:val="24"/>
          <w:lang w:val="en-GB"/>
        </w:rPr>
        <w:t>.</w:t>
      </w:r>
      <w:r w:rsidR="00AD6315" w:rsidRPr="00E33F1F">
        <w:rPr>
          <w:rFonts w:cstheme="minorHAnsi"/>
          <w:sz w:val="24"/>
          <w:szCs w:val="24"/>
          <w:lang w:val="en-GB"/>
        </w:rPr>
        <w:t xml:space="preserve"> This issue is accentuated by the transfer of </w:t>
      </w:r>
      <w:r w:rsidR="00AD6315" w:rsidRPr="00AD6315">
        <w:rPr>
          <w:rFonts w:cstheme="minorHAnsi"/>
          <w:sz w:val="24"/>
          <w:szCs w:val="24"/>
          <w:lang w:val="en-GB"/>
        </w:rPr>
        <w:t>authority</w:t>
      </w:r>
      <w:r w:rsidR="00AD6315" w:rsidRPr="00E33F1F">
        <w:rPr>
          <w:rFonts w:cstheme="minorHAnsi"/>
          <w:sz w:val="24"/>
          <w:szCs w:val="24"/>
          <w:lang w:val="en-GB"/>
        </w:rPr>
        <w:t xml:space="preserve"> over legal aid to the Latvian Courts Administration.</w:t>
      </w:r>
    </w:p>
    <w:p w14:paraId="595FF627" w14:textId="13C28951" w:rsidR="00B32DB6" w:rsidRPr="00E33F1F" w:rsidRDefault="00BD7724" w:rsidP="00E33F1F">
      <w:pPr>
        <w:spacing w:before="120" w:after="120" w:line="240" w:lineRule="auto"/>
        <w:jc w:val="both"/>
        <w:rPr>
          <w:sz w:val="24"/>
          <w:szCs w:val="24"/>
          <w:lang w:val="en-GB"/>
        </w:rPr>
      </w:pPr>
      <w:r w:rsidRPr="00E33F1F">
        <w:rPr>
          <w:sz w:val="24"/>
          <w:szCs w:val="24"/>
          <w:lang w:val="en-GB"/>
        </w:rPr>
        <w:t>It should be noted that there is still ambiguity regarding who should be involved in the provision of primary legal aid, more precisely who will be part of the new cadre of professionals providing primary legal aid.</w:t>
      </w:r>
    </w:p>
    <w:p w14:paraId="5F8620BE" w14:textId="0A4E1D68" w:rsidR="00D82019" w:rsidRPr="00E33F1F" w:rsidRDefault="00410F47" w:rsidP="00E33F1F">
      <w:pPr>
        <w:spacing w:before="120" w:after="120" w:line="240" w:lineRule="auto"/>
        <w:jc w:val="both"/>
        <w:rPr>
          <w:rFonts w:cstheme="minorHAnsi"/>
          <w:sz w:val="24"/>
          <w:szCs w:val="24"/>
          <w:lang w:val="en-GB"/>
        </w:rPr>
      </w:pPr>
      <w:r w:rsidRPr="00E33F1F">
        <w:rPr>
          <w:sz w:val="24"/>
          <w:szCs w:val="24"/>
          <w:lang w:val="en-GB"/>
        </w:rPr>
        <w:t xml:space="preserve">Municipal social centres, </w:t>
      </w:r>
      <w:proofErr w:type="gramStart"/>
      <w:r w:rsidR="00A00016">
        <w:rPr>
          <w:sz w:val="24"/>
          <w:szCs w:val="24"/>
          <w:lang w:val="en-GB"/>
        </w:rPr>
        <w:t>a</w:t>
      </w:r>
      <w:r w:rsidR="00B32DB6" w:rsidRPr="00E33F1F">
        <w:rPr>
          <w:sz w:val="24"/>
          <w:szCs w:val="24"/>
          <w:lang w:val="en-GB"/>
        </w:rPr>
        <w:t>ssociations</w:t>
      </w:r>
      <w:proofErr w:type="gramEnd"/>
      <w:r w:rsidR="00B32DB6" w:rsidRPr="00E33F1F">
        <w:rPr>
          <w:sz w:val="24"/>
          <w:szCs w:val="24"/>
          <w:lang w:val="en-GB"/>
        </w:rPr>
        <w:t xml:space="preserve"> and legal clinics, </w:t>
      </w:r>
      <w:r w:rsidRPr="00E33F1F">
        <w:rPr>
          <w:sz w:val="24"/>
          <w:szCs w:val="24"/>
          <w:lang w:val="en-GB"/>
        </w:rPr>
        <w:t xml:space="preserve">that </w:t>
      </w:r>
      <w:r w:rsidR="00BD7724" w:rsidRPr="00E33F1F">
        <w:rPr>
          <w:sz w:val="24"/>
          <w:szCs w:val="24"/>
          <w:lang w:val="en-GB"/>
        </w:rPr>
        <w:t>in the pilot project acted</w:t>
      </w:r>
      <w:r w:rsidRPr="00E33F1F">
        <w:rPr>
          <w:sz w:val="24"/>
          <w:szCs w:val="24"/>
          <w:lang w:val="en-GB"/>
        </w:rPr>
        <w:t xml:space="preserve"> </w:t>
      </w:r>
      <w:r w:rsidR="00BD7724" w:rsidRPr="00E33F1F">
        <w:rPr>
          <w:sz w:val="24"/>
          <w:szCs w:val="24"/>
          <w:lang w:val="en-GB"/>
        </w:rPr>
        <w:t>as primary</w:t>
      </w:r>
      <w:r w:rsidRPr="00E33F1F">
        <w:rPr>
          <w:sz w:val="24"/>
          <w:szCs w:val="24"/>
          <w:lang w:val="en-GB"/>
        </w:rPr>
        <w:t xml:space="preserve"> legal aid </w:t>
      </w:r>
      <w:r w:rsidRPr="00E33F1F">
        <w:rPr>
          <w:lang w:val="en-GB"/>
        </w:rPr>
        <w:t>providers</w:t>
      </w:r>
      <w:r w:rsidRPr="00E33F1F">
        <w:rPr>
          <w:sz w:val="24"/>
          <w:szCs w:val="24"/>
          <w:lang w:val="en-GB"/>
        </w:rPr>
        <w:t xml:space="preserve">, </w:t>
      </w:r>
      <w:r w:rsidR="00B32DB6" w:rsidRPr="00E33F1F">
        <w:rPr>
          <w:sz w:val="24"/>
          <w:szCs w:val="24"/>
          <w:lang w:val="en-GB"/>
        </w:rPr>
        <w:t xml:space="preserve">are not sufficiently familiar with the </w:t>
      </w:r>
      <w:r w:rsidRPr="00E33F1F">
        <w:rPr>
          <w:sz w:val="24"/>
          <w:szCs w:val="24"/>
          <w:lang w:val="en-GB"/>
        </w:rPr>
        <w:t>content of State ensured</w:t>
      </w:r>
      <w:r w:rsidR="00D82019" w:rsidRPr="00E33F1F">
        <w:rPr>
          <w:sz w:val="24"/>
          <w:szCs w:val="24"/>
          <w:lang w:val="en-GB"/>
        </w:rPr>
        <w:t xml:space="preserve"> legal aid </w:t>
      </w:r>
      <w:r w:rsidR="00B32DB6" w:rsidRPr="00E33F1F">
        <w:rPr>
          <w:sz w:val="24"/>
          <w:szCs w:val="24"/>
          <w:lang w:val="en-GB"/>
        </w:rPr>
        <w:t>law and there is a general</w:t>
      </w:r>
      <w:r w:rsidR="00B32DB6" w:rsidRPr="00E33F1F">
        <w:rPr>
          <w:color w:val="FF0000"/>
          <w:sz w:val="24"/>
          <w:szCs w:val="24"/>
          <w:lang w:val="en-GB"/>
        </w:rPr>
        <w:t xml:space="preserve"> </w:t>
      </w:r>
      <w:r w:rsidR="00B32DB6" w:rsidRPr="00E33F1F">
        <w:rPr>
          <w:sz w:val="24"/>
          <w:szCs w:val="24"/>
          <w:lang w:val="en-GB"/>
        </w:rPr>
        <w:t xml:space="preserve">impression that the law is not clear at all for </w:t>
      </w:r>
      <w:r w:rsidR="00D82019" w:rsidRPr="00E33F1F">
        <w:rPr>
          <w:sz w:val="24"/>
          <w:szCs w:val="24"/>
          <w:lang w:val="en-GB"/>
        </w:rPr>
        <w:t>when it comes to the distinction between the primary legal aid and secondary legal aid.</w:t>
      </w:r>
      <w:r w:rsidR="00D82019" w:rsidRPr="00E33F1F">
        <w:rPr>
          <w:color w:val="FF0000"/>
          <w:sz w:val="24"/>
          <w:szCs w:val="24"/>
          <w:lang w:val="en-GB"/>
        </w:rPr>
        <w:t xml:space="preserve"> </w:t>
      </w:r>
      <w:proofErr w:type="gramStart"/>
      <w:r w:rsidR="00D82019" w:rsidRPr="00E33F1F">
        <w:rPr>
          <w:sz w:val="24"/>
          <w:szCs w:val="24"/>
          <w:lang w:val="en-GB"/>
        </w:rPr>
        <w:t>Also</w:t>
      </w:r>
      <w:proofErr w:type="gramEnd"/>
      <w:r w:rsidR="00D82019" w:rsidRPr="00E33F1F">
        <w:rPr>
          <w:sz w:val="24"/>
          <w:szCs w:val="24"/>
          <w:lang w:val="en-GB"/>
        </w:rPr>
        <w:t xml:space="preserve"> it seems that </w:t>
      </w:r>
      <w:r w:rsidR="00B32DB6" w:rsidRPr="00E33F1F">
        <w:rPr>
          <w:sz w:val="24"/>
          <w:szCs w:val="24"/>
          <w:lang w:val="en-GB"/>
        </w:rPr>
        <w:t xml:space="preserve">the procedures and functioning of the </w:t>
      </w:r>
      <w:r w:rsidR="00D82019" w:rsidRPr="00E33F1F">
        <w:rPr>
          <w:sz w:val="24"/>
          <w:szCs w:val="24"/>
          <w:lang w:val="en-GB"/>
        </w:rPr>
        <w:t>state ensured legal aid</w:t>
      </w:r>
      <w:r w:rsidR="00B32DB6" w:rsidRPr="00E33F1F">
        <w:rPr>
          <w:sz w:val="24"/>
          <w:szCs w:val="24"/>
          <w:lang w:val="en-GB"/>
        </w:rPr>
        <w:t xml:space="preserve"> system</w:t>
      </w:r>
      <w:r w:rsidR="00D82019" w:rsidRPr="00E33F1F">
        <w:rPr>
          <w:sz w:val="24"/>
          <w:szCs w:val="24"/>
          <w:lang w:val="en-GB"/>
        </w:rPr>
        <w:t xml:space="preserve"> will not going to be very easy understandable for all of them, having in mind that until now the cadre of primary legal aid providers did not exi</w:t>
      </w:r>
      <w:r w:rsidR="009F4968">
        <w:rPr>
          <w:sz w:val="24"/>
          <w:szCs w:val="24"/>
          <w:lang w:val="en-GB"/>
        </w:rPr>
        <w:t>st</w:t>
      </w:r>
      <w:r w:rsidR="00D82019" w:rsidRPr="00E33F1F">
        <w:rPr>
          <w:rFonts w:cstheme="minorHAnsi"/>
          <w:sz w:val="24"/>
          <w:szCs w:val="24"/>
          <w:lang w:val="en-GB"/>
        </w:rPr>
        <w:t>.</w:t>
      </w:r>
      <w:r w:rsidR="00BD7724" w:rsidRPr="00E33F1F">
        <w:rPr>
          <w:rFonts w:cstheme="minorHAnsi"/>
          <w:sz w:val="24"/>
          <w:szCs w:val="24"/>
          <w:lang w:val="en-GB"/>
        </w:rPr>
        <w:t xml:space="preserve"> </w:t>
      </w:r>
    </w:p>
    <w:p w14:paraId="5BEF314F" w14:textId="77777777" w:rsidR="00B32DB6" w:rsidRPr="00E33F1F" w:rsidRDefault="00D82019" w:rsidP="00E33F1F">
      <w:pPr>
        <w:spacing w:before="120" w:after="120" w:line="240" w:lineRule="auto"/>
        <w:jc w:val="both"/>
        <w:rPr>
          <w:rFonts w:cstheme="minorHAnsi"/>
          <w:sz w:val="24"/>
          <w:szCs w:val="24"/>
          <w:lang w:val="en-GB"/>
        </w:rPr>
      </w:pPr>
      <w:r w:rsidRPr="00E33F1F">
        <w:rPr>
          <w:rFonts w:cstheme="minorHAnsi"/>
          <w:sz w:val="24"/>
          <w:szCs w:val="24"/>
          <w:lang w:val="en-GB"/>
        </w:rPr>
        <w:t>The lack of</w:t>
      </w:r>
      <w:r w:rsidR="00B32DB6" w:rsidRPr="00E33F1F">
        <w:rPr>
          <w:rFonts w:cstheme="minorHAnsi"/>
          <w:sz w:val="24"/>
          <w:szCs w:val="24"/>
          <w:lang w:val="en-GB"/>
        </w:rPr>
        <w:t xml:space="preserve"> knowledge of the quality with which newly registered providers of primary legal </w:t>
      </w:r>
      <w:r w:rsidRPr="00E33F1F">
        <w:rPr>
          <w:rFonts w:cstheme="minorHAnsi"/>
          <w:sz w:val="24"/>
          <w:szCs w:val="24"/>
          <w:lang w:val="en-GB"/>
        </w:rPr>
        <w:t>aid</w:t>
      </w:r>
      <w:r w:rsidR="00B32DB6" w:rsidRPr="00E33F1F">
        <w:rPr>
          <w:rFonts w:cstheme="minorHAnsi"/>
          <w:sz w:val="24"/>
          <w:szCs w:val="24"/>
          <w:lang w:val="en-GB"/>
        </w:rPr>
        <w:t xml:space="preserve"> will work, especially the quality of the legal assistance provided to interested citizens</w:t>
      </w:r>
      <w:r w:rsidRPr="00E33F1F">
        <w:rPr>
          <w:rFonts w:cstheme="minorHAnsi"/>
          <w:sz w:val="24"/>
          <w:szCs w:val="24"/>
          <w:lang w:val="en-GB"/>
        </w:rPr>
        <w:t xml:space="preserve"> underlines the need for </w:t>
      </w:r>
      <w:r w:rsidR="00B32DB6" w:rsidRPr="00E33F1F">
        <w:rPr>
          <w:rFonts w:cstheme="minorHAnsi"/>
          <w:sz w:val="24"/>
          <w:szCs w:val="24"/>
          <w:lang w:val="en-GB"/>
        </w:rPr>
        <w:t xml:space="preserve">training for: </w:t>
      </w:r>
    </w:p>
    <w:p w14:paraId="46464F5F" w14:textId="71CAE7FC" w:rsidR="00B32DB6" w:rsidRPr="00E33F1F" w:rsidRDefault="00B32DB6" w:rsidP="00E33F1F">
      <w:pPr>
        <w:pStyle w:val="ListParagraph"/>
        <w:numPr>
          <w:ilvl w:val="0"/>
          <w:numId w:val="6"/>
        </w:numPr>
        <w:spacing w:before="120" w:after="120" w:line="276" w:lineRule="auto"/>
        <w:ind w:left="426" w:hanging="426"/>
        <w:contextualSpacing w:val="0"/>
        <w:jc w:val="both"/>
        <w:rPr>
          <w:rFonts w:cs="Arial"/>
          <w:sz w:val="24"/>
          <w:szCs w:val="24"/>
          <w:shd w:val="clear" w:color="auto" w:fill="FFFFFF"/>
          <w:lang w:val="en-GB"/>
        </w:rPr>
      </w:pPr>
      <w:r w:rsidRPr="00E33F1F">
        <w:rPr>
          <w:rFonts w:cs="Arial"/>
          <w:sz w:val="24"/>
          <w:szCs w:val="24"/>
          <w:shd w:val="clear" w:color="auto" w:fill="FFFFFF"/>
          <w:lang w:val="en-GB"/>
        </w:rPr>
        <w:t xml:space="preserve">the manner of provision of the legal advice </w:t>
      </w:r>
    </w:p>
    <w:p w14:paraId="365E23FB" w14:textId="10329A26" w:rsidR="00B32DB6" w:rsidRPr="00E33F1F" w:rsidRDefault="00B32DB6" w:rsidP="00E33F1F">
      <w:pPr>
        <w:pStyle w:val="ListParagraph"/>
        <w:numPr>
          <w:ilvl w:val="0"/>
          <w:numId w:val="6"/>
        </w:numPr>
        <w:spacing w:before="120" w:after="120" w:line="276" w:lineRule="auto"/>
        <w:ind w:left="426" w:hanging="426"/>
        <w:contextualSpacing w:val="0"/>
        <w:jc w:val="both"/>
        <w:rPr>
          <w:rFonts w:cs="Arial"/>
          <w:sz w:val="24"/>
          <w:szCs w:val="24"/>
          <w:shd w:val="clear" w:color="auto" w:fill="FFFFFF"/>
          <w:lang w:val="en-GB"/>
        </w:rPr>
      </w:pPr>
      <w:r w:rsidRPr="00E33F1F">
        <w:rPr>
          <w:rFonts w:cs="Arial"/>
          <w:sz w:val="24"/>
          <w:szCs w:val="24"/>
          <w:shd w:val="clear" w:color="auto" w:fill="FFFFFF"/>
          <w:lang w:val="en-GB"/>
        </w:rPr>
        <w:t xml:space="preserve">the manner and concept for conducting the first meeting with the client in their </w:t>
      </w:r>
      <w:proofErr w:type="gramStart"/>
      <w:r w:rsidRPr="00E33F1F">
        <w:rPr>
          <w:rFonts w:cs="Arial"/>
          <w:sz w:val="24"/>
          <w:szCs w:val="24"/>
          <w:shd w:val="clear" w:color="auto" w:fill="FFFFFF"/>
          <w:lang w:val="en-GB"/>
        </w:rPr>
        <w:t>office</w:t>
      </w:r>
      <w:proofErr w:type="gramEnd"/>
    </w:p>
    <w:p w14:paraId="3EF5A645" w14:textId="005050FE" w:rsidR="00B32DB6" w:rsidRPr="00E33F1F" w:rsidRDefault="00B32DB6" w:rsidP="00E33F1F">
      <w:pPr>
        <w:pStyle w:val="ListParagraph"/>
        <w:numPr>
          <w:ilvl w:val="0"/>
          <w:numId w:val="6"/>
        </w:numPr>
        <w:spacing w:before="120" w:after="120" w:line="276" w:lineRule="auto"/>
        <w:ind w:left="426" w:hanging="426"/>
        <w:contextualSpacing w:val="0"/>
        <w:jc w:val="both"/>
        <w:rPr>
          <w:rFonts w:cs="Arial"/>
          <w:sz w:val="24"/>
          <w:szCs w:val="24"/>
          <w:shd w:val="clear" w:color="auto" w:fill="FFFFFF"/>
          <w:lang w:val="en-GB"/>
        </w:rPr>
      </w:pPr>
      <w:r w:rsidRPr="00E33F1F">
        <w:rPr>
          <w:rFonts w:cs="Arial"/>
          <w:sz w:val="24"/>
          <w:szCs w:val="24"/>
          <w:shd w:val="clear" w:color="auto" w:fill="FFFFFF"/>
          <w:lang w:val="en-GB"/>
        </w:rPr>
        <w:t>how to determine the legal issue for which the client came, and on that basis how to explain the same to them,</w:t>
      </w:r>
    </w:p>
    <w:p w14:paraId="6DC6A2FF" w14:textId="243FC1B2" w:rsidR="00B32DB6" w:rsidRPr="00E33F1F" w:rsidRDefault="00B32DB6" w:rsidP="00E33F1F">
      <w:pPr>
        <w:pStyle w:val="ListParagraph"/>
        <w:numPr>
          <w:ilvl w:val="0"/>
          <w:numId w:val="6"/>
        </w:numPr>
        <w:spacing w:before="120" w:after="120" w:line="276" w:lineRule="auto"/>
        <w:ind w:left="426" w:hanging="426"/>
        <w:contextualSpacing w:val="0"/>
        <w:jc w:val="both"/>
        <w:rPr>
          <w:rFonts w:cs="Arial"/>
          <w:sz w:val="24"/>
          <w:szCs w:val="24"/>
          <w:shd w:val="clear" w:color="auto" w:fill="FFFFFF"/>
          <w:lang w:val="en-GB"/>
        </w:rPr>
      </w:pPr>
      <w:r w:rsidRPr="00E33F1F">
        <w:rPr>
          <w:rFonts w:cs="Arial"/>
          <w:sz w:val="24"/>
          <w:szCs w:val="24"/>
          <w:shd w:val="clear" w:color="auto" w:fill="FFFFFF"/>
          <w:lang w:val="en-GB"/>
        </w:rPr>
        <w:t>how to prepare (compose and complete) the request for secondary legal aid</w:t>
      </w:r>
    </w:p>
    <w:p w14:paraId="0EF20B3F" w14:textId="3CF67D97" w:rsidR="00B32DB6" w:rsidRPr="00E33F1F" w:rsidRDefault="00B32DB6" w:rsidP="00E33F1F">
      <w:pPr>
        <w:pStyle w:val="ListParagraph"/>
        <w:numPr>
          <w:ilvl w:val="0"/>
          <w:numId w:val="6"/>
        </w:numPr>
        <w:spacing w:before="120" w:after="120" w:line="276" w:lineRule="auto"/>
        <w:ind w:left="426" w:hanging="426"/>
        <w:contextualSpacing w:val="0"/>
        <w:jc w:val="both"/>
        <w:rPr>
          <w:rFonts w:cs="Arial"/>
          <w:sz w:val="24"/>
          <w:szCs w:val="24"/>
          <w:shd w:val="clear" w:color="auto" w:fill="FFFFFF"/>
          <w:lang w:val="en-GB"/>
        </w:rPr>
      </w:pPr>
      <w:r w:rsidRPr="00E33F1F">
        <w:rPr>
          <w:rFonts w:cs="Arial"/>
          <w:sz w:val="24"/>
          <w:szCs w:val="24"/>
          <w:shd w:val="clear" w:color="auto" w:fill="FFFFFF"/>
          <w:lang w:val="en-GB"/>
        </w:rPr>
        <w:t xml:space="preserve">competences of the </w:t>
      </w:r>
      <w:r w:rsidR="00D82019" w:rsidRPr="00E33F1F">
        <w:rPr>
          <w:rFonts w:cs="Arial"/>
          <w:sz w:val="24"/>
          <w:szCs w:val="24"/>
          <w:shd w:val="clear" w:color="auto" w:fill="FFFFFF"/>
          <w:lang w:val="en-GB"/>
        </w:rPr>
        <w:t xml:space="preserve">LLA </w:t>
      </w:r>
      <w:r w:rsidRPr="00E33F1F">
        <w:rPr>
          <w:rFonts w:cs="Arial"/>
          <w:sz w:val="24"/>
          <w:szCs w:val="24"/>
          <w:shd w:val="clear" w:color="auto" w:fill="FFFFFF"/>
          <w:lang w:val="en-GB"/>
        </w:rPr>
        <w:t xml:space="preserve">and their role in the provision of </w:t>
      </w:r>
      <w:r w:rsidR="00D82019" w:rsidRPr="00E33F1F">
        <w:rPr>
          <w:rFonts w:cs="Arial"/>
          <w:sz w:val="24"/>
          <w:szCs w:val="24"/>
          <w:shd w:val="clear" w:color="auto" w:fill="FFFFFF"/>
          <w:lang w:val="en-GB"/>
        </w:rPr>
        <w:t>SELA (state ensured legal aid)</w:t>
      </w:r>
    </w:p>
    <w:p w14:paraId="3778D90C" w14:textId="573CED5C" w:rsidR="009F4968" w:rsidRPr="00E33F1F" w:rsidRDefault="00B32DB6" w:rsidP="00E33F1F">
      <w:pPr>
        <w:pStyle w:val="ListParagraph"/>
        <w:numPr>
          <w:ilvl w:val="0"/>
          <w:numId w:val="6"/>
        </w:numPr>
        <w:spacing w:before="120" w:after="120" w:line="276" w:lineRule="auto"/>
        <w:ind w:left="426" w:hanging="426"/>
        <w:contextualSpacing w:val="0"/>
        <w:jc w:val="both"/>
        <w:rPr>
          <w:rFonts w:cstheme="minorHAnsi"/>
          <w:sz w:val="24"/>
          <w:szCs w:val="24"/>
          <w:lang w:val="en-GB"/>
        </w:rPr>
      </w:pPr>
      <w:r w:rsidRPr="00E33F1F">
        <w:rPr>
          <w:rFonts w:cs="Arial"/>
          <w:sz w:val="24"/>
          <w:szCs w:val="24"/>
          <w:shd w:val="clear" w:color="auto" w:fill="FFFFFF"/>
          <w:lang w:val="en-GB"/>
        </w:rPr>
        <w:t xml:space="preserve">techniques and skills for communication (and interview) with specific, </w:t>
      </w:r>
      <w:proofErr w:type="gramStart"/>
      <w:r w:rsidRPr="00E33F1F">
        <w:rPr>
          <w:rFonts w:cs="Arial"/>
          <w:sz w:val="24"/>
          <w:szCs w:val="24"/>
          <w:shd w:val="clear" w:color="auto" w:fill="FFFFFF"/>
          <w:lang w:val="en-GB"/>
        </w:rPr>
        <w:t>aggressive</w:t>
      </w:r>
      <w:proofErr w:type="gramEnd"/>
      <w:r w:rsidRPr="00E33F1F">
        <w:rPr>
          <w:rFonts w:cs="Arial"/>
          <w:sz w:val="24"/>
          <w:szCs w:val="24"/>
          <w:shd w:val="clear" w:color="auto" w:fill="FFFFFF"/>
          <w:lang w:val="en-GB"/>
        </w:rPr>
        <w:t xml:space="preserve"> and difficult clients, as well as for dealing with specific problems of vulnerable groups (example: child victims, victims of domestic violence, victims of violent crimes, terminally ill, elderly and homeless people, etc.)</w:t>
      </w:r>
    </w:p>
    <w:p w14:paraId="6C4F96BC" w14:textId="576AC4A7" w:rsidR="009F4968" w:rsidRDefault="00B32DB6" w:rsidP="00E33F1F">
      <w:pPr>
        <w:pStyle w:val="ListParagraph"/>
        <w:numPr>
          <w:ilvl w:val="0"/>
          <w:numId w:val="6"/>
        </w:numPr>
        <w:spacing w:before="120" w:after="120" w:line="276" w:lineRule="auto"/>
        <w:ind w:left="426" w:hanging="426"/>
        <w:contextualSpacing w:val="0"/>
        <w:jc w:val="both"/>
        <w:rPr>
          <w:rFonts w:cstheme="minorHAnsi"/>
          <w:sz w:val="24"/>
          <w:szCs w:val="24"/>
          <w:lang w:val="en-GB"/>
        </w:rPr>
      </w:pPr>
      <w:r w:rsidRPr="00E33F1F">
        <w:rPr>
          <w:rFonts w:cs="Arial"/>
          <w:sz w:val="24"/>
          <w:szCs w:val="24"/>
          <w:shd w:val="clear" w:color="auto" w:fill="FFFFFF"/>
          <w:lang w:val="en-GB"/>
        </w:rPr>
        <w:t>dealing with stress and burnout, as well as the need for</w:t>
      </w:r>
      <w:r w:rsidRPr="00E33F1F">
        <w:rPr>
          <w:rFonts w:cstheme="minorHAnsi"/>
          <w:sz w:val="24"/>
          <w:szCs w:val="24"/>
          <w:lang w:val="en-GB"/>
        </w:rPr>
        <w:t xml:space="preserve"> psychosocial support. </w:t>
      </w:r>
    </w:p>
    <w:p w14:paraId="27B6096B" w14:textId="58A5D0FE" w:rsidR="00B32DB6" w:rsidRPr="00E33F1F" w:rsidRDefault="00B32DB6" w:rsidP="00E33F1F">
      <w:pPr>
        <w:spacing w:before="120" w:after="120" w:line="240" w:lineRule="auto"/>
        <w:jc w:val="both"/>
        <w:rPr>
          <w:rFonts w:cstheme="minorHAnsi"/>
          <w:sz w:val="24"/>
          <w:szCs w:val="24"/>
          <w:lang w:val="en-GB"/>
        </w:rPr>
      </w:pPr>
      <w:r w:rsidRPr="00E33F1F">
        <w:rPr>
          <w:rFonts w:cstheme="minorHAnsi"/>
          <w:sz w:val="24"/>
          <w:szCs w:val="24"/>
          <w:lang w:val="en-GB"/>
        </w:rPr>
        <w:lastRenderedPageBreak/>
        <w:t>It is also of great interest to the authorized providers of primary legal aid to acquire skills and to learn and accept techniques to encourage their clients to use and seek the exercise of rights that they usually do not do because of a loss of trust in the institutions.</w:t>
      </w:r>
    </w:p>
    <w:p w14:paraId="2251BD17" w14:textId="77777777" w:rsidR="00B32DB6" w:rsidRPr="00E33F1F" w:rsidRDefault="00B32DB6" w:rsidP="00E33F1F">
      <w:pPr>
        <w:spacing w:before="120" w:after="120" w:line="240" w:lineRule="auto"/>
        <w:jc w:val="both"/>
        <w:rPr>
          <w:rFonts w:cstheme="minorHAnsi"/>
          <w:sz w:val="24"/>
          <w:szCs w:val="24"/>
          <w:lang w:val="en-GB"/>
        </w:rPr>
      </w:pPr>
      <w:r w:rsidRPr="00E33F1F">
        <w:rPr>
          <w:rFonts w:cstheme="minorHAnsi"/>
          <w:sz w:val="24"/>
          <w:szCs w:val="24"/>
          <w:lang w:val="en-GB"/>
        </w:rPr>
        <w:t xml:space="preserve">There is no mechanism for the associations and legal clinics through which they can and will transfer the acquired knowledge about FLA to other employees if they stop working in the association/legal </w:t>
      </w:r>
      <w:r w:rsidRPr="00E33F1F">
        <w:rPr>
          <w:lang w:val="en-GB"/>
        </w:rPr>
        <w:t>clinic</w:t>
      </w:r>
      <w:r w:rsidRPr="00E33F1F">
        <w:rPr>
          <w:rFonts w:cstheme="minorHAnsi"/>
          <w:sz w:val="24"/>
          <w:szCs w:val="24"/>
          <w:lang w:val="en-GB"/>
        </w:rPr>
        <w:t>. In this direction, a proposal for training in relation to the sustainability of services for providing FLA has also been identified.</w:t>
      </w:r>
    </w:p>
    <w:p w14:paraId="45B606D1" w14:textId="77777777" w:rsidR="00B42ECA" w:rsidRPr="00E33F1F" w:rsidRDefault="00B32DB6" w:rsidP="00E33F1F">
      <w:pPr>
        <w:pStyle w:val="Heading1"/>
      </w:pPr>
      <w:bookmarkStart w:id="9" w:name="_Toc152158329"/>
      <w:r w:rsidRPr="00E33F1F">
        <w:t xml:space="preserve">Proposed approach and methodology for </w:t>
      </w:r>
      <w:r w:rsidR="007332BA" w:rsidRPr="00E33F1F">
        <w:t xml:space="preserve">initial </w:t>
      </w:r>
      <w:r w:rsidRPr="00E33F1F">
        <w:t>training and continuous education</w:t>
      </w:r>
      <w:bookmarkEnd w:id="9"/>
    </w:p>
    <w:p w14:paraId="3F2FF6E7" w14:textId="496B283C" w:rsidR="00B42ECA" w:rsidRPr="00E33F1F" w:rsidRDefault="00B42ECA" w:rsidP="00FF1EFF">
      <w:pPr>
        <w:spacing w:after="120" w:line="240" w:lineRule="auto"/>
        <w:jc w:val="both"/>
        <w:rPr>
          <w:rFonts w:cstheme="minorHAnsi"/>
          <w:sz w:val="24"/>
          <w:szCs w:val="24"/>
          <w:lang w:val="en-GB"/>
        </w:rPr>
      </w:pPr>
      <w:r w:rsidRPr="00E33F1F">
        <w:rPr>
          <w:rFonts w:cstheme="minorHAnsi"/>
          <w:sz w:val="24"/>
          <w:szCs w:val="24"/>
          <w:lang w:val="en-GB"/>
        </w:rPr>
        <w:t>Continuing professional development (CPD) is defined as learning experiences which helps the person to develop and improve their professional practice. This can include building on their strengths, as well as developing themselves where capability gaps exist.</w:t>
      </w:r>
    </w:p>
    <w:p w14:paraId="73D0E87D" w14:textId="77777777" w:rsidR="00B32DB6" w:rsidRPr="00E33F1F" w:rsidRDefault="00B42ECA" w:rsidP="00E33F1F">
      <w:pPr>
        <w:spacing w:before="120" w:after="120" w:line="240" w:lineRule="auto"/>
        <w:jc w:val="both"/>
        <w:rPr>
          <w:rFonts w:cstheme="minorHAnsi"/>
          <w:sz w:val="24"/>
          <w:szCs w:val="24"/>
          <w:lang w:val="en-GB"/>
        </w:rPr>
      </w:pPr>
      <w:r w:rsidRPr="00E33F1F">
        <w:rPr>
          <w:rFonts w:cstheme="minorHAnsi"/>
          <w:sz w:val="24"/>
          <w:szCs w:val="24"/>
          <w:lang w:val="en-GB"/>
        </w:rPr>
        <w:t xml:space="preserve">CPD is about </w:t>
      </w:r>
      <w:r w:rsidR="00EE0543" w:rsidRPr="00E33F1F">
        <w:rPr>
          <w:rFonts w:cstheme="minorHAnsi"/>
          <w:sz w:val="24"/>
          <w:szCs w:val="24"/>
          <w:lang w:val="en-GB"/>
        </w:rPr>
        <w:t xml:space="preserve">ongoing </w:t>
      </w:r>
      <w:r w:rsidRPr="00E33F1F">
        <w:rPr>
          <w:rFonts w:cstheme="minorHAnsi"/>
          <w:sz w:val="24"/>
          <w:szCs w:val="24"/>
          <w:lang w:val="en-GB"/>
        </w:rPr>
        <w:t>develop</w:t>
      </w:r>
      <w:r w:rsidR="00EE0543" w:rsidRPr="00E33F1F">
        <w:rPr>
          <w:rFonts w:cstheme="minorHAnsi"/>
          <w:sz w:val="24"/>
          <w:szCs w:val="24"/>
          <w:lang w:val="en-GB"/>
        </w:rPr>
        <w:t>ment process of the</w:t>
      </w:r>
      <w:r w:rsidRPr="00E33F1F">
        <w:rPr>
          <w:rFonts w:cstheme="minorHAnsi"/>
          <w:sz w:val="24"/>
          <w:szCs w:val="24"/>
          <w:lang w:val="en-GB"/>
        </w:rPr>
        <w:t xml:space="preserve"> professional practice. </w:t>
      </w:r>
      <w:proofErr w:type="gramStart"/>
      <w:r w:rsidRPr="00E33F1F">
        <w:rPr>
          <w:rFonts w:cstheme="minorHAnsi"/>
          <w:sz w:val="24"/>
          <w:szCs w:val="24"/>
          <w:lang w:val="en-GB"/>
        </w:rPr>
        <w:t>So</w:t>
      </w:r>
      <w:proofErr w:type="gramEnd"/>
      <w:r w:rsidRPr="00E33F1F">
        <w:rPr>
          <w:rFonts w:cstheme="minorHAnsi"/>
          <w:sz w:val="24"/>
          <w:szCs w:val="24"/>
          <w:lang w:val="en-GB"/>
        </w:rPr>
        <w:t xml:space="preserve"> it may help keep </w:t>
      </w:r>
      <w:r w:rsidR="00EE0543" w:rsidRPr="00E33F1F">
        <w:rPr>
          <w:rFonts w:cstheme="minorHAnsi"/>
          <w:sz w:val="24"/>
          <w:szCs w:val="24"/>
          <w:lang w:val="en-GB"/>
        </w:rPr>
        <w:t>the</w:t>
      </w:r>
      <w:r w:rsidRPr="00E33F1F">
        <w:rPr>
          <w:rFonts w:cstheme="minorHAnsi"/>
          <w:sz w:val="24"/>
          <w:szCs w:val="24"/>
          <w:lang w:val="en-GB"/>
        </w:rPr>
        <w:t xml:space="preserve"> skills and knowledge up to date; prepare for greater responsibilities; boost confidence; help become more creative in tackling new challenges; enable to make better decisions, or help </w:t>
      </w:r>
      <w:r w:rsidR="00EE0543" w:rsidRPr="00E33F1F">
        <w:rPr>
          <w:rFonts w:cstheme="minorHAnsi"/>
          <w:sz w:val="24"/>
          <w:szCs w:val="24"/>
          <w:lang w:val="en-GB"/>
        </w:rPr>
        <w:t>to</w:t>
      </w:r>
      <w:r w:rsidRPr="00E33F1F">
        <w:rPr>
          <w:rFonts w:cstheme="minorHAnsi"/>
          <w:sz w:val="24"/>
          <w:szCs w:val="24"/>
          <w:lang w:val="en-GB"/>
        </w:rPr>
        <w:t xml:space="preserve"> take your career further.</w:t>
      </w:r>
      <w:r w:rsidR="00EE0543" w:rsidRPr="00E33F1F">
        <w:rPr>
          <w:rFonts w:cstheme="minorHAnsi"/>
          <w:sz w:val="24"/>
          <w:szCs w:val="24"/>
          <w:lang w:val="en-GB"/>
        </w:rPr>
        <w:t xml:space="preserve"> </w:t>
      </w:r>
      <w:r w:rsidR="00B32DB6" w:rsidRPr="00E33F1F">
        <w:rPr>
          <w:rFonts w:cstheme="minorHAnsi"/>
          <w:sz w:val="24"/>
          <w:szCs w:val="24"/>
          <w:lang w:val="en-GB"/>
        </w:rPr>
        <w:t xml:space="preserve">These skills may be gained through courses or training, </w:t>
      </w:r>
      <w:r w:rsidR="00EE0543" w:rsidRPr="00E33F1F">
        <w:rPr>
          <w:color w:val="211F34"/>
          <w:sz w:val="24"/>
          <w:szCs w:val="24"/>
          <w:lang w:val="en-GB"/>
        </w:rPr>
        <w:t>or attending an educational event, to studying for new qualifications or learning new aspects of a job.</w:t>
      </w:r>
      <w:r w:rsidR="00EE0543" w:rsidRPr="00E33F1F">
        <w:rPr>
          <w:rStyle w:val="FootnoteReference"/>
          <w:rFonts w:cstheme="minorHAnsi"/>
          <w:sz w:val="24"/>
          <w:szCs w:val="24"/>
          <w:lang w:val="en-GB"/>
        </w:rPr>
        <w:t xml:space="preserve"> </w:t>
      </w:r>
      <w:r w:rsidR="00EE0543" w:rsidRPr="00E33F1F">
        <w:rPr>
          <w:rStyle w:val="FootnoteReference"/>
          <w:rFonts w:cstheme="minorHAnsi"/>
          <w:sz w:val="24"/>
          <w:szCs w:val="24"/>
          <w:lang w:val="en-GB"/>
        </w:rPr>
        <w:footnoteReference w:id="13"/>
      </w:r>
      <w:r w:rsidR="00B32DB6" w:rsidRPr="00E33F1F">
        <w:rPr>
          <w:rFonts w:cstheme="minorHAnsi"/>
          <w:color w:val="FF0000"/>
          <w:sz w:val="24"/>
          <w:szCs w:val="24"/>
          <w:lang w:val="en-GB"/>
        </w:rPr>
        <w:br/>
      </w:r>
      <w:r w:rsidR="00B32DB6" w:rsidRPr="00E33F1F">
        <w:rPr>
          <w:rFonts w:cstheme="minorHAnsi"/>
          <w:sz w:val="24"/>
          <w:szCs w:val="24"/>
          <w:lang w:val="en-GB"/>
        </w:rPr>
        <w:t xml:space="preserve">The current report fits into the ongoing </w:t>
      </w:r>
      <w:r w:rsidR="00EE0543" w:rsidRPr="00E33F1F">
        <w:rPr>
          <w:rFonts w:cstheme="minorHAnsi"/>
          <w:sz w:val="24"/>
          <w:szCs w:val="24"/>
          <w:lang w:val="en-GB"/>
        </w:rPr>
        <w:t>collaboration</w:t>
      </w:r>
      <w:r w:rsidR="00B32DB6" w:rsidRPr="00E33F1F">
        <w:rPr>
          <w:rFonts w:cstheme="minorHAnsi"/>
          <w:sz w:val="24"/>
          <w:szCs w:val="24"/>
          <w:lang w:val="en-GB"/>
        </w:rPr>
        <w:t xml:space="preserve"> with the Ministry of Justice to set up a backbone system for </w:t>
      </w:r>
      <w:r w:rsidR="00B32DB6" w:rsidRPr="00E33F1F">
        <w:rPr>
          <w:lang w:val="en-GB"/>
        </w:rPr>
        <w:t>initial</w:t>
      </w:r>
      <w:r w:rsidR="00B32DB6" w:rsidRPr="00E33F1F">
        <w:rPr>
          <w:rFonts w:cstheme="minorHAnsi"/>
          <w:sz w:val="24"/>
          <w:szCs w:val="24"/>
          <w:lang w:val="en-GB"/>
        </w:rPr>
        <w:t xml:space="preserve"> and continuous training of the </w:t>
      </w:r>
      <w:r w:rsidR="00EE0543" w:rsidRPr="00E33F1F">
        <w:rPr>
          <w:rFonts w:cstheme="minorHAnsi"/>
          <w:sz w:val="24"/>
          <w:szCs w:val="24"/>
          <w:lang w:val="en-GB"/>
        </w:rPr>
        <w:t xml:space="preserve">new cadre of </w:t>
      </w:r>
      <w:r w:rsidR="00B32DB6" w:rsidRPr="00E33F1F">
        <w:rPr>
          <w:rFonts w:cstheme="minorHAnsi"/>
          <w:sz w:val="24"/>
          <w:szCs w:val="24"/>
          <w:lang w:val="en-GB"/>
        </w:rPr>
        <w:t xml:space="preserve">professionals working on </w:t>
      </w:r>
      <w:r w:rsidR="00EE0543" w:rsidRPr="00E33F1F">
        <w:rPr>
          <w:rFonts w:cstheme="minorHAnsi"/>
          <w:sz w:val="24"/>
          <w:szCs w:val="24"/>
          <w:lang w:val="en-GB"/>
        </w:rPr>
        <w:t xml:space="preserve">primary </w:t>
      </w:r>
      <w:r w:rsidR="00B32DB6" w:rsidRPr="00E33F1F">
        <w:rPr>
          <w:rFonts w:cstheme="minorHAnsi"/>
          <w:sz w:val="24"/>
          <w:szCs w:val="24"/>
          <w:lang w:val="en-GB"/>
        </w:rPr>
        <w:t xml:space="preserve">legal aid provision. </w:t>
      </w:r>
    </w:p>
    <w:p w14:paraId="41D6931E" w14:textId="2EF3579F" w:rsidR="00683F25" w:rsidRPr="00E33F1F" w:rsidRDefault="00683F25" w:rsidP="00E33F1F">
      <w:pPr>
        <w:spacing w:before="120" w:after="120" w:line="240" w:lineRule="auto"/>
        <w:jc w:val="both"/>
        <w:rPr>
          <w:rFonts w:cstheme="minorHAnsi"/>
          <w:sz w:val="24"/>
          <w:szCs w:val="24"/>
          <w:lang w:val="en-GB"/>
        </w:rPr>
      </w:pPr>
      <w:r w:rsidRPr="00E33F1F">
        <w:rPr>
          <w:rFonts w:cstheme="minorHAnsi"/>
          <w:sz w:val="24"/>
          <w:szCs w:val="24"/>
          <w:lang w:val="en-GB"/>
        </w:rPr>
        <w:t xml:space="preserve">The report </w:t>
      </w:r>
      <w:r w:rsidR="00B32DB6" w:rsidRPr="00E33F1F">
        <w:rPr>
          <w:rFonts w:cstheme="minorHAnsi"/>
          <w:sz w:val="24"/>
          <w:szCs w:val="24"/>
          <w:lang w:val="en-GB"/>
        </w:rPr>
        <w:t>focus</w:t>
      </w:r>
      <w:r w:rsidRPr="00E33F1F">
        <w:rPr>
          <w:rFonts w:cstheme="minorHAnsi"/>
          <w:sz w:val="24"/>
          <w:szCs w:val="24"/>
          <w:lang w:val="en-GB"/>
        </w:rPr>
        <w:t>es</w:t>
      </w:r>
      <w:r w:rsidR="00B32DB6" w:rsidRPr="00E33F1F">
        <w:rPr>
          <w:rFonts w:cstheme="minorHAnsi"/>
          <w:sz w:val="24"/>
          <w:szCs w:val="24"/>
          <w:lang w:val="en-GB"/>
        </w:rPr>
        <w:t xml:space="preserve"> on the immediate needs and most desired results.</w:t>
      </w:r>
      <w:r w:rsidR="00B32DB6" w:rsidRPr="00E33F1F">
        <w:rPr>
          <w:rFonts w:cstheme="minorHAnsi"/>
          <w:color w:val="FF0000"/>
          <w:sz w:val="24"/>
          <w:szCs w:val="24"/>
          <w:lang w:val="en-GB"/>
        </w:rPr>
        <w:t xml:space="preserve"> </w:t>
      </w:r>
      <w:r w:rsidR="00B32DB6" w:rsidRPr="00E33F1F">
        <w:rPr>
          <w:rFonts w:cstheme="minorHAnsi"/>
          <w:sz w:val="24"/>
          <w:szCs w:val="24"/>
          <w:lang w:val="en-GB"/>
        </w:rPr>
        <w:t xml:space="preserve">The proposed approach should bear in mind a strategic perspective with the intention to lead to a path to be followed and </w:t>
      </w:r>
      <w:r w:rsidR="002B1EFE" w:rsidRPr="002B1EFE">
        <w:rPr>
          <w:rFonts w:cstheme="minorHAnsi"/>
          <w:sz w:val="24"/>
          <w:szCs w:val="24"/>
          <w:lang w:val="en-GB"/>
        </w:rPr>
        <w:t>channelled</w:t>
      </w:r>
      <w:r w:rsidR="00B32DB6" w:rsidRPr="00E33F1F">
        <w:rPr>
          <w:rFonts w:cstheme="minorHAnsi"/>
          <w:sz w:val="24"/>
          <w:szCs w:val="24"/>
          <w:lang w:val="en-GB"/>
        </w:rPr>
        <w:t xml:space="preserve"> afterwards. </w:t>
      </w:r>
    </w:p>
    <w:p w14:paraId="432F4908" w14:textId="77777777" w:rsidR="00AD6315" w:rsidRPr="00E33F1F" w:rsidRDefault="00B32DB6" w:rsidP="00E33F1F">
      <w:pPr>
        <w:keepNext/>
        <w:spacing w:before="120" w:after="120" w:line="240" w:lineRule="auto"/>
        <w:jc w:val="both"/>
        <w:rPr>
          <w:rFonts w:cstheme="minorHAnsi"/>
          <w:sz w:val="24"/>
          <w:szCs w:val="24"/>
          <w:lang w:val="en-GB"/>
        </w:rPr>
      </w:pPr>
      <w:r w:rsidRPr="00E33F1F">
        <w:rPr>
          <w:rFonts w:cstheme="minorHAnsi"/>
          <w:sz w:val="24"/>
          <w:szCs w:val="24"/>
          <w:lang w:val="en-GB"/>
        </w:rPr>
        <w:t xml:space="preserve">Therefore, the main </w:t>
      </w:r>
      <w:r w:rsidRPr="00E33F1F">
        <w:rPr>
          <w:lang w:val="en-GB"/>
        </w:rPr>
        <w:t>emphasis</w:t>
      </w:r>
      <w:r w:rsidRPr="00E33F1F">
        <w:rPr>
          <w:rFonts w:cstheme="minorHAnsi"/>
          <w:sz w:val="24"/>
          <w:szCs w:val="24"/>
          <w:lang w:val="en-GB"/>
        </w:rPr>
        <w:t xml:space="preserve"> in the CPD would be put on a combination of</w:t>
      </w:r>
      <w:r w:rsidR="006659B4" w:rsidRPr="00E33F1F">
        <w:rPr>
          <w:rFonts w:cstheme="minorHAnsi"/>
          <w:sz w:val="24"/>
          <w:szCs w:val="24"/>
          <w:lang w:val="en-GB"/>
        </w:rPr>
        <w:t xml:space="preserve">:  </w:t>
      </w:r>
    </w:p>
    <w:p w14:paraId="573C444D" w14:textId="52B4B88D" w:rsidR="00AD6315" w:rsidRPr="00E33F1F" w:rsidRDefault="00683F25" w:rsidP="00E33F1F">
      <w:pPr>
        <w:pStyle w:val="ListParagraph"/>
        <w:numPr>
          <w:ilvl w:val="0"/>
          <w:numId w:val="14"/>
        </w:numPr>
        <w:spacing w:before="120" w:after="120" w:line="240" w:lineRule="auto"/>
        <w:jc w:val="both"/>
        <w:rPr>
          <w:rFonts w:cs="Arial"/>
          <w:sz w:val="24"/>
          <w:szCs w:val="24"/>
          <w:lang w:val="en-GB"/>
        </w:rPr>
      </w:pPr>
      <w:r w:rsidRPr="00E33F1F">
        <w:rPr>
          <w:rFonts w:cs="Arial"/>
          <w:sz w:val="24"/>
          <w:szCs w:val="24"/>
          <w:lang w:val="en-GB"/>
        </w:rPr>
        <w:t>initial (induction) training followed by continuous trainings</w:t>
      </w:r>
      <w:r w:rsidR="00A168AC" w:rsidRPr="00E33F1F">
        <w:rPr>
          <w:rFonts w:cs="Arial"/>
          <w:sz w:val="24"/>
          <w:szCs w:val="24"/>
          <w:lang w:val="en-GB"/>
        </w:rPr>
        <w:t xml:space="preserve"> and </w:t>
      </w:r>
    </w:p>
    <w:p w14:paraId="6F8DFC37" w14:textId="2925F34B" w:rsidR="009F4968" w:rsidRPr="00E33F1F" w:rsidRDefault="00A168AC" w:rsidP="00E33F1F">
      <w:pPr>
        <w:pStyle w:val="ListParagraph"/>
        <w:numPr>
          <w:ilvl w:val="0"/>
          <w:numId w:val="14"/>
        </w:numPr>
        <w:spacing w:before="120" w:after="120" w:line="240" w:lineRule="auto"/>
        <w:jc w:val="both"/>
        <w:rPr>
          <w:rFonts w:cstheme="minorHAnsi"/>
          <w:sz w:val="24"/>
          <w:szCs w:val="24"/>
          <w:lang w:val="en-GB"/>
        </w:rPr>
      </w:pPr>
      <w:r w:rsidRPr="00E33F1F">
        <w:rPr>
          <w:rFonts w:cstheme="minorHAnsi"/>
          <w:sz w:val="24"/>
          <w:szCs w:val="24"/>
          <w:lang w:val="en-GB"/>
        </w:rPr>
        <w:t>performance driven trigger.</w:t>
      </w:r>
    </w:p>
    <w:p w14:paraId="40A7D20E" w14:textId="1FC3398C" w:rsidR="009F4968" w:rsidRDefault="009F4968" w:rsidP="00E33F1F">
      <w:pPr>
        <w:pStyle w:val="Heading2"/>
        <w:rPr>
          <w:lang w:val="en-GB"/>
        </w:rPr>
      </w:pPr>
      <w:r>
        <w:rPr>
          <w:lang w:val="en-GB"/>
        </w:rPr>
        <w:t>I</w:t>
      </w:r>
      <w:r w:rsidRPr="005B279D">
        <w:rPr>
          <w:lang w:val="en-GB"/>
        </w:rPr>
        <w:t>nitial/induction training</w:t>
      </w:r>
      <w:r w:rsidRPr="009F4968">
        <w:rPr>
          <w:lang w:val="en-GB"/>
        </w:rPr>
        <w:t xml:space="preserve"> </w:t>
      </w:r>
    </w:p>
    <w:p w14:paraId="6745017A" w14:textId="73EC05CF" w:rsidR="00683F25" w:rsidRPr="00E33F1F" w:rsidRDefault="00683F25" w:rsidP="00E33F1F">
      <w:pPr>
        <w:spacing w:before="120" w:after="120" w:line="240" w:lineRule="auto"/>
        <w:jc w:val="both"/>
        <w:rPr>
          <w:rFonts w:cstheme="minorHAnsi"/>
          <w:sz w:val="24"/>
          <w:szCs w:val="24"/>
          <w:lang w:val="en-GB"/>
        </w:rPr>
      </w:pPr>
      <w:r w:rsidRPr="00E33F1F">
        <w:rPr>
          <w:rFonts w:cstheme="minorHAnsi"/>
          <w:sz w:val="24"/>
          <w:szCs w:val="24"/>
          <w:lang w:val="en-GB"/>
        </w:rPr>
        <w:t xml:space="preserve">The first component of CPD is initial/induction </w:t>
      </w:r>
      <w:r w:rsidR="00D74874" w:rsidRPr="00E33F1F">
        <w:rPr>
          <w:rFonts w:cstheme="minorHAnsi"/>
          <w:sz w:val="24"/>
          <w:szCs w:val="24"/>
          <w:lang w:val="en-GB"/>
        </w:rPr>
        <w:t>training; the</w:t>
      </w:r>
      <w:r w:rsidRPr="00E33F1F">
        <w:rPr>
          <w:rFonts w:cstheme="minorHAnsi"/>
          <w:sz w:val="24"/>
          <w:szCs w:val="24"/>
          <w:lang w:val="en-GB"/>
        </w:rPr>
        <w:t xml:space="preserve"> concept should include </w:t>
      </w:r>
      <w:r w:rsidR="00D74874" w:rsidRPr="00E33F1F">
        <w:rPr>
          <w:rFonts w:cstheme="minorHAnsi"/>
          <w:sz w:val="24"/>
          <w:szCs w:val="24"/>
          <w:lang w:val="en-GB"/>
        </w:rPr>
        <w:t>couple of</w:t>
      </w:r>
      <w:r w:rsidRPr="00E33F1F">
        <w:rPr>
          <w:rFonts w:cstheme="minorHAnsi"/>
          <w:sz w:val="24"/>
          <w:szCs w:val="24"/>
          <w:lang w:val="en-GB"/>
        </w:rPr>
        <w:t xml:space="preserve"> different courses </w:t>
      </w:r>
      <w:r w:rsidR="00D74874" w:rsidRPr="00E33F1F">
        <w:rPr>
          <w:rFonts w:cstheme="minorHAnsi"/>
          <w:sz w:val="24"/>
          <w:szCs w:val="24"/>
          <w:lang w:val="en-GB"/>
        </w:rPr>
        <w:t xml:space="preserve">(including the essence content) </w:t>
      </w:r>
      <w:r w:rsidRPr="00E33F1F">
        <w:rPr>
          <w:rFonts w:cstheme="minorHAnsi"/>
          <w:sz w:val="24"/>
          <w:szCs w:val="24"/>
          <w:lang w:val="en-GB"/>
        </w:rPr>
        <w:t>through which new cadre of legal professionals will be trained on topics such as:</w:t>
      </w:r>
    </w:p>
    <w:p w14:paraId="5A4C73B8" w14:textId="77777777" w:rsidR="00683F25" w:rsidRPr="00E33F1F" w:rsidRDefault="00D74874" w:rsidP="00D74874">
      <w:pPr>
        <w:spacing w:before="120" w:after="120" w:line="276" w:lineRule="auto"/>
        <w:jc w:val="both"/>
        <w:rPr>
          <w:rFonts w:cs="Arial"/>
          <w:b/>
          <w:bCs/>
          <w:color w:val="4F81BD" w:themeColor="accent1"/>
          <w:sz w:val="24"/>
          <w:szCs w:val="24"/>
          <w:shd w:val="clear" w:color="auto" w:fill="FFFFFF"/>
          <w:lang w:val="en-GB"/>
        </w:rPr>
      </w:pPr>
      <w:r w:rsidRPr="00E33F1F">
        <w:rPr>
          <w:rFonts w:cs="Arial"/>
          <w:b/>
          <w:bCs/>
          <w:color w:val="4F81BD" w:themeColor="accent1"/>
          <w:sz w:val="24"/>
          <w:szCs w:val="24"/>
          <w:shd w:val="clear" w:color="auto" w:fill="FFFFFF"/>
          <w:lang w:val="en-GB"/>
        </w:rPr>
        <w:t xml:space="preserve">1. </w:t>
      </w:r>
      <w:r w:rsidR="00683F25" w:rsidRPr="00E33F1F">
        <w:rPr>
          <w:rFonts w:cs="Arial"/>
          <w:b/>
          <w:bCs/>
          <w:color w:val="4F81BD" w:themeColor="accent1"/>
          <w:sz w:val="24"/>
          <w:szCs w:val="24"/>
          <w:shd w:val="clear" w:color="auto" w:fill="FFFFFF"/>
          <w:lang w:val="en-GB"/>
        </w:rPr>
        <w:t>Understandi</w:t>
      </w:r>
      <w:r w:rsidRPr="00E33F1F">
        <w:rPr>
          <w:rFonts w:cs="Arial"/>
          <w:b/>
          <w:bCs/>
          <w:color w:val="4F81BD" w:themeColor="accent1"/>
          <w:sz w:val="24"/>
          <w:szCs w:val="24"/>
          <w:shd w:val="clear" w:color="auto" w:fill="FFFFFF"/>
          <w:lang w:val="en-GB"/>
        </w:rPr>
        <w:t>n</w:t>
      </w:r>
      <w:r w:rsidR="00683F25" w:rsidRPr="00E33F1F">
        <w:rPr>
          <w:rFonts w:cs="Arial"/>
          <w:b/>
          <w:bCs/>
          <w:color w:val="4F81BD" w:themeColor="accent1"/>
          <w:sz w:val="24"/>
          <w:szCs w:val="24"/>
          <w:shd w:val="clear" w:color="auto" w:fill="FFFFFF"/>
          <w:lang w:val="en-GB"/>
        </w:rPr>
        <w:t>g the role of paralegals</w:t>
      </w:r>
    </w:p>
    <w:p w14:paraId="01BE516C" w14:textId="77777777" w:rsidR="00683F25" w:rsidRPr="00E33F1F" w:rsidRDefault="00683F25" w:rsidP="00683F25">
      <w:pPr>
        <w:pStyle w:val="ListParagraph"/>
        <w:numPr>
          <w:ilvl w:val="0"/>
          <w:numId w:val="6"/>
        </w:numPr>
        <w:spacing w:before="120" w:after="120" w:line="276" w:lineRule="auto"/>
        <w:jc w:val="both"/>
        <w:rPr>
          <w:rFonts w:cs="Arial"/>
          <w:sz w:val="24"/>
          <w:szCs w:val="24"/>
          <w:shd w:val="clear" w:color="auto" w:fill="FFFFFF"/>
          <w:lang w:val="en-GB"/>
        </w:rPr>
      </w:pPr>
      <w:r w:rsidRPr="00E33F1F">
        <w:rPr>
          <w:rFonts w:cs="Arial"/>
          <w:sz w:val="24"/>
          <w:szCs w:val="24"/>
          <w:shd w:val="clear" w:color="auto" w:fill="FFFFFF"/>
          <w:lang w:val="en-GB"/>
        </w:rPr>
        <w:t>Who is a paralegal?</w:t>
      </w:r>
    </w:p>
    <w:p w14:paraId="42B19A3F" w14:textId="77777777" w:rsidR="00683F25" w:rsidRPr="00E33F1F" w:rsidRDefault="00683F25" w:rsidP="00683F25">
      <w:pPr>
        <w:pStyle w:val="ListParagraph"/>
        <w:numPr>
          <w:ilvl w:val="0"/>
          <w:numId w:val="6"/>
        </w:numPr>
        <w:spacing w:before="120" w:after="120" w:line="276" w:lineRule="auto"/>
        <w:jc w:val="both"/>
        <w:rPr>
          <w:rFonts w:cs="Arial"/>
          <w:sz w:val="24"/>
          <w:szCs w:val="24"/>
          <w:shd w:val="clear" w:color="auto" w:fill="FFFFFF"/>
          <w:lang w:val="en-GB"/>
        </w:rPr>
      </w:pPr>
      <w:r w:rsidRPr="00E33F1F">
        <w:rPr>
          <w:rFonts w:cs="Arial"/>
          <w:sz w:val="24"/>
          <w:szCs w:val="24"/>
          <w:shd w:val="clear" w:color="auto" w:fill="FFFFFF"/>
          <w:lang w:val="en-GB"/>
        </w:rPr>
        <w:t xml:space="preserve">What </w:t>
      </w:r>
      <w:r w:rsidR="00D74874" w:rsidRPr="00E33F1F">
        <w:rPr>
          <w:rFonts w:cs="Arial"/>
          <w:sz w:val="24"/>
          <w:szCs w:val="24"/>
          <w:shd w:val="clear" w:color="auto" w:fill="FFFFFF"/>
          <w:lang w:val="en-GB"/>
        </w:rPr>
        <w:t>paralegals</w:t>
      </w:r>
      <w:r w:rsidRPr="00E33F1F">
        <w:rPr>
          <w:rFonts w:cs="Arial"/>
          <w:sz w:val="24"/>
          <w:szCs w:val="24"/>
          <w:shd w:val="clear" w:color="auto" w:fill="FFFFFF"/>
          <w:lang w:val="en-GB"/>
        </w:rPr>
        <w:t xml:space="preserve"> do?</w:t>
      </w:r>
    </w:p>
    <w:p w14:paraId="2F564EF8" w14:textId="69A4DDCC" w:rsidR="00683F25" w:rsidRPr="00E33F1F" w:rsidRDefault="00683F25" w:rsidP="00683F25">
      <w:pPr>
        <w:pStyle w:val="ListParagraph"/>
        <w:numPr>
          <w:ilvl w:val="0"/>
          <w:numId w:val="6"/>
        </w:numPr>
        <w:spacing w:before="120" w:after="120" w:line="276" w:lineRule="auto"/>
        <w:jc w:val="both"/>
        <w:rPr>
          <w:rFonts w:cs="Arial"/>
          <w:sz w:val="24"/>
          <w:szCs w:val="24"/>
          <w:shd w:val="clear" w:color="auto" w:fill="FFFFFF"/>
          <w:lang w:val="en-GB"/>
        </w:rPr>
      </w:pPr>
      <w:r w:rsidRPr="00E33F1F">
        <w:rPr>
          <w:rFonts w:cs="Arial"/>
          <w:sz w:val="24"/>
          <w:szCs w:val="24"/>
          <w:shd w:val="clear" w:color="auto" w:fill="FFFFFF"/>
          <w:lang w:val="en-GB"/>
        </w:rPr>
        <w:lastRenderedPageBreak/>
        <w:t>Skills of paralegal</w:t>
      </w:r>
      <w:r w:rsidR="009307C7">
        <w:rPr>
          <w:rFonts w:cs="Arial"/>
          <w:sz w:val="24"/>
          <w:szCs w:val="24"/>
          <w:shd w:val="clear" w:color="auto" w:fill="FFFFFF"/>
          <w:lang w:val="en-GB"/>
        </w:rPr>
        <w:t>s</w:t>
      </w:r>
    </w:p>
    <w:p w14:paraId="05E90C82" w14:textId="77777777" w:rsidR="00683F25" w:rsidRPr="00E33F1F" w:rsidRDefault="00683F25" w:rsidP="00E33F1F">
      <w:pPr>
        <w:pStyle w:val="ListParagraph"/>
        <w:numPr>
          <w:ilvl w:val="0"/>
          <w:numId w:val="7"/>
        </w:numPr>
        <w:tabs>
          <w:tab w:val="left" w:pos="1701"/>
        </w:tabs>
        <w:spacing w:before="240" w:after="120" w:line="240" w:lineRule="auto"/>
        <w:ind w:left="1797" w:hanging="357"/>
        <w:contextualSpacing w:val="0"/>
        <w:jc w:val="both"/>
        <w:rPr>
          <w:rFonts w:cs="Arial"/>
          <w:bCs/>
          <w:color w:val="000000"/>
          <w:sz w:val="24"/>
          <w:szCs w:val="24"/>
          <w:lang w:val="en-GB"/>
        </w:rPr>
      </w:pPr>
      <w:r w:rsidRPr="00E33F1F">
        <w:rPr>
          <w:rFonts w:cs="Arial"/>
          <w:bCs/>
          <w:color w:val="000000"/>
          <w:sz w:val="24"/>
          <w:szCs w:val="24"/>
          <w:lang w:val="en-GB"/>
        </w:rPr>
        <w:t xml:space="preserve">Soft advocacy skills (client-care, personal interaction, </w:t>
      </w:r>
      <w:r w:rsidRPr="00E33F1F">
        <w:rPr>
          <w:rFonts w:eastAsia="TimesNewRomanPS-BoldMT" w:cs="Arial"/>
          <w:bCs/>
          <w:sz w:val="24"/>
          <w:szCs w:val="24"/>
          <w:lang w:val="en-GB"/>
        </w:rPr>
        <w:t>social analysis</w:t>
      </w:r>
      <w:r w:rsidRPr="00E33F1F">
        <w:rPr>
          <w:rStyle w:val="FootnoteReference"/>
          <w:rFonts w:eastAsia="TimesNewRomanPS-BoldMT" w:cs="Arial"/>
          <w:bCs/>
          <w:sz w:val="24"/>
          <w:szCs w:val="24"/>
          <w:lang w:val="en-GB"/>
        </w:rPr>
        <w:footnoteReference w:id="14"/>
      </w:r>
      <w:r w:rsidRPr="00E33F1F">
        <w:rPr>
          <w:rFonts w:eastAsia="TimesNewRomanPS-BoldMT" w:cs="Arial"/>
          <w:bCs/>
          <w:sz w:val="24"/>
          <w:szCs w:val="24"/>
          <w:lang w:val="en-GB"/>
        </w:rPr>
        <w:t xml:space="preserve">, </w:t>
      </w:r>
      <w:r w:rsidRPr="00E33F1F">
        <w:rPr>
          <w:rFonts w:cs="Arial"/>
          <w:bCs/>
          <w:color w:val="000000"/>
          <w:sz w:val="24"/>
          <w:szCs w:val="24"/>
          <w:lang w:val="en-GB"/>
        </w:rPr>
        <w:t xml:space="preserve">dealing with other professionals, anti-discriminatory working, interviewing </w:t>
      </w:r>
      <w:r w:rsidR="00D74874" w:rsidRPr="00E33F1F">
        <w:rPr>
          <w:rFonts w:cs="Arial"/>
          <w:bCs/>
          <w:color w:val="000000"/>
          <w:sz w:val="24"/>
          <w:szCs w:val="24"/>
          <w:lang w:val="en-GB"/>
        </w:rPr>
        <w:t>skills</w:t>
      </w:r>
      <w:r w:rsidRPr="00E33F1F">
        <w:rPr>
          <w:rFonts w:cs="Arial"/>
          <w:bCs/>
          <w:color w:val="000000"/>
          <w:sz w:val="24"/>
          <w:szCs w:val="24"/>
          <w:lang w:val="en-GB"/>
        </w:rPr>
        <w:t>, client referral skills, legal writing skills</w:t>
      </w:r>
      <w:r w:rsidRPr="00E33F1F">
        <w:rPr>
          <w:rStyle w:val="FootnoteReference"/>
          <w:rFonts w:cs="Arial"/>
          <w:bCs/>
          <w:color w:val="000000"/>
          <w:sz w:val="24"/>
          <w:szCs w:val="24"/>
          <w:lang w:val="en-GB"/>
        </w:rPr>
        <w:footnoteReference w:id="15"/>
      </w:r>
      <w:r w:rsidRPr="00E33F1F">
        <w:rPr>
          <w:rFonts w:cs="Arial"/>
          <w:bCs/>
          <w:color w:val="000000"/>
          <w:sz w:val="24"/>
          <w:szCs w:val="24"/>
          <w:lang w:val="en-GB"/>
        </w:rPr>
        <w:t>, drafting documents</w:t>
      </w:r>
      <w:r w:rsidRPr="00E33F1F">
        <w:rPr>
          <w:rStyle w:val="FootnoteReference"/>
          <w:rFonts w:cs="Arial"/>
          <w:bCs/>
          <w:color w:val="000000"/>
          <w:sz w:val="24"/>
          <w:szCs w:val="24"/>
          <w:lang w:val="en-GB"/>
        </w:rPr>
        <w:footnoteReference w:id="16"/>
      </w:r>
      <w:r w:rsidRPr="00E33F1F">
        <w:rPr>
          <w:rFonts w:cs="Arial"/>
          <w:bCs/>
          <w:color w:val="000000"/>
          <w:sz w:val="24"/>
          <w:szCs w:val="24"/>
          <w:lang w:val="en-GB"/>
        </w:rPr>
        <w:t xml:space="preserve"> etc.)</w:t>
      </w:r>
    </w:p>
    <w:p w14:paraId="21B010F3" w14:textId="77777777" w:rsidR="00683F25" w:rsidRPr="00E33F1F" w:rsidRDefault="00683F25" w:rsidP="00683F25">
      <w:pPr>
        <w:pStyle w:val="ListParagraph"/>
        <w:numPr>
          <w:ilvl w:val="0"/>
          <w:numId w:val="7"/>
        </w:numPr>
        <w:tabs>
          <w:tab w:val="left" w:pos="1701"/>
        </w:tabs>
        <w:spacing w:before="120" w:after="120" w:line="240" w:lineRule="auto"/>
        <w:contextualSpacing w:val="0"/>
        <w:jc w:val="both"/>
        <w:rPr>
          <w:rFonts w:cs="Arial"/>
          <w:bCs/>
          <w:color w:val="000000"/>
          <w:sz w:val="24"/>
          <w:szCs w:val="24"/>
          <w:lang w:val="en-GB"/>
        </w:rPr>
      </w:pPr>
      <w:r w:rsidRPr="00E33F1F">
        <w:rPr>
          <w:rFonts w:cs="Arial"/>
          <w:bCs/>
          <w:color w:val="000000"/>
          <w:sz w:val="24"/>
          <w:szCs w:val="24"/>
          <w:lang w:val="en-GB"/>
        </w:rPr>
        <w:t>Administrative/semi-soft skills (data use and protection, national institutions and how they work, case-management, record keeping, reporting and documentation)</w:t>
      </w:r>
    </w:p>
    <w:p w14:paraId="4EC20FFC" w14:textId="77777777" w:rsidR="00683F25" w:rsidRPr="00E33F1F" w:rsidRDefault="00683F25" w:rsidP="00683F25">
      <w:pPr>
        <w:pStyle w:val="ListParagraph"/>
        <w:numPr>
          <w:ilvl w:val="0"/>
          <w:numId w:val="7"/>
        </w:numPr>
        <w:tabs>
          <w:tab w:val="left" w:pos="1701"/>
        </w:tabs>
        <w:spacing w:before="120" w:after="120" w:line="240" w:lineRule="auto"/>
        <w:contextualSpacing w:val="0"/>
        <w:jc w:val="both"/>
        <w:rPr>
          <w:rFonts w:cs="Arial"/>
          <w:bCs/>
          <w:color w:val="000000"/>
          <w:sz w:val="24"/>
          <w:szCs w:val="24"/>
          <w:lang w:val="en-GB"/>
        </w:rPr>
      </w:pPr>
      <w:r w:rsidRPr="00E33F1F">
        <w:rPr>
          <w:rFonts w:cs="Arial"/>
          <w:bCs/>
          <w:color w:val="000000"/>
          <w:sz w:val="24"/>
          <w:szCs w:val="24"/>
          <w:lang w:val="en-GB"/>
        </w:rPr>
        <w:t xml:space="preserve">Advocacy skills (bringing to the attention of policy makers problems faced by the disadvantaged groups with whom they are working, raising </w:t>
      </w:r>
      <w:r w:rsidR="00D74874" w:rsidRPr="00E33F1F">
        <w:rPr>
          <w:rFonts w:cs="Arial"/>
          <w:bCs/>
          <w:color w:val="000000"/>
          <w:sz w:val="24"/>
          <w:szCs w:val="24"/>
          <w:lang w:val="en-GB"/>
        </w:rPr>
        <w:t>awareness</w:t>
      </w:r>
      <w:r w:rsidRPr="00E33F1F">
        <w:rPr>
          <w:rFonts w:cs="Arial"/>
          <w:bCs/>
          <w:color w:val="000000"/>
          <w:sz w:val="24"/>
          <w:szCs w:val="24"/>
          <w:lang w:val="en-GB"/>
        </w:rPr>
        <w:t xml:space="preserve"> campaigns)</w:t>
      </w:r>
    </w:p>
    <w:p w14:paraId="3FE76CC5" w14:textId="2FF33BEB" w:rsidR="00683F25" w:rsidRPr="00E33F1F" w:rsidRDefault="009307C7" w:rsidP="00E33F1F">
      <w:pPr>
        <w:pStyle w:val="ListParagraph"/>
        <w:numPr>
          <w:ilvl w:val="0"/>
          <w:numId w:val="7"/>
        </w:numPr>
        <w:tabs>
          <w:tab w:val="left" w:pos="1701"/>
        </w:tabs>
        <w:spacing w:before="120" w:after="120" w:line="240" w:lineRule="auto"/>
        <w:contextualSpacing w:val="0"/>
        <w:jc w:val="both"/>
        <w:rPr>
          <w:rFonts w:cs="Arial"/>
          <w:bCs/>
          <w:color w:val="000000"/>
          <w:sz w:val="24"/>
          <w:szCs w:val="24"/>
          <w:lang w:val="en-GB"/>
        </w:rPr>
      </w:pPr>
      <w:r w:rsidRPr="009307C7">
        <w:rPr>
          <w:rFonts w:cs="Arial"/>
          <w:bCs/>
          <w:color w:val="000000"/>
          <w:sz w:val="24"/>
          <w:szCs w:val="24"/>
          <w:lang w:val="en-GB"/>
        </w:rPr>
        <w:t>Counselling</w:t>
      </w:r>
      <w:r w:rsidR="00683F25" w:rsidRPr="00E33F1F">
        <w:rPr>
          <w:rFonts w:cs="Arial"/>
          <w:bCs/>
          <w:color w:val="000000"/>
          <w:sz w:val="24"/>
          <w:szCs w:val="24"/>
          <w:lang w:val="en-GB"/>
        </w:rPr>
        <w:t xml:space="preserve"> and mediation skills (provide legal and other advice as well as to mediate in disputes)</w:t>
      </w:r>
    </w:p>
    <w:p w14:paraId="7B7EFE00" w14:textId="77777777" w:rsidR="00683F25" w:rsidRPr="00E33F1F" w:rsidRDefault="00D74874" w:rsidP="66B96470">
      <w:pPr>
        <w:tabs>
          <w:tab w:val="left" w:pos="1701"/>
        </w:tabs>
        <w:spacing w:before="120" w:after="120" w:line="240" w:lineRule="auto"/>
        <w:rPr>
          <w:rFonts w:cs="Arial"/>
          <w:b/>
          <w:bCs/>
          <w:color w:val="4F81BD" w:themeColor="accent1"/>
          <w:sz w:val="24"/>
          <w:szCs w:val="24"/>
          <w:lang w:val="en-GB"/>
        </w:rPr>
      </w:pPr>
      <w:r w:rsidRPr="00E33F1F">
        <w:rPr>
          <w:rFonts w:cs="Arial"/>
          <w:b/>
          <w:bCs/>
          <w:color w:val="4F81BD" w:themeColor="accent1"/>
          <w:sz w:val="24"/>
          <w:szCs w:val="24"/>
          <w:lang w:val="en-GB"/>
        </w:rPr>
        <w:t xml:space="preserve">2. </w:t>
      </w:r>
      <w:r w:rsidR="00683F25" w:rsidRPr="00E33F1F">
        <w:rPr>
          <w:rFonts w:cs="Arial"/>
          <w:b/>
          <w:bCs/>
          <w:color w:val="4F81BD" w:themeColor="accent1"/>
          <w:sz w:val="24"/>
          <w:szCs w:val="24"/>
          <w:lang w:val="en-GB"/>
        </w:rPr>
        <w:t xml:space="preserve">Hard law </w:t>
      </w:r>
    </w:p>
    <w:p w14:paraId="414F8BF2" w14:textId="77777777" w:rsidR="00683F25" w:rsidRPr="00E33F1F" w:rsidRDefault="00683F25" w:rsidP="00683F25">
      <w:pPr>
        <w:pStyle w:val="ListParagraph"/>
        <w:numPr>
          <w:ilvl w:val="0"/>
          <w:numId w:val="8"/>
        </w:numPr>
        <w:tabs>
          <w:tab w:val="left" w:pos="1701"/>
        </w:tabs>
        <w:spacing w:before="120" w:after="120" w:line="240" w:lineRule="auto"/>
        <w:ind w:firstLine="448"/>
        <w:rPr>
          <w:rFonts w:cs="Arial"/>
          <w:bCs/>
          <w:color w:val="000000"/>
          <w:sz w:val="24"/>
          <w:szCs w:val="24"/>
          <w:lang w:val="en-GB"/>
        </w:rPr>
      </w:pPr>
      <w:r w:rsidRPr="00E33F1F">
        <w:rPr>
          <w:rFonts w:cs="Arial"/>
          <w:bCs/>
          <w:color w:val="000000"/>
          <w:sz w:val="24"/>
          <w:szCs w:val="24"/>
          <w:lang w:val="en-GB"/>
        </w:rPr>
        <w:t>Legislation and legal practice</w:t>
      </w:r>
    </w:p>
    <w:p w14:paraId="06965B5B" w14:textId="77777777" w:rsidR="00683F25" w:rsidRPr="00E33F1F" w:rsidRDefault="00683F25" w:rsidP="00683F25">
      <w:pPr>
        <w:pStyle w:val="ListParagraph"/>
        <w:numPr>
          <w:ilvl w:val="0"/>
          <w:numId w:val="9"/>
        </w:numPr>
        <w:spacing w:before="120" w:after="120" w:line="276" w:lineRule="auto"/>
        <w:ind w:left="1735" w:hanging="142"/>
        <w:jc w:val="both"/>
        <w:rPr>
          <w:rFonts w:cs="Arial"/>
          <w:sz w:val="24"/>
          <w:szCs w:val="24"/>
          <w:shd w:val="clear" w:color="auto" w:fill="FFFFFF"/>
          <w:lang w:val="en-GB"/>
        </w:rPr>
      </w:pPr>
      <w:r w:rsidRPr="00E33F1F">
        <w:rPr>
          <w:rFonts w:cs="Arial"/>
          <w:sz w:val="24"/>
          <w:szCs w:val="24"/>
          <w:lang w:val="en-GB"/>
        </w:rPr>
        <w:t xml:space="preserve">Primary legal aid scheme, the scope of the primary legal aid, </w:t>
      </w:r>
      <w:r w:rsidR="00D74874" w:rsidRPr="00E33F1F">
        <w:rPr>
          <w:rFonts w:cs="Arial"/>
          <w:sz w:val="24"/>
          <w:szCs w:val="24"/>
          <w:lang w:val="en-GB"/>
        </w:rPr>
        <w:t>criteria</w:t>
      </w:r>
      <w:r w:rsidRPr="00E33F1F">
        <w:rPr>
          <w:rFonts w:cs="Arial"/>
          <w:sz w:val="24"/>
          <w:szCs w:val="24"/>
          <w:lang w:val="en-GB"/>
        </w:rPr>
        <w:t xml:space="preserve"> etc.</w:t>
      </w:r>
    </w:p>
    <w:p w14:paraId="6A9F6BE0" w14:textId="77777777" w:rsidR="00683F25" w:rsidRPr="00E33F1F" w:rsidRDefault="00683F25" w:rsidP="00683F25">
      <w:pPr>
        <w:pStyle w:val="ListParagraph"/>
        <w:numPr>
          <w:ilvl w:val="0"/>
          <w:numId w:val="8"/>
        </w:numPr>
        <w:tabs>
          <w:tab w:val="left" w:pos="1701"/>
        </w:tabs>
        <w:spacing w:before="120" w:after="120" w:line="240" w:lineRule="auto"/>
        <w:ind w:firstLine="448"/>
        <w:rPr>
          <w:rFonts w:cs="Arial"/>
          <w:bCs/>
          <w:color w:val="000000"/>
          <w:sz w:val="24"/>
          <w:szCs w:val="24"/>
          <w:lang w:val="en-GB"/>
        </w:rPr>
      </w:pPr>
      <w:r w:rsidRPr="00E33F1F">
        <w:rPr>
          <w:rFonts w:cs="Arial"/>
          <w:bCs/>
          <w:color w:val="000000"/>
          <w:sz w:val="24"/>
          <w:szCs w:val="24"/>
          <w:lang w:val="en-GB"/>
        </w:rPr>
        <w:t xml:space="preserve">Specific areas of law covered by primary legal </w:t>
      </w:r>
      <w:proofErr w:type="gramStart"/>
      <w:r w:rsidRPr="00E33F1F">
        <w:rPr>
          <w:rFonts w:cs="Arial"/>
          <w:bCs/>
          <w:color w:val="000000"/>
          <w:sz w:val="24"/>
          <w:szCs w:val="24"/>
          <w:lang w:val="en-GB"/>
        </w:rPr>
        <w:t>aid</w:t>
      </w:r>
      <w:proofErr w:type="gramEnd"/>
    </w:p>
    <w:p w14:paraId="6855CC45" w14:textId="775AD5A3" w:rsidR="00683F25" w:rsidRPr="00E33F1F" w:rsidRDefault="00683F25" w:rsidP="00683F25">
      <w:pPr>
        <w:pStyle w:val="ListParagraph"/>
        <w:numPr>
          <w:ilvl w:val="0"/>
          <w:numId w:val="9"/>
        </w:numPr>
        <w:spacing w:before="120" w:after="120" w:line="276" w:lineRule="auto"/>
        <w:ind w:left="1735" w:hanging="142"/>
        <w:jc w:val="both"/>
        <w:rPr>
          <w:rFonts w:cs="Arial"/>
          <w:sz w:val="24"/>
          <w:szCs w:val="24"/>
          <w:shd w:val="clear" w:color="auto" w:fill="FFFFFF"/>
          <w:lang w:val="en-GB"/>
        </w:rPr>
      </w:pPr>
      <w:r w:rsidRPr="00E33F1F">
        <w:rPr>
          <w:rFonts w:cs="Arial"/>
          <w:bCs/>
          <w:color w:val="000000"/>
          <w:sz w:val="24"/>
          <w:szCs w:val="24"/>
          <w:lang w:val="en-GB"/>
        </w:rPr>
        <w:t>Civil, administrative matters</w:t>
      </w:r>
    </w:p>
    <w:p w14:paraId="4DE3071B" w14:textId="77777777" w:rsidR="00683F25" w:rsidRPr="00E33F1F" w:rsidRDefault="00683F25" w:rsidP="00683F25">
      <w:pPr>
        <w:pStyle w:val="ListParagraph"/>
        <w:numPr>
          <w:ilvl w:val="0"/>
          <w:numId w:val="8"/>
        </w:numPr>
        <w:tabs>
          <w:tab w:val="left" w:pos="1701"/>
        </w:tabs>
        <w:spacing w:before="120" w:after="120" w:line="240" w:lineRule="auto"/>
        <w:ind w:firstLine="448"/>
        <w:rPr>
          <w:rFonts w:cs="Arial"/>
          <w:bCs/>
          <w:color w:val="000000"/>
          <w:sz w:val="24"/>
          <w:szCs w:val="24"/>
          <w:lang w:val="en-GB"/>
        </w:rPr>
      </w:pPr>
      <w:r w:rsidRPr="00E33F1F">
        <w:rPr>
          <w:rFonts w:cs="Arial"/>
          <w:bCs/>
          <w:sz w:val="24"/>
          <w:szCs w:val="24"/>
          <w:lang w:val="en-GB"/>
        </w:rPr>
        <w:t xml:space="preserve">Approach to handling civil </w:t>
      </w:r>
      <w:proofErr w:type="gramStart"/>
      <w:r w:rsidRPr="00E33F1F">
        <w:rPr>
          <w:rFonts w:cs="Arial"/>
          <w:bCs/>
          <w:sz w:val="24"/>
          <w:szCs w:val="24"/>
          <w:lang w:val="en-GB"/>
        </w:rPr>
        <w:t>cases</w:t>
      </w:r>
      <w:proofErr w:type="gramEnd"/>
    </w:p>
    <w:p w14:paraId="72062D17" w14:textId="77777777" w:rsidR="00683F25" w:rsidRPr="00E33F1F" w:rsidRDefault="00D74874" w:rsidP="00D74874">
      <w:pPr>
        <w:pStyle w:val="ListParagraph"/>
        <w:numPr>
          <w:ilvl w:val="0"/>
          <w:numId w:val="8"/>
        </w:numPr>
        <w:spacing w:before="120" w:after="120" w:line="240" w:lineRule="auto"/>
        <w:ind w:left="1735" w:hanging="567"/>
        <w:jc w:val="both"/>
        <w:rPr>
          <w:rFonts w:cs="Arial"/>
          <w:bCs/>
          <w:color w:val="000000"/>
          <w:sz w:val="24"/>
          <w:szCs w:val="24"/>
          <w:lang w:val="en-GB"/>
        </w:rPr>
      </w:pPr>
      <w:r w:rsidRPr="00E33F1F">
        <w:rPr>
          <w:rFonts w:cs="Arial"/>
          <w:bCs/>
          <w:iCs/>
          <w:sz w:val="24"/>
          <w:szCs w:val="24"/>
          <w:lang w:val="en-GB"/>
        </w:rPr>
        <w:t>Dealing with Specific Issues (</w:t>
      </w:r>
      <w:r w:rsidR="00683F25" w:rsidRPr="00E33F1F">
        <w:rPr>
          <w:rFonts w:cs="Arial"/>
          <w:bCs/>
          <w:iCs/>
          <w:sz w:val="24"/>
          <w:szCs w:val="24"/>
          <w:lang w:val="en-GB"/>
        </w:rPr>
        <w:t xml:space="preserve">legal issues related to </w:t>
      </w:r>
      <w:r w:rsidR="00683F25" w:rsidRPr="00E33F1F">
        <w:rPr>
          <w:rFonts w:cs="Arial"/>
          <w:bCs/>
          <w:color w:val="000000"/>
          <w:sz w:val="24"/>
          <w:szCs w:val="24"/>
          <w:lang w:val="en-GB"/>
        </w:rPr>
        <w:t xml:space="preserve">specific ethnic / cultural minorities, disability issues, children, indigent groups, </w:t>
      </w:r>
      <w:r w:rsidRPr="00E33F1F">
        <w:rPr>
          <w:rFonts w:cs="Arial"/>
          <w:bCs/>
          <w:color w:val="000000"/>
          <w:sz w:val="24"/>
          <w:szCs w:val="24"/>
          <w:lang w:val="en-GB"/>
        </w:rPr>
        <w:t>victims</w:t>
      </w:r>
      <w:r w:rsidR="00683F25" w:rsidRPr="00E33F1F">
        <w:rPr>
          <w:rFonts w:cs="Arial"/>
          <w:bCs/>
          <w:color w:val="000000"/>
          <w:sz w:val="24"/>
          <w:szCs w:val="24"/>
          <w:lang w:val="en-GB"/>
        </w:rPr>
        <w:t xml:space="preserve"> of crimes, marginalized groups etc.)</w:t>
      </w:r>
    </w:p>
    <w:p w14:paraId="026F3C50" w14:textId="77777777" w:rsidR="00B477C8" w:rsidRPr="00E33F1F" w:rsidRDefault="00B477C8" w:rsidP="00E33F1F">
      <w:pPr>
        <w:keepNext/>
        <w:spacing w:before="120" w:after="120" w:line="240" w:lineRule="auto"/>
        <w:jc w:val="both"/>
        <w:rPr>
          <w:rFonts w:cs="Arial"/>
          <w:b/>
          <w:color w:val="4F81BD" w:themeColor="accent1"/>
          <w:sz w:val="24"/>
          <w:szCs w:val="24"/>
          <w:lang w:val="en-GB"/>
        </w:rPr>
      </w:pPr>
      <w:r w:rsidRPr="00E33F1F">
        <w:rPr>
          <w:rFonts w:cs="Arial"/>
          <w:b/>
          <w:color w:val="4F81BD" w:themeColor="accent1"/>
          <w:sz w:val="24"/>
          <w:szCs w:val="24"/>
          <w:lang w:val="en-GB"/>
        </w:rPr>
        <w:t>3. Human rights</w:t>
      </w:r>
    </w:p>
    <w:p w14:paraId="3A0FF5F2" w14:textId="214E7EA4" w:rsidR="00B477C8" w:rsidRPr="00E33F1F" w:rsidRDefault="00B477C8" w:rsidP="00E33F1F">
      <w:pPr>
        <w:pStyle w:val="ListParagraph"/>
        <w:numPr>
          <w:ilvl w:val="0"/>
          <w:numId w:val="13"/>
        </w:numPr>
        <w:spacing w:before="120" w:after="120" w:line="240" w:lineRule="auto"/>
        <w:jc w:val="both"/>
        <w:rPr>
          <w:rFonts w:cs="Arial"/>
          <w:bCs/>
          <w:color w:val="000000"/>
          <w:sz w:val="24"/>
          <w:szCs w:val="24"/>
          <w:lang w:val="en-GB"/>
        </w:rPr>
      </w:pPr>
      <w:r w:rsidRPr="00E33F1F">
        <w:rPr>
          <w:rFonts w:cs="Arial"/>
          <w:bCs/>
          <w:color w:val="000000"/>
          <w:sz w:val="24"/>
          <w:szCs w:val="24"/>
          <w:lang w:val="en-GB"/>
        </w:rPr>
        <w:t xml:space="preserve">Human rights </w:t>
      </w:r>
      <w:proofErr w:type="gramStart"/>
      <w:r w:rsidRPr="00E33F1F">
        <w:rPr>
          <w:rFonts w:cs="Arial"/>
          <w:bCs/>
          <w:color w:val="000000"/>
          <w:sz w:val="24"/>
          <w:szCs w:val="24"/>
          <w:lang w:val="en-GB"/>
        </w:rPr>
        <w:t>in regard to</w:t>
      </w:r>
      <w:proofErr w:type="gramEnd"/>
      <w:r w:rsidRPr="00E33F1F">
        <w:rPr>
          <w:rFonts w:cs="Arial"/>
          <w:bCs/>
          <w:color w:val="000000"/>
          <w:sz w:val="24"/>
          <w:szCs w:val="24"/>
          <w:lang w:val="en-GB"/>
        </w:rPr>
        <w:t xml:space="preserve"> legal aid</w:t>
      </w:r>
    </w:p>
    <w:p w14:paraId="4AD1B3EC" w14:textId="52CD2A97" w:rsidR="009F4968" w:rsidRPr="00E33F1F" w:rsidRDefault="009F4968" w:rsidP="00E33F1F">
      <w:pPr>
        <w:keepNext/>
        <w:spacing w:before="240" w:after="120" w:line="276" w:lineRule="auto"/>
        <w:jc w:val="both"/>
        <w:rPr>
          <w:rFonts w:cs="Arial"/>
          <w:b/>
          <w:color w:val="4F81BD" w:themeColor="accent1"/>
          <w:sz w:val="24"/>
          <w:szCs w:val="24"/>
          <w:lang w:val="en-GB"/>
        </w:rPr>
      </w:pPr>
      <w:r>
        <w:rPr>
          <w:rFonts w:cs="Arial"/>
          <w:b/>
          <w:color w:val="4F81BD" w:themeColor="accent1"/>
          <w:sz w:val="24"/>
          <w:szCs w:val="24"/>
          <w:lang w:val="en-GB"/>
        </w:rPr>
        <w:t>T</w:t>
      </w:r>
      <w:r w:rsidRPr="00E33F1F">
        <w:rPr>
          <w:rFonts w:cs="Arial"/>
          <w:b/>
          <w:color w:val="4F81BD" w:themeColor="accent1"/>
          <w:sz w:val="24"/>
          <w:szCs w:val="24"/>
          <w:lang w:val="en-GB"/>
        </w:rPr>
        <w:t>raining of trainers</w:t>
      </w:r>
    </w:p>
    <w:p w14:paraId="2FE3F855" w14:textId="401F5866" w:rsidR="008F432B" w:rsidRPr="00E33F1F" w:rsidRDefault="007D69EA" w:rsidP="008F432B">
      <w:pPr>
        <w:spacing w:before="120" w:after="120" w:line="276" w:lineRule="auto"/>
        <w:jc w:val="both"/>
        <w:rPr>
          <w:rFonts w:cstheme="minorHAnsi"/>
          <w:sz w:val="24"/>
          <w:szCs w:val="24"/>
          <w:lang w:val="en-GB"/>
        </w:rPr>
      </w:pPr>
      <w:r w:rsidRPr="00E33F1F">
        <w:rPr>
          <w:rFonts w:cstheme="minorHAnsi"/>
          <w:sz w:val="24"/>
          <w:szCs w:val="24"/>
          <w:lang w:val="en-GB"/>
        </w:rPr>
        <w:t>Aft</w:t>
      </w:r>
      <w:r w:rsidR="00BC6B06" w:rsidRPr="00E33F1F">
        <w:rPr>
          <w:rFonts w:cstheme="minorHAnsi"/>
          <w:sz w:val="24"/>
          <w:szCs w:val="24"/>
          <w:lang w:val="en-GB"/>
        </w:rPr>
        <w:t>er</w:t>
      </w:r>
      <w:r w:rsidRPr="00E33F1F">
        <w:rPr>
          <w:rFonts w:cstheme="minorHAnsi"/>
          <w:sz w:val="24"/>
          <w:szCs w:val="24"/>
          <w:lang w:val="en-GB"/>
        </w:rPr>
        <w:t xml:space="preserve"> the initial training, a group of selected providers will be trained in </w:t>
      </w:r>
      <w:proofErr w:type="spellStart"/>
      <w:r w:rsidRPr="00E33F1F">
        <w:rPr>
          <w:rFonts w:cstheme="minorHAnsi"/>
          <w:sz w:val="24"/>
          <w:szCs w:val="24"/>
          <w:lang w:val="en-GB"/>
        </w:rPr>
        <w:t>ToT</w:t>
      </w:r>
      <w:proofErr w:type="spellEnd"/>
      <w:r w:rsidR="002B1EFE">
        <w:rPr>
          <w:rFonts w:cstheme="minorHAnsi"/>
          <w:sz w:val="24"/>
          <w:szCs w:val="24"/>
          <w:lang w:val="en-GB"/>
        </w:rPr>
        <w:t xml:space="preserve"> – </w:t>
      </w:r>
      <w:r w:rsidRPr="00E33F1F">
        <w:rPr>
          <w:rFonts w:cstheme="minorHAnsi"/>
          <w:sz w:val="24"/>
          <w:szCs w:val="24"/>
          <w:lang w:val="en-GB"/>
        </w:rPr>
        <w:t>training</w:t>
      </w:r>
      <w:r w:rsidR="002B1EFE">
        <w:rPr>
          <w:rFonts w:cstheme="minorHAnsi"/>
          <w:sz w:val="24"/>
          <w:szCs w:val="24"/>
          <w:lang w:val="en-GB"/>
        </w:rPr>
        <w:t xml:space="preserve"> </w:t>
      </w:r>
      <w:r w:rsidRPr="00E33F1F">
        <w:rPr>
          <w:rFonts w:cstheme="minorHAnsi"/>
          <w:sz w:val="24"/>
          <w:szCs w:val="24"/>
          <w:lang w:val="en-GB"/>
        </w:rPr>
        <w:t>of trainers (</w:t>
      </w:r>
      <w:r w:rsidR="00AD6315" w:rsidRPr="00AD6315">
        <w:rPr>
          <w:rFonts w:cstheme="minorHAnsi"/>
          <w:sz w:val="24"/>
          <w:szCs w:val="24"/>
          <w:lang w:val="en-GB"/>
        </w:rPr>
        <w:t>understanding</w:t>
      </w:r>
      <w:r w:rsidR="00AD6315" w:rsidRPr="00E33F1F">
        <w:rPr>
          <w:rFonts w:cstheme="minorHAnsi"/>
          <w:sz w:val="24"/>
          <w:szCs w:val="24"/>
          <w:lang w:val="en-GB"/>
        </w:rPr>
        <w:t xml:space="preserve"> </w:t>
      </w:r>
      <w:r w:rsidR="00AD6315" w:rsidRPr="00AD6315">
        <w:rPr>
          <w:rFonts w:cstheme="minorHAnsi"/>
          <w:sz w:val="24"/>
          <w:szCs w:val="24"/>
          <w:lang w:val="en-GB"/>
        </w:rPr>
        <w:t>principles</w:t>
      </w:r>
      <w:r w:rsidR="00AD6315" w:rsidRPr="00E33F1F">
        <w:rPr>
          <w:rFonts w:cstheme="minorHAnsi"/>
          <w:sz w:val="24"/>
          <w:szCs w:val="24"/>
          <w:lang w:val="en-GB"/>
        </w:rPr>
        <w:t xml:space="preserve"> of adult learning, </w:t>
      </w:r>
      <w:r w:rsidRPr="00E33F1F">
        <w:rPr>
          <w:rFonts w:cstheme="minorHAnsi"/>
          <w:sz w:val="24"/>
          <w:szCs w:val="24"/>
          <w:lang w:val="en-GB"/>
        </w:rPr>
        <w:t xml:space="preserve">how to transfer the knowledge, </w:t>
      </w:r>
      <w:r w:rsidR="005719DA">
        <w:rPr>
          <w:rFonts w:cstheme="minorHAnsi"/>
          <w:sz w:val="24"/>
          <w:szCs w:val="24"/>
          <w:lang w:val="en-GB"/>
        </w:rPr>
        <w:t xml:space="preserve">working in front of a group, </w:t>
      </w:r>
      <w:r w:rsidRPr="00E33F1F">
        <w:rPr>
          <w:rFonts w:cstheme="minorHAnsi"/>
          <w:sz w:val="24"/>
          <w:szCs w:val="24"/>
          <w:lang w:val="en-GB"/>
        </w:rPr>
        <w:t xml:space="preserve">how to develop methodology for training courses, how </w:t>
      </w:r>
      <w:r w:rsidR="002B1EFE">
        <w:rPr>
          <w:rFonts w:cstheme="minorHAnsi"/>
          <w:sz w:val="24"/>
          <w:szCs w:val="24"/>
          <w:lang w:val="en-GB"/>
        </w:rPr>
        <w:t xml:space="preserve">to </w:t>
      </w:r>
      <w:r w:rsidRPr="00E33F1F">
        <w:rPr>
          <w:rFonts w:cstheme="minorHAnsi"/>
          <w:sz w:val="24"/>
          <w:szCs w:val="24"/>
          <w:lang w:val="en-GB"/>
        </w:rPr>
        <w:t xml:space="preserve">develop training curriculum and handbook </w:t>
      </w:r>
      <w:r w:rsidR="00BD7724" w:rsidRPr="00E33F1F">
        <w:rPr>
          <w:rFonts w:cstheme="minorHAnsi"/>
          <w:sz w:val="24"/>
          <w:szCs w:val="24"/>
          <w:lang w:val="en-GB"/>
        </w:rPr>
        <w:t>etc.</w:t>
      </w:r>
      <w:r w:rsidRPr="00E33F1F">
        <w:rPr>
          <w:rFonts w:cstheme="minorHAnsi"/>
          <w:sz w:val="24"/>
          <w:szCs w:val="24"/>
          <w:lang w:val="en-GB"/>
        </w:rPr>
        <w:t>)</w:t>
      </w:r>
      <w:r w:rsidR="008F432B" w:rsidRPr="00E33F1F">
        <w:rPr>
          <w:rFonts w:cstheme="minorHAnsi"/>
          <w:sz w:val="24"/>
          <w:szCs w:val="24"/>
          <w:lang w:val="en-GB"/>
        </w:rPr>
        <w:t xml:space="preserve"> establishing a pool of trained professional i.e. trainers that can follow up on the trainings transferring the gained</w:t>
      </w:r>
      <w:r w:rsidR="00BD7724" w:rsidRPr="00E33F1F">
        <w:rPr>
          <w:rFonts w:cstheme="minorHAnsi"/>
          <w:sz w:val="24"/>
          <w:szCs w:val="24"/>
          <w:lang w:val="en-GB"/>
        </w:rPr>
        <w:t xml:space="preserve"> knowledge during the training </w:t>
      </w:r>
      <w:r w:rsidR="00C3567F">
        <w:rPr>
          <w:rFonts w:cstheme="minorHAnsi"/>
          <w:sz w:val="24"/>
          <w:szCs w:val="24"/>
          <w:lang w:val="en-GB"/>
        </w:rPr>
        <w:t>(please see page 10</w:t>
      </w:r>
      <w:r w:rsidR="00BD7724" w:rsidRPr="00E33F1F">
        <w:rPr>
          <w:rFonts w:cstheme="minorHAnsi"/>
          <w:sz w:val="24"/>
          <w:szCs w:val="24"/>
          <w:lang w:val="en-GB"/>
        </w:rPr>
        <w:t>).</w:t>
      </w:r>
    </w:p>
    <w:p w14:paraId="4C9252AF" w14:textId="77777777" w:rsidR="008F432B" w:rsidRPr="00E33F1F" w:rsidRDefault="008F432B" w:rsidP="008F432B">
      <w:pPr>
        <w:spacing w:before="120" w:after="120" w:line="276" w:lineRule="auto"/>
        <w:jc w:val="both"/>
        <w:rPr>
          <w:rFonts w:cstheme="minorHAnsi"/>
          <w:sz w:val="24"/>
          <w:szCs w:val="24"/>
          <w:lang w:val="en-GB"/>
        </w:rPr>
      </w:pPr>
      <w:r w:rsidRPr="00E33F1F">
        <w:rPr>
          <w:rFonts w:cs="Arial"/>
          <w:sz w:val="24"/>
          <w:szCs w:val="24"/>
          <w:shd w:val="clear" w:color="auto" w:fill="FFFFFF"/>
          <w:lang w:val="en-GB"/>
        </w:rPr>
        <w:t>When the new cadre of professionals will gain the needed skills and knowledge on their role and on the legal issues and systems, the in-service trainings should be mandatory concept for everyone.</w:t>
      </w:r>
    </w:p>
    <w:p w14:paraId="1313F59C" w14:textId="003A89C2" w:rsidR="009F4968" w:rsidRPr="00E33F1F" w:rsidRDefault="009F4968" w:rsidP="00E33F1F">
      <w:pPr>
        <w:keepNext/>
        <w:spacing w:before="240" w:after="120" w:line="276" w:lineRule="auto"/>
        <w:jc w:val="both"/>
        <w:rPr>
          <w:rFonts w:cs="Arial"/>
          <w:b/>
          <w:color w:val="4F81BD" w:themeColor="accent1"/>
          <w:sz w:val="24"/>
          <w:szCs w:val="24"/>
          <w:lang w:val="en-GB"/>
        </w:rPr>
      </w:pPr>
      <w:r>
        <w:rPr>
          <w:rFonts w:cs="Arial"/>
          <w:b/>
          <w:color w:val="4F81BD" w:themeColor="accent1"/>
          <w:sz w:val="24"/>
          <w:szCs w:val="24"/>
          <w:lang w:val="en-GB"/>
        </w:rPr>
        <w:lastRenderedPageBreak/>
        <w:t>C</w:t>
      </w:r>
      <w:r w:rsidRPr="00E33F1F">
        <w:rPr>
          <w:rFonts w:cs="Arial"/>
          <w:b/>
          <w:color w:val="4F81BD" w:themeColor="accent1"/>
          <w:sz w:val="24"/>
          <w:szCs w:val="24"/>
          <w:lang w:val="en-GB"/>
        </w:rPr>
        <w:t>ontinuous trainings curriculum content</w:t>
      </w:r>
    </w:p>
    <w:p w14:paraId="72C495AF" w14:textId="3B464D65" w:rsidR="008F432B" w:rsidRPr="00E33F1F" w:rsidRDefault="008F432B" w:rsidP="008F432B">
      <w:pPr>
        <w:spacing w:before="120" w:after="120" w:line="276" w:lineRule="auto"/>
        <w:jc w:val="both"/>
        <w:rPr>
          <w:rFonts w:cs="Arial"/>
          <w:sz w:val="24"/>
          <w:szCs w:val="24"/>
          <w:shd w:val="clear" w:color="auto" w:fill="FFFFFF"/>
          <w:lang w:val="en-GB"/>
        </w:rPr>
      </w:pPr>
      <w:r w:rsidRPr="00E33F1F">
        <w:rPr>
          <w:rFonts w:cs="Arial"/>
          <w:sz w:val="24"/>
          <w:szCs w:val="24"/>
          <w:shd w:val="clear" w:color="auto" w:fill="FFFFFF"/>
          <w:lang w:val="en-GB"/>
        </w:rPr>
        <w:t xml:space="preserve">The curriculum for continuous trainings should cover the following topics, </w:t>
      </w:r>
      <w:r w:rsidR="00BD7724" w:rsidRPr="00E33F1F">
        <w:rPr>
          <w:rFonts w:cs="Arial"/>
          <w:sz w:val="24"/>
          <w:szCs w:val="24"/>
          <w:shd w:val="clear" w:color="auto" w:fill="FFFFFF"/>
          <w:lang w:val="en-GB"/>
        </w:rPr>
        <w:t>e.g.</w:t>
      </w:r>
      <w:r w:rsidRPr="00E33F1F">
        <w:rPr>
          <w:rFonts w:cs="Arial"/>
          <w:sz w:val="24"/>
          <w:szCs w:val="24"/>
          <w:shd w:val="clear" w:color="auto" w:fill="FFFFFF"/>
          <w:lang w:val="en-GB"/>
        </w:rPr>
        <w:t>:</w:t>
      </w:r>
    </w:p>
    <w:p w14:paraId="19E31A60" w14:textId="77777777" w:rsidR="008F432B" w:rsidRPr="00E33F1F" w:rsidRDefault="008F432B" w:rsidP="008F432B">
      <w:pPr>
        <w:pStyle w:val="ListParagraph"/>
        <w:numPr>
          <w:ilvl w:val="0"/>
          <w:numId w:val="11"/>
        </w:numPr>
        <w:spacing w:before="120" w:after="120" w:line="276" w:lineRule="auto"/>
        <w:jc w:val="both"/>
        <w:rPr>
          <w:rFonts w:cs="Arial"/>
          <w:sz w:val="24"/>
          <w:szCs w:val="24"/>
          <w:shd w:val="clear" w:color="auto" w:fill="FFFFFF"/>
          <w:lang w:val="en-GB"/>
        </w:rPr>
      </w:pPr>
      <w:r w:rsidRPr="00E33F1F">
        <w:rPr>
          <w:rFonts w:cs="Arial"/>
          <w:sz w:val="24"/>
          <w:szCs w:val="24"/>
          <w:shd w:val="clear" w:color="auto" w:fill="FFFFFF"/>
          <w:lang w:val="en-GB"/>
        </w:rPr>
        <w:t xml:space="preserve">Improve women’s access to </w:t>
      </w:r>
      <w:proofErr w:type="gramStart"/>
      <w:r w:rsidRPr="00E33F1F">
        <w:rPr>
          <w:rFonts w:cs="Arial"/>
          <w:sz w:val="24"/>
          <w:szCs w:val="24"/>
          <w:shd w:val="clear" w:color="auto" w:fill="FFFFFF"/>
          <w:lang w:val="en-GB"/>
        </w:rPr>
        <w:t>justice</w:t>
      </w:r>
      <w:proofErr w:type="gramEnd"/>
    </w:p>
    <w:p w14:paraId="424AD92D" w14:textId="77777777" w:rsidR="008F432B" w:rsidRPr="00E33F1F" w:rsidRDefault="008F432B" w:rsidP="008F432B">
      <w:pPr>
        <w:pStyle w:val="ListParagraph"/>
        <w:numPr>
          <w:ilvl w:val="0"/>
          <w:numId w:val="11"/>
        </w:numPr>
        <w:spacing w:before="120" w:after="120" w:line="276" w:lineRule="auto"/>
        <w:jc w:val="both"/>
        <w:rPr>
          <w:rFonts w:cs="Arial"/>
          <w:sz w:val="24"/>
          <w:szCs w:val="24"/>
          <w:shd w:val="clear" w:color="auto" w:fill="FFFFFF"/>
          <w:lang w:val="en-GB"/>
        </w:rPr>
      </w:pPr>
      <w:r w:rsidRPr="00E33F1F">
        <w:rPr>
          <w:rFonts w:cs="Arial"/>
          <w:sz w:val="24"/>
          <w:szCs w:val="24"/>
          <w:shd w:val="clear" w:color="auto" w:fill="FFFFFF"/>
          <w:lang w:val="en-GB"/>
        </w:rPr>
        <w:t>Dealing with specific issues (sexual offences, discrimination, redress etc.)</w:t>
      </w:r>
    </w:p>
    <w:p w14:paraId="4B50D1EE" w14:textId="0D8F0A0A" w:rsidR="008F432B" w:rsidRPr="00E33F1F" w:rsidRDefault="00AD6315" w:rsidP="008F432B">
      <w:pPr>
        <w:pStyle w:val="ListParagraph"/>
        <w:numPr>
          <w:ilvl w:val="0"/>
          <w:numId w:val="11"/>
        </w:numPr>
        <w:spacing w:before="120" w:after="120" w:line="276" w:lineRule="auto"/>
        <w:jc w:val="both"/>
        <w:rPr>
          <w:rFonts w:cs="Arial"/>
          <w:sz w:val="24"/>
          <w:szCs w:val="24"/>
          <w:shd w:val="clear" w:color="auto" w:fill="FFFFFF"/>
          <w:lang w:val="en-GB"/>
        </w:rPr>
      </w:pPr>
      <w:r w:rsidRPr="00AD6315">
        <w:rPr>
          <w:rFonts w:cs="Arial"/>
          <w:sz w:val="24"/>
          <w:szCs w:val="24"/>
          <w:shd w:val="clear" w:color="auto" w:fill="FFFFFF"/>
          <w:lang w:val="en-GB"/>
        </w:rPr>
        <w:t>Children’s</w:t>
      </w:r>
      <w:r w:rsidR="008F432B" w:rsidRPr="00E33F1F">
        <w:rPr>
          <w:rFonts w:cs="Arial"/>
          <w:sz w:val="24"/>
          <w:szCs w:val="24"/>
          <w:shd w:val="clear" w:color="auto" w:fill="FFFFFF"/>
          <w:lang w:val="en-GB"/>
        </w:rPr>
        <w:t>’ rights and child friendly justice</w:t>
      </w:r>
    </w:p>
    <w:p w14:paraId="025CD7FB" w14:textId="4380D1F6" w:rsidR="008F432B" w:rsidRPr="00E33F1F" w:rsidRDefault="008F432B" w:rsidP="008F432B">
      <w:pPr>
        <w:pStyle w:val="ListParagraph"/>
        <w:numPr>
          <w:ilvl w:val="0"/>
          <w:numId w:val="11"/>
        </w:numPr>
        <w:spacing w:before="120" w:after="120" w:line="276" w:lineRule="auto"/>
        <w:jc w:val="both"/>
        <w:rPr>
          <w:rFonts w:cs="Arial"/>
          <w:sz w:val="24"/>
          <w:szCs w:val="24"/>
          <w:shd w:val="clear" w:color="auto" w:fill="FFFFFF"/>
          <w:lang w:val="en-GB"/>
        </w:rPr>
      </w:pPr>
      <w:r w:rsidRPr="00E33F1F">
        <w:rPr>
          <w:rFonts w:cs="Arial"/>
          <w:sz w:val="24"/>
          <w:szCs w:val="24"/>
          <w:shd w:val="clear" w:color="auto" w:fill="FFFFFF"/>
          <w:lang w:val="en-GB"/>
        </w:rPr>
        <w:t xml:space="preserve">Sensitization in relation to sexual orientation and </w:t>
      </w:r>
      <w:r w:rsidR="00AD6315" w:rsidRPr="00AD6315">
        <w:rPr>
          <w:rFonts w:cs="Arial"/>
          <w:sz w:val="24"/>
          <w:szCs w:val="24"/>
          <w:shd w:val="clear" w:color="auto" w:fill="FFFFFF"/>
          <w:lang w:val="en-GB"/>
        </w:rPr>
        <w:t>gender-neutral</w:t>
      </w:r>
      <w:r w:rsidRPr="00E33F1F">
        <w:rPr>
          <w:rFonts w:cs="Arial"/>
          <w:sz w:val="24"/>
          <w:szCs w:val="24"/>
          <w:shd w:val="clear" w:color="auto" w:fill="FFFFFF"/>
          <w:lang w:val="en-GB"/>
        </w:rPr>
        <w:t xml:space="preserve"> expression</w:t>
      </w:r>
    </w:p>
    <w:p w14:paraId="546AE347" w14:textId="77777777" w:rsidR="008F432B" w:rsidRPr="00E33F1F" w:rsidRDefault="008F432B" w:rsidP="008F432B">
      <w:pPr>
        <w:pStyle w:val="ListParagraph"/>
        <w:numPr>
          <w:ilvl w:val="0"/>
          <w:numId w:val="11"/>
        </w:numPr>
        <w:spacing w:before="120" w:after="120" w:line="276" w:lineRule="auto"/>
        <w:jc w:val="both"/>
        <w:rPr>
          <w:rFonts w:cs="Arial"/>
          <w:sz w:val="24"/>
          <w:szCs w:val="24"/>
          <w:shd w:val="clear" w:color="auto" w:fill="FFFFFF"/>
          <w:lang w:val="en-GB"/>
        </w:rPr>
      </w:pPr>
      <w:r w:rsidRPr="00E33F1F">
        <w:rPr>
          <w:rFonts w:cs="Arial"/>
          <w:sz w:val="24"/>
          <w:szCs w:val="24"/>
          <w:shd w:val="clear" w:color="auto" w:fill="FFFFFF"/>
          <w:lang w:val="en-GB"/>
        </w:rPr>
        <w:t>GBV, VAW and DV</w:t>
      </w:r>
    </w:p>
    <w:p w14:paraId="6EAF8174" w14:textId="4003AA47" w:rsidR="008F432B" w:rsidRPr="00E33F1F" w:rsidRDefault="008F432B" w:rsidP="008F432B">
      <w:pPr>
        <w:pStyle w:val="ListParagraph"/>
        <w:numPr>
          <w:ilvl w:val="0"/>
          <w:numId w:val="11"/>
        </w:numPr>
        <w:spacing w:before="120" w:after="120" w:line="276" w:lineRule="auto"/>
        <w:jc w:val="both"/>
        <w:rPr>
          <w:rFonts w:cs="Arial"/>
          <w:sz w:val="24"/>
          <w:szCs w:val="24"/>
          <w:shd w:val="clear" w:color="auto" w:fill="FFFFFF"/>
          <w:lang w:val="en-GB"/>
        </w:rPr>
      </w:pPr>
      <w:r w:rsidRPr="00E33F1F">
        <w:rPr>
          <w:rFonts w:cs="Arial"/>
          <w:sz w:val="24"/>
          <w:szCs w:val="24"/>
          <w:shd w:val="clear" w:color="auto" w:fill="FFFFFF"/>
          <w:lang w:val="en-GB"/>
        </w:rPr>
        <w:t>Anti-</w:t>
      </w:r>
      <w:r w:rsidR="00AD6315" w:rsidRPr="00AD6315">
        <w:rPr>
          <w:rFonts w:cs="Arial"/>
          <w:sz w:val="24"/>
          <w:szCs w:val="24"/>
          <w:shd w:val="clear" w:color="auto" w:fill="FFFFFF"/>
          <w:lang w:val="en-GB"/>
        </w:rPr>
        <w:t>discrimination</w:t>
      </w:r>
      <w:r w:rsidRPr="00E33F1F">
        <w:rPr>
          <w:rFonts w:cs="Arial"/>
          <w:sz w:val="24"/>
          <w:szCs w:val="24"/>
          <w:shd w:val="clear" w:color="auto" w:fill="FFFFFF"/>
          <w:lang w:val="en-GB"/>
        </w:rPr>
        <w:t xml:space="preserve"> and racism, xenophobia, </w:t>
      </w:r>
      <w:proofErr w:type="gramStart"/>
      <w:r w:rsidRPr="00E33F1F">
        <w:rPr>
          <w:rFonts w:cs="Arial"/>
          <w:sz w:val="24"/>
          <w:szCs w:val="24"/>
          <w:shd w:val="clear" w:color="auto" w:fill="FFFFFF"/>
          <w:lang w:val="en-GB"/>
        </w:rPr>
        <w:t>homophobia</w:t>
      </w:r>
      <w:proofErr w:type="gramEnd"/>
      <w:r w:rsidRPr="00E33F1F">
        <w:rPr>
          <w:rFonts w:cs="Arial"/>
          <w:sz w:val="24"/>
          <w:szCs w:val="24"/>
          <w:shd w:val="clear" w:color="auto" w:fill="FFFFFF"/>
          <w:lang w:val="en-GB"/>
        </w:rPr>
        <w:t xml:space="preserve"> and transphobia</w:t>
      </w:r>
    </w:p>
    <w:p w14:paraId="215C1EFA" w14:textId="77777777" w:rsidR="008F432B" w:rsidRPr="00E33F1F" w:rsidRDefault="008F432B" w:rsidP="008F432B">
      <w:pPr>
        <w:pStyle w:val="ListParagraph"/>
        <w:numPr>
          <w:ilvl w:val="0"/>
          <w:numId w:val="11"/>
        </w:numPr>
        <w:spacing w:before="120" w:after="120" w:line="276" w:lineRule="auto"/>
        <w:jc w:val="both"/>
        <w:rPr>
          <w:rFonts w:cs="Arial"/>
          <w:sz w:val="24"/>
          <w:szCs w:val="24"/>
          <w:shd w:val="clear" w:color="auto" w:fill="FFFFFF"/>
          <w:lang w:val="en-GB"/>
        </w:rPr>
      </w:pPr>
      <w:r w:rsidRPr="00E33F1F">
        <w:rPr>
          <w:rFonts w:cs="Arial"/>
          <w:sz w:val="24"/>
          <w:szCs w:val="24"/>
          <w:lang w:val="en-GB"/>
        </w:rPr>
        <w:t>Specific ethnic / cultural minorities in Latvia</w:t>
      </w:r>
    </w:p>
    <w:p w14:paraId="79763850" w14:textId="77777777" w:rsidR="008F432B" w:rsidRPr="00E33F1F" w:rsidRDefault="008F432B" w:rsidP="008F432B">
      <w:pPr>
        <w:pStyle w:val="ListParagraph"/>
        <w:numPr>
          <w:ilvl w:val="0"/>
          <w:numId w:val="11"/>
        </w:numPr>
        <w:spacing w:before="120" w:after="120" w:line="276" w:lineRule="auto"/>
        <w:jc w:val="both"/>
        <w:rPr>
          <w:rFonts w:cs="Arial"/>
          <w:sz w:val="24"/>
          <w:szCs w:val="24"/>
          <w:shd w:val="clear" w:color="auto" w:fill="FFFFFF"/>
          <w:lang w:val="en-GB"/>
        </w:rPr>
      </w:pPr>
      <w:r w:rsidRPr="00E33F1F">
        <w:rPr>
          <w:rFonts w:cs="Arial"/>
          <w:sz w:val="24"/>
          <w:szCs w:val="24"/>
          <w:lang w:val="en-GB"/>
        </w:rPr>
        <w:t>Disability issues</w:t>
      </w:r>
    </w:p>
    <w:p w14:paraId="29F5AD82" w14:textId="77777777" w:rsidR="008F432B" w:rsidRPr="00E33F1F" w:rsidRDefault="008F432B" w:rsidP="008F432B">
      <w:pPr>
        <w:pStyle w:val="ListParagraph"/>
        <w:numPr>
          <w:ilvl w:val="0"/>
          <w:numId w:val="11"/>
        </w:numPr>
        <w:spacing w:before="120" w:after="120" w:line="276" w:lineRule="auto"/>
        <w:jc w:val="both"/>
        <w:rPr>
          <w:rFonts w:cs="Arial"/>
          <w:sz w:val="24"/>
          <w:szCs w:val="24"/>
          <w:shd w:val="clear" w:color="auto" w:fill="FFFFFF"/>
          <w:lang w:val="en-GB"/>
        </w:rPr>
      </w:pPr>
      <w:r w:rsidRPr="00E33F1F">
        <w:rPr>
          <w:rFonts w:cs="Arial"/>
          <w:sz w:val="24"/>
          <w:szCs w:val="24"/>
          <w:lang w:val="en-GB"/>
        </w:rPr>
        <w:t>Children in need</w:t>
      </w:r>
    </w:p>
    <w:p w14:paraId="5CCB4F9E" w14:textId="77777777" w:rsidR="008F432B" w:rsidRPr="00E33F1F" w:rsidRDefault="008F432B" w:rsidP="008F432B">
      <w:pPr>
        <w:pStyle w:val="ListParagraph"/>
        <w:numPr>
          <w:ilvl w:val="0"/>
          <w:numId w:val="11"/>
        </w:numPr>
        <w:spacing w:before="120" w:after="120" w:line="276" w:lineRule="auto"/>
        <w:jc w:val="both"/>
        <w:rPr>
          <w:rFonts w:cs="Arial"/>
          <w:sz w:val="24"/>
          <w:szCs w:val="24"/>
          <w:shd w:val="clear" w:color="auto" w:fill="FFFFFF"/>
          <w:lang w:val="en-GB"/>
        </w:rPr>
      </w:pPr>
      <w:r w:rsidRPr="00E33F1F">
        <w:rPr>
          <w:rFonts w:cs="Arial"/>
          <w:sz w:val="24"/>
          <w:szCs w:val="24"/>
          <w:lang w:val="en-GB"/>
        </w:rPr>
        <w:t>Sensory impairments</w:t>
      </w:r>
    </w:p>
    <w:p w14:paraId="6BA210A3" w14:textId="77777777" w:rsidR="008F432B" w:rsidRPr="00E33F1F" w:rsidRDefault="008F432B" w:rsidP="00683F25">
      <w:pPr>
        <w:pStyle w:val="ListParagraph"/>
        <w:numPr>
          <w:ilvl w:val="0"/>
          <w:numId w:val="11"/>
        </w:numPr>
        <w:spacing w:before="120" w:after="120" w:line="276" w:lineRule="auto"/>
        <w:jc w:val="both"/>
        <w:rPr>
          <w:rFonts w:cs="Arial"/>
          <w:sz w:val="24"/>
          <w:szCs w:val="24"/>
          <w:shd w:val="clear" w:color="auto" w:fill="FFFFFF"/>
          <w:lang w:val="en-GB"/>
        </w:rPr>
      </w:pPr>
      <w:r w:rsidRPr="00E33F1F">
        <w:rPr>
          <w:rFonts w:cs="Arial"/>
          <w:sz w:val="24"/>
          <w:szCs w:val="24"/>
          <w:lang w:val="en-GB"/>
        </w:rPr>
        <w:t>Communication disabilities</w:t>
      </w:r>
    </w:p>
    <w:p w14:paraId="5630AD66" w14:textId="67A82C73" w:rsidR="006659B4" w:rsidRPr="00E33F1F" w:rsidRDefault="006659B4" w:rsidP="00E33F1F">
      <w:pPr>
        <w:pStyle w:val="ListParagraph"/>
        <w:numPr>
          <w:ilvl w:val="0"/>
          <w:numId w:val="11"/>
        </w:numPr>
        <w:spacing w:after="0" w:line="240" w:lineRule="auto"/>
        <w:jc w:val="both"/>
        <w:rPr>
          <w:rFonts w:cstheme="minorHAnsi"/>
          <w:sz w:val="24"/>
          <w:szCs w:val="24"/>
          <w:lang w:val="en-GB"/>
        </w:rPr>
      </w:pPr>
      <w:r w:rsidRPr="00E33F1F">
        <w:rPr>
          <w:rFonts w:cstheme="minorHAnsi"/>
          <w:sz w:val="24"/>
          <w:szCs w:val="24"/>
          <w:lang w:val="en-GB"/>
        </w:rPr>
        <w:t>Additional training on specific legal issues were identified, but not limited to, such as: stalking, online (cyber) violence and crime, bullying, property legal issues, asylum procedure.</w:t>
      </w:r>
    </w:p>
    <w:p w14:paraId="41163305" w14:textId="71FE3436" w:rsidR="003C2604" w:rsidRPr="00E33F1F" w:rsidRDefault="003C2604" w:rsidP="00E33F1F">
      <w:pPr>
        <w:keepNext/>
        <w:spacing w:before="240" w:after="120" w:line="276" w:lineRule="auto"/>
        <w:jc w:val="both"/>
        <w:rPr>
          <w:rFonts w:cs="Arial"/>
          <w:b/>
          <w:color w:val="4F81BD" w:themeColor="accent1"/>
          <w:sz w:val="24"/>
          <w:szCs w:val="24"/>
          <w:lang w:val="en-GB"/>
        </w:rPr>
      </w:pPr>
      <w:r w:rsidRPr="00E33F1F">
        <w:rPr>
          <w:rFonts w:cs="Arial"/>
          <w:b/>
          <w:color w:val="4F81BD" w:themeColor="accent1"/>
          <w:sz w:val="24"/>
          <w:szCs w:val="24"/>
          <w:lang w:val="en-GB"/>
        </w:rPr>
        <w:t>The programme</w:t>
      </w:r>
    </w:p>
    <w:p w14:paraId="135E9928" w14:textId="0C62D5DC" w:rsidR="00BC6B06" w:rsidRPr="00E33F1F" w:rsidRDefault="00BC6B06" w:rsidP="00683F25">
      <w:pPr>
        <w:spacing w:before="120" w:after="120" w:line="276" w:lineRule="auto"/>
        <w:jc w:val="both"/>
        <w:rPr>
          <w:rFonts w:cstheme="minorHAnsi"/>
          <w:sz w:val="24"/>
          <w:szCs w:val="24"/>
          <w:lang w:val="en-GB"/>
        </w:rPr>
      </w:pPr>
      <w:r w:rsidRPr="00E33F1F">
        <w:rPr>
          <w:rFonts w:cstheme="minorHAnsi"/>
          <w:sz w:val="24"/>
          <w:szCs w:val="24"/>
          <w:lang w:val="en-GB"/>
        </w:rPr>
        <w:t xml:space="preserve">The </w:t>
      </w:r>
      <w:r w:rsidR="002B1EFE">
        <w:rPr>
          <w:rFonts w:cstheme="minorHAnsi"/>
          <w:sz w:val="24"/>
          <w:szCs w:val="24"/>
          <w:lang w:val="en-GB"/>
        </w:rPr>
        <w:t>Courts Administration (legal aid section)</w:t>
      </w:r>
      <w:r w:rsidRPr="00E33F1F">
        <w:rPr>
          <w:rFonts w:cstheme="minorHAnsi"/>
          <w:sz w:val="24"/>
          <w:szCs w:val="24"/>
          <w:lang w:val="en-GB"/>
        </w:rPr>
        <w:t xml:space="preserve"> will be responsible for making the yearly programme for initial and continuous training, conducting the trainings, maintaining the pool of trainers</w:t>
      </w:r>
      <w:r w:rsidR="006F1448" w:rsidRPr="00E33F1F">
        <w:rPr>
          <w:rFonts w:cstheme="minorHAnsi"/>
          <w:sz w:val="24"/>
          <w:szCs w:val="24"/>
          <w:lang w:val="en-GB"/>
        </w:rPr>
        <w:t>, keeping the register, reports</w:t>
      </w:r>
      <w:r w:rsidRPr="00E33F1F">
        <w:rPr>
          <w:rFonts w:cstheme="minorHAnsi"/>
          <w:sz w:val="24"/>
          <w:szCs w:val="24"/>
          <w:lang w:val="en-GB"/>
        </w:rPr>
        <w:t xml:space="preserve"> etc.</w:t>
      </w:r>
    </w:p>
    <w:p w14:paraId="2A75E93E" w14:textId="46B3117E" w:rsidR="00B32DB6" w:rsidRPr="00E33F1F" w:rsidRDefault="00B32DB6" w:rsidP="00FB3CC1">
      <w:pPr>
        <w:spacing w:before="120" w:after="120" w:line="276" w:lineRule="auto"/>
        <w:jc w:val="both"/>
        <w:rPr>
          <w:rFonts w:cs="Arial"/>
          <w:shd w:val="clear" w:color="auto" w:fill="FFFFFF"/>
          <w:lang w:val="en-GB"/>
        </w:rPr>
      </w:pPr>
      <w:r w:rsidRPr="00E33F1F">
        <w:rPr>
          <w:rFonts w:cstheme="minorHAnsi"/>
          <w:sz w:val="24"/>
          <w:szCs w:val="24"/>
          <w:lang w:val="en-GB"/>
        </w:rPr>
        <w:t xml:space="preserve">Once the pool of experienced facilitators </w:t>
      </w:r>
      <w:r w:rsidR="00BC6B06" w:rsidRPr="00E33F1F">
        <w:rPr>
          <w:rFonts w:cstheme="minorHAnsi"/>
          <w:sz w:val="24"/>
          <w:szCs w:val="24"/>
          <w:lang w:val="en-GB"/>
        </w:rPr>
        <w:t xml:space="preserve">is established and </w:t>
      </w:r>
      <w:r w:rsidRPr="00E33F1F">
        <w:rPr>
          <w:rFonts w:cstheme="minorHAnsi"/>
          <w:sz w:val="24"/>
          <w:szCs w:val="24"/>
          <w:lang w:val="en-GB"/>
        </w:rPr>
        <w:t xml:space="preserve">starts to provide initial and continuous </w:t>
      </w:r>
      <w:r w:rsidR="00BC6B06" w:rsidRPr="00E33F1F">
        <w:rPr>
          <w:rFonts w:cstheme="minorHAnsi"/>
          <w:sz w:val="24"/>
          <w:szCs w:val="24"/>
          <w:lang w:val="en-GB"/>
        </w:rPr>
        <w:t>trainings</w:t>
      </w:r>
      <w:r w:rsidRPr="00E33F1F">
        <w:rPr>
          <w:rFonts w:cstheme="minorHAnsi"/>
          <w:sz w:val="24"/>
          <w:szCs w:val="24"/>
          <w:lang w:val="en-GB"/>
        </w:rPr>
        <w:t xml:space="preserve"> on primary legal aid</w:t>
      </w:r>
      <w:r w:rsidR="008C6184" w:rsidRPr="00E33F1F">
        <w:rPr>
          <w:rFonts w:cstheme="minorHAnsi"/>
          <w:sz w:val="24"/>
          <w:szCs w:val="24"/>
          <w:lang w:val="en-GB"/>
        </w:rPr>
        <w:t xml:space="preserve"> to the providers</w:t>
      </w:r>
      <w:r w:rsidRPr="00E33F1F">
        <w:rPr>
          <w:rFonts w:cstheme="minorHAnsi"/>
          <w:sz w:val="24"/>
          <w:szCs w:val="24"/>
          <w:lang w:val="en-GB"/>
        </w:rPr>
        <w:t>, for example twice a year, all newly appointed staff members within the association</w:t>
      </w:r>
      <w:r w:rsidR="00BC6B06" w:rsidRPr="00E33F1F">
        <w:rPr>
          <w:rFonts w:cstheme="minorHAnsi"/>
          <w:sz w:val="24"/>
          <w:szCs w:val="24"/>
          <w:lang w:val="en-GB"/>
        </w:rPr>
        <w:t>s</w:t>
      </w:r>
      <w:r w:rsidRPr="00E33F1F">
        <w:rPr>
          <w:rFonts w:cstheme="minorHAnsi"/>
          <w:sz w:val="24"/>
          <w:szCs w:val="24"/>
          <w:lang w:val="en-GB"/>
        </w:rPr>
        <w:t xml:space="preserve">, legal clinics </w:t>
      </w:r>
      <w:r w:rsidR="00BC6B06" w:rsidRPr="00E33F1F">
        <w:rPr>
          <w:rFonts w:cstheme="minorHAnsi"/>
          <w:sz w:val="24"/>
          <w:szCs w:val="24"/>
          <w:lang w:val="en-GB"/>
        </w:rPr>
        <w:t xml:space="preserve">and municipal </w:t>
      </w:r>
      <w:r w:rsidR="003D63B6" w:rsidRPr="003D63B6">
        <w:rPr>
          <w:rFonts w:cstheme="minorHAnsi"/>
          <w:sz w:val="24"/>
          <w:szCs w:val="24"/>
          <w:lang w:val="en-GB"/>
        </w:rPr>
        <w:t>centres</w:t>
      </w:r>
      <w:r w:rsidRPr="00E33F1F">
        <w:rPr>
          <w:rFonts w:cstheme="minorHAnsi"/>
          <w:sz w:val="24"/>
          <w:szCs w:val="24"/>
          <w:lang w:val="en-GB"/>
        </w:rPr>
        <w:t xml:space="preserve"> will have an opportunity to enter a professional domain under the support and s</w:t>
      </w:r>
      <w:r w:rsidR="008C6184" w:rsidRPr="00E33F1F">
        <w:rPr>
          <w:rFonts w:cstheme="minorHAnsi"/>
          <w:sz w:val="24"/>
          <w:szCs w:val="24"/>
          <w:lang w:val="en-GB"/>
        </w:rPr>
        <w:t xml:space="preserve">upervision of more experienced </w:t>
      </w:r>
      <w:r w:rsidR="00C865C5" w:rsidRPr="00E33F1F">
        <w:rPr>
          <w:rFonts w:cstheme="minorHAnsi"/>
          <w:sz w:val="24"/>
          <w:szCs w:val="24"/>
          <w:lang w:val="en-GB"/>
        </w:rPr>
        <w:t>colleagues</w:t>
      </w:r>
      <w:r w:rsidRPr="00E33F1F">
        <w:rPr>
          <w:rFonts w:cstheme="minorHAnsi"/>
          <w:sz w:val="24"/>
          <w:szCs w:val="24"/>
          <w:lang w:val="en-GB"/>
        </w:rPr>
        <w:t>.</w:t>
      </w:r>
    </w:p>
    <w:p w14:paraId="46D09D37" w14:textId="77777777" w:rsidR="006659B4" w:rsidRPr="00E33F1F" w:rsidRDefault="006659B4" w:rsidP="006659B4">
      <w:pPr>
        <w:spacing w:before="120" w:after="120" w:line="276" w:lineRule="auto"/>
        <w:jc w:val="both"/>
        <w:rPr>
          <w:rFonts w:cs="Arial"/>
          <w:sz w:val="24"/>
          <w:szCs w:val="24"/>
          <w:shd w:val="clear" w:color="auto" w:fill="FFFFFF"/>
          <w:lang w:val="en-GB"/>
        </w:rPr>
      </w:pPr>
      <w:r w:rsidRPr="00E33F1F">
        <w:rPr>
          <w:rFonts w:cs="Arial"/>
          <w:sz w:val="24"/>
          <w:szCs w:val="24"/>
          <w:shd w:val="clear" w:color="auto" w:fill="FFFFFF"/>
          <w:lang w:val="en-GB"/>
        </w:rPr>
        <w:t xml:space="preserve">The training programme should be updated annually and should encompass much broader </w:t>
      </w:r>
      <w:proofErr w:type="gramStart"/>
      <w:r w:rsidRPr="00E33F1F">
        <w:rPr>
          <w:rFonts w:cs="Arial"/>
          <w:sz w:val="24"/>
          <w:szCs w:val="24"/>
          <w:shd w:val="clear" w:color="auto" w:fill="FFFFFF"/>
          <w:lang w:val="en-GB"/>
        </w:rPr>
        <w:t>i.e.</w:t>
      </w:r>
      <w:proofErr w:type="gramEnd"/>
      <w:r w:rsidRPr="00E33F1F">
        <w:rPr>
          <w:rFonts w:cs="Arial"/>
          <w:sz w:val="24"/>
          <w:szCs w:val="24"/>
          <w:shd w:val="clear" w:color="auto" w:fill="FFFFFF"/>
          <w:lang w:val="en-GB"/>
        </w:rPr>
        <w:t xml:space="preserve"> variety of contents following the international standards and trend in conjunction with the national context. </w:t>
      </w:r>
    </w:p>
    <w:p w14:paraId="0EC1A5CC" w14:textId="5EB2EDEE" w:rsidR="006659B4" w:rsidRPr="00E33F1F" w:rsidRDefault="00B32DB6" w:rsidP="006659B4">
      <w:pPr>
        <w:spacing w:before="120" w:after="120" w:line="276" w:lineRule="auto"/>
        <w:jc w:val="both"/>
        <w:rPr>
          <w:rFonts w:cstheme="minorHAnsi"/>
          <w:sz w:val="24"/>
          <w:szCs w:val="24"/>
          <w:lang w:val="en-GB"/>
        </w:rPr>
      </w:pPr>
      <w:r w:rsidRPr="00E33F1F">
        <w:rPr>
          <w:rFonts w:cstheme="minorHAnsi"/>
          <w:sz w:val="24"/>
          <w:szCs w:val="24"/>
          <w:lang w:val="en-GB"/>
        </w:rPr>
        <w:t xml:space="preserve">Methodologically, </w:t>
      </w:r>
      <w:r w:rsidR="006659B4" w:rsidRPr="00E33F1F">
        <w:rPr>
          <w:rFonts w:cstheme="minorHAnsi"/>
          <w:sz w:val="24"/>
          <w:szCs w:val="24"/>
          <w:lang w:val="en-GB"/>
        </w:rPr>
        <w:t xml:space="preserve">the initial training component for the associations, </w:t>
      </w:r>
      <w:r w:rsidRPr="00E33F1F">
        <w:rPr>
          <w:rFonts w:cstheme="minorHAnsi"/>
          <w:sz w:val="24"/>
          <w:szCs w:val="24"/>
          <w:lang w:val="en-GB"/>
        </w:rPr>
        <w:t xml:space="preserve">legal aid clinics </w:t>
      </w:r>
      <w:r w:rsidR="006659B4" w:rsidRPr="00E33F1F">
        <w:rPr>
          <w:rFonts w:cstheme="minorHAnsi"/>
          <w:sz w:val="24"/>
          <w:szCs w:val="24"/>
          <w:lang w:val="en-GB"/>
        </w:rPr>
        <w:t xml:space="preserve">and social </w:t>
      </w:r>
      <w:r w:rsidR="003D63B6" w:rsidRPr="003D63B6">
        <w:rPr>
          <w:rFonts w:cstheme="minorHAnsi"/>
          <w:sz w:val="24"/>
          <w:szCs w:val="24"/>
          <w:lang w:val="en-GB"/>
        </w:rPr>
        <w:t>centres</w:t>
      </w:r>
      <w:r w:rsidR="006659B4" w:rsidRPr="00E33F1F">
        <w:rPr>
          <w:rFonts w:cstheme="minorHAnsi"/>
          <w:sz w:val="24"/>
          <w:szCs w:val="24"/>
          <w:lang w:val="en-GB"/>
        </w:rPr>
        <w:t xml:space="preserve"> </w:t>
      </w:r>
      <w:r w:rsidRPr="00E33F1F">
        <w:rPr>
          <w:rFonts w:cstheme="minorHAnsi"/>
          <w:sz w:val="24"/>
          <w:szCs w:val="24"/>
          <w:lang w:val="en-GB"/>
        </w:rPr>
        <w:t xml:space="preserve">must step on the already created pool of facilitators and identify minimum three pairs of facilitators to continue practice skills and build confidence to deliver peer to peer trainings in the legal aid provision network. </w:t>
      </w:r>
    </w:p>
    <w:p w14:paraId="3DCEEC3D" w14:textId="77777777" w:rsidR="006659B4" w:rsidRPr="00E33F1F" w:rsidRDefault="006659B4" w:rsidP="006659B4">
      <w:pPr>
        <w:spacing w:before="120" w:after="120" w:line="276" w:lineRule="auto"/>
        <w:jc w:val="both"/>
        <w:rPr>
          <w:rFonts w:cs="Arial"/>
          <w:sz w:val="24"/>
          <w:szCs w:val="24"/>
          <w:shd w:val="clear" w:color="auto" w:fill="FFFFFF"/>
          <w:lang w:val="en-GB"/>
        </w:rPr>
      </w:pPr>
      <w:r w:rsidRPr="00E33F1F">
        <w:rPr>
          <w:rFonts w:cs="Arial"/>
          <w:sz w:val="24"/>
          <w:szCs w:val="24"/>
          <w:shd w:val="clear" w:color="auto" w:fill="FFFFFF"/>
          <w:lang w:val="en-GB"/>
        </w:rPr>
        <w:t xml:space="preserve">When it comes to the format and the structure of the initial training it is recommended that a hybrid/combined format of trainings to be adopted. </w:t>
      </w:r>
    </w:p>
    <w:p w14:paraId="19A9F00B" w14:textId="77777777" w:rsidR="00FB3CC1" w:rsidRPr="00E33F1F" w:rsidRDefault="00FB3CC1" w:rsidP="00E33F1F">
      <w:pPr>
        <w:keepNext/>
        <w:spacing w:before="120" w:after="120" w:line="276" w:lineRule="auto"/>
        <w:jc w:val="both"/>
        <w:rPr>
          <w:rFonts w:cs="Arial"/>
          <w:sz w:val="24"/>
          <w:szCs w:val="24"/>
          <w:shd w:val="clear" w:color="auto" w:fill="FFFFFF"/>
          <w:lang w:val="en-GB"/>
        </w:rPr>
      </w:pPr>
      <w:r w:rsidRPr="00E33F1F">
        <w:rPr>
          <w:rFonts w:cstheme="minorHAnsi"/>
          <w:sz w:val="24"/>
          <w:szCs w:val="24"/>
          <w:lang w:val="en-GB"/>
        </w:rPr>
        <w:lastRenderedPageBreak/>
        <w:t>The transfer of know-how must be a two-step process based on:</w:t>
      </w:r>
    </w:p>
    <w:p w14:paraId="3FD9B122" w14:textId="115EB787" w:rsidR="006659B4" w:rsidRPr="00E33F1F" w:rsidRDefault="006659B4" w:rsidP="006659B4">
      <w:pPr>
        <w:spacing w:before="120" w:after="120" w:line="276" w:lineRule="auto"/>
        <w:jc w:val="both"/>
        <w:rPr>
          <w:rFonts w:cs="Arial"/>
          <w:sz w:val="24"/>
          <w:szCs w:val="24"/>
          <w:shd w:val="clear" w:color="auto" w:fill="FFFFFF"/>
          <w:lang w:val="en-GB"/>
        </w:rPr>
      </w:pPr>
      <w:r w:rsidRPr="00E33F1F">
        <w:rPr>
          <w:rFonts w:cs="Arial"/>
          <w:b/>
          <w:bCs/>
          <w:sz w:val="24"/>
          <w:szCs w:val="24"/>
          <w:shd w:val="clear" w:color="auto" w:fill="FFFFFF"/>
          <w:lang w:val="en-GB"/>
        </w:rPr>
        <w:t>First part</w:t>
      </w:r>
      <w:r w:rsidRPr="00E33F1F">
        <w:rPr>
          <w:rFonts w:cs="Arial"/>
          <w:sz w:val="24"/>
          <w:szCs w:val="24"/>
          <w:shd w:val="clear" w:color="auto" w:fill="FFFFFF"/>
          <w:lang w:val="en-GB"/>
        </w:rPr>
        <w:t xml:space="preserve"> of the structure of the trainings (theoretical part accompanied with tests, case studies </w:t>
      </w:r>
      <w:r w:rsidR="003D63B6" w:rsidRPr="003D63B6">
        <w:rPr>
          <w:rFonts w:cs="Arial"/>
          <w:sz w:val="24"/>
          <w:szCs w:val="24"/>
          <w:shd w:val="clear" w:color="auto" w:fill="FFFFFF"/>
          <w:lang w:val="en-GB"/>
        </w:rPr>
        <w:t>etc</w:t>
      </w:r>
      <w:r w:rsidRPr="00E33F1F">
        <w:rPr>
          <w:rFonts w:cs="Arial"/>
          <w:sz w:val="24"/>
          <w:szCs w:val="24"/>
          <w:shd w:val="clear" w:color="auto" w:fill="FFFFFF"/>
          <w:lang w:val="en-GB"/>
        </w:rPr>
        <w:t>.)</w:t>
      </w:r>
    </w:p>
    <w:p w14:paraId="56E0B1E4" w14:textId="79B37761" w:rsidR="006659B4" w:rsidRPr="00E33F1F" w:rsidRDefault="006659B4" w:rsidP="006659B4">
      <w:pPr>
        <w:spacing w:before="120" w:after="120" w:line="276" w:lineRule="auto"/>
        <w:jc w:val="both"/>
        <w:rPr>
          <w:rFonts w:cs="Arial"/>
          <w:sz w:val="24"/>
          <w:szCs w:val="24"/>
          <w:shd w:val="clear" w:color="auto" w:fill="FFFFFF"/>
          <w:lang w:val="en-GB"/>
        </w:rPr>
      </w:pPr>
      <w:r w:rsidRPr="00E33F1F">
        <w:rPr>
          <w:rFonts w:cs="Arial"/>
          <w:sz w:val="24"/>
          <w:szCs w:val="24"/>
          <w:shd w:val="clear" w:color="auto" w:fill="FFFFFF"/>
          <w:lang w:val="en-GB"/>
        </w:rPr>
        <w:t xml:space="preserve">A </w:t>
      </w:r>
      <w:proofErr w:type="spellStart"/>
      <w:r w:rsidRPr="00E33F1F">
        <w:rPr>
          <w:rFonts w:cs="Arial"/>
          <w:sz w:val="24"/>
          <w:szCs w:val="24"/>
          <w:shd w:val="clear" w:color="auto" w:fill="FFFFFF"/>
          <w:lang w:val="en-GB"/>
        </w:rPr>
        <w:t>moodle</w:t>
      </w:r>
      <w:proofErr w:type="spellEnd"/>
      <w:r w:rsidRPr="00E33F1F">
        <w:rPr>
          <w:rFonts w:cs="Arial"/>
          <w:sz w:val="24"/>
          <w:szCs w:val="24"/>
          <w:shd w:val="clear" w:color="auto" w:fill="FFFFFF"/>
          <w:lang w:val="en-GB"/>
        </w:rPr>
        <w:t xml:space="preserve"> platform should be introduced and will serve as </w:t>
      </w:r>
      <w:r w:rsidR="00BD7724" w:rsidRPr="00E33F1F">
        <w:rPr>
          <w:rFonts w:cs="Arial"/>
          <w:sz w:val="24"/>
          <w:szCs w:val="24"/>
          <w:shd w:val="clear" w:color="auto" w:fill="FFFFFF"/>
          <w:lang w:val="en-GB"/>
        </w:rPr>
        <w:t>an</w:t>
      </w:r>
      <w:r w:rsidRPr="00E33F1F">
        <w:rPr>
          <w:rFonts w:cs="Arial"/>
          <w:sz w:val="24"/>
          <w:szCs w:val="24"/>
          <w:shd w:val="clear" w:color="auto" w:fill="FFFFFF"/>
          <w:lang w:val="en-GB"/>
        </w:rPr>
        <w:t xml:space="preserve"> interaction and visual modality for implementation of trainings. On this platform the training contents will be uploaded in a form of </w:t>
      </w:r>
      <w:proofErr w:type="spellStart"/>
      <w:r w:rsidRPr="00E33F1F">
        <w:rPr>
          <w:rFonts w:cs="Arial"/>
          <w:sz w:val="24"/>
          <w:szCs w:val="24"/>
          <w:shd w:val="clear" w:color="auto" w:fill="FFFFFF"/>
          <w:lang w:val="en-GB"/>
        </w:rPr>
        <w:t>scorm</w:t>
      </w:r>
      <w:proofErr w:type="spellEnd"/>
      <w:r w:rsidRPr="00E33F1F">
        <w:rPr>
          <w:rFonts w:cs="Arial"/>
          <w:sz w:val="24"/>
          <w:szCs w:val="24"/>
          <w:shd w:val="clear" w:color="auto" w:fill="FFFFFF"/>
          <w:lang w:val="en-GB"/>
        </w:rPr>
        <w:t xml:space="preserve"> packages, videos, ppts or word documents. This kind of platform provides and allows the trainers to be creative in developing the content, but also helps the reader/participant to easily study the course material through the visual and interactive elements in the content itself, and to record their progress. The </w:t>
      </w:r>
      <w:r w:rsidR="00FB3CC1" w:rsidRPr="00E33F1F">
        <w:rPr>
          <w:rFonts w:cs="Arial"/>
          <w:sz w:val="24"/>
          <w:szCs w:val="24"/>
          <w:shd w:val="clear" w:color="auto" w:fill="FFFFFF"/>
          <w:lang w:val="en-GB"/>
        </w:rPr>
        <w:t>platform allows</w:t>
      </w:r>
      <w:r w:rsidRPr="00E33F1F">
        <w:rPr>
          <w:rFonts w:cs="Arial"/>
          <w:sz w:val="24"/>
          <w:szCs w:val="24"/>
          <w:shd w:val="clear" w:color="auto" w:fill="FFFFFF"/>
          <w:lang w:val="en-GB"/>
        </w:rPr>
        <w:t xml:space="preserve"> the reader to </w:t>
      </w:r>
      <w:proofErr w:type="gramStart"/>
      <w:r w:rsidRPr="00E33F1F">
        <w:rPr>
          <w:rFonts w:cs="Arial"/>
          <w:sz w:val="24"/>
          <w:szCs w:val="24"/>
          <w:shd w:val="clear" w:color="auto" w:fill="FFFFFF"/>
          <w:lang w:val="en-GB"/>
        </w:rPr>
        <w:t>actually approach</w:t>
      </w:r>
      <w:proofErr w:type="gramEnd"/>
      <w:r w:rsidRPr="00E33F1F">
        <w:rPr>
          <w:rFonts w:cs="Arial"/>
          <w:sz w:val="24"/>
          <w:szCs w:val="24"/>
          <w:shd w:val="clear" w:color="auto" w:fill="FFFFFF"/>
          <w:lang w:val="en-GB"/>
        </w:rPr>
        <w:t xml:space="preserve"> its content on their free time, whenever they feel or wish or are able to read. </w:t>
      </w:r>
    </w:p>
    <w:p w14:paraId="171515B5" w14:textId="77777777" w:rsidR="006659B4" w:rsidRPr="00E33F1F" w:rsidRDefault="006659B4" w:rsidP="006659B4">
      <w:pPr>
        <w:spacing w:before="120" w:after="120" w:line="276" w:lineRule="auto"/>
        <w:jc w:val="both"/>
        <w:rPr>
          <w:rFonts w:cs="Arial"/>
          <w:sz w:val="24"/>
          <w:szCs w:val="24"/>
          <w:shd w:val="clear" w:color="auto" w:fill="FFFFFF"/>
          <w:lang w:val="en-GB"/>
        </w:rPr>
      </w:pPr>
      <w:r w:rsidRPr="00E33F1F">
        <w:rPr>
          <w:rFonts w:cs="Arial"/>
          <w:b/>
          <w:bCs/>
          <w:sz w:val="24"/>
          <w:szCs w:val="24"/>
          <w:shd w:val="clear" w:color="auto" w:fill="FFFFFF"/>
          <w:lang w:val="en-GB"/>
        </w:rPr>
        <w:t>Second part</w:t>
      </w:r>
      <w:r w:rsidRPr="00E33F1F">
        <w:rPr>
          <w:rFonts w:cs="Arial"/>
          <w:sz w:val="24"/>
          <w:szCs w:val="24"/>
          <w:shd w:val="clear" w:color="auto" w:fill="FFFFFF"/>
          <w:lang w:val="en-GB"/>
        </w:rPr>
        <w:t xml:space="preserve"> of the structure o</w:t>
      </w:r>
      <w:r w:rsidR="00FB3CC1" w:rsidRPr="00E33F1F">
        <w:rPr>
          <w:rFonts w:cs="Arial"/>
          <w:sz w:val="24"/>
          <w:szCs w:val="24"/>
          <w:shd w:val="clear" w:color="auto" w:fill="FFFFFF"/>
          <w:lang w:val="en-GB"/>
        </w:rPr>
        <w:t>f the trainings (</w:t>
      </w:r>
      <w:r w:rsidR="00FB3CC1" w:rsidRPr="00E33F1F">
        <w:rPr>
          <w:rFonts w:cstheme="minorHAnsi"/>
          <w:sz w:val="24"/>
          <w:szCs w:val="24"/>
          <w:lang w:val="en-GB"/>
        </w:rPr>
        <w:t>practical case work and discussions coming from the experience of the expert facilitators (trainers).</w:t>
      </w:r>
    </w:p>
    <w:p w14:paraId="32935AC2" w14:textId="77777777" w:rsidR="00B32DB6" w:rsidRPr="00E33F1F" w:rsidRDefault="006659B4" w:rsidP="00E33F1F">
      <w:pPr>
        <w:spacing w:after="120" w:line="276" w:lineRule="auto"/>
        <w:jc w:val="both"/>
        <w:rPr>
          <w:rFonts w:cs="Arial"/>
          <w:sz w:val="24"/>
          <w:szCs w:val="24"/>
          <w:shd w:val="clear" w:color="auto" w:fill="FFFFFF"/>
          <w:lang w:val="en-GB"/>
        </w:rPr>
      </w:pPr>
      <w:r w:rsidRPr="00E33F1F">
        <w:rPr>
          <w:rFonts w:cstheme="minorHAnsi"/>
          <w:sz w:val="24"/>
          <w:szCs w:val="24"/>
          <w:lang w:val="en-GB"/>
        </w:rPr>
        <w:t>Depending</w:t>
      </w:r>
      <w:r w:rsidRPr="00E33F1F">
        <w:rPr>
          <w:rFonts w:cs="Arial"/>
          <w:sz w:val="24"/>
          <w:szCs w:val="24"/>
          <w:shd w:val="clear" w:color="auto" w:fill="FFFFFF"/>
          <w:lang w:val="en-GB"/>
        </w:rPr>
        <w:t xml:space="preserve"> on the duration of the courses, during the courses </w:t>
      </w:r>
      <w:r w:rsidR="00FB3CC1" w:rsidRPr="00E33F1F">
        <w:rPr>
          <w:rFonts w:cs="Arial"/>
          <w:sz w:val="24"/>
          <w:szCs w:val="24"/>
          <w:shd w:val="clear" w:color="auto" w:fill="FFFFFF"/>
          <w:lang w:val="en-GB"/>
        </w:rPr>
        <w:t>face to face workshops</w:t>
      </w:r>
      <w:r w:rsidRPr="00E33F1F">
        <w:rPr>
          <w:rFonts w:cs="Arial"/>
          <w:sz w:val="24"/>
          <w:szCs w:val="24"/>
          <w:shd w:val="clear" w:color="auto" w:fill="FFFFFF"/>
          <w:lang w:val="en-GB"/>
        </w:rPr>
        <w:t xml:space="preserve"> must be organized. These workshops will serve to practice the already learned theoretical content via the platform through interactive tools such as simulations, role plays, real life examples and stories, Q&amp;A etc.</w:t>
      </w:r>
    </w:p>
    <w:p w14:paraId="32EA5C6C" w14:textId="77777777" w:rsidR="00FB3CC1" w:rsidRPr="00E33F1F" w:rsidRDefault="00B32DB6" w:rsidP="006659B4">
      <w:pPr>
        <w:spacing w:after="120" w:line="276" w:lineRule="auto"/>
        <w:jc w:val="both"/>
        <w:rPr>
          <w:rFonts w:cstheme="minorHAnsi"/>
          <w:sz w:val="24"/>
          <w:szCs w:val="24"/>
          <w:lang w:val="en-GB"/>
        </w:rPr>
      </w:pPr>
      <w:r w:rsidRPr="00E33F1F">
        <w:rPr>
          <w:rFonts w:cstheme="minorHAnsi"/>
          <w:sz w:val="24"/>
          <w:szCs w:val="24"/>
          <w:lang w:val="en-GB"/>
        </w:rPr>
        <w:t xml:space="preserve">The continuous training of the members of the legal aid providers can be done </w:t>
      </w:r>
      <w:r w:rsidR="00FB3CC1" w:rsidRPr="00E33F1F">
        <w:rPr>
          <w:rFonts w:cstheme="minorHAnsi"/>
          <w:sz w:val="24"/>
          <w:szCs w:val="24"/>
          <w:lang w:val="en-GB"/>
        </w:rPr>
        <w:t xml:space="preserve">as a combined training following the example of the initial training, but also when it comes to not so classical training courses i.e. seminars, workshops, conferences, a </w:t>
      </w:r>
      <w:r w:rsidRPr="00E33F1F">
        <w:rPr>
          <w:rFonts w:cstheme="minorHAnsi"/>
          <w:sz w:val="24"/>
          <w:szCs w:val="24"/>
          <w:lang w:val="en-GB"/>
        </w:rPr>
        <w:t xml:space="preserve">face-to-face </w:t>
      </w:r>
      <w:r w:rsidR="00FB3CC1" w:rsidRPr="00E33F1F">
        <w:rPr>
          <w:rFonts w:cstheme="minorHAnsi"/>
          <w:sz w:val="24"/>
          <w:szCs w:val="24"/>
          <w:lang w:val="en-GB"/>
        </w:rPr>
        <w:t>format can be used for encompassing a wider number of participants that will serve for making and obtaining the connection and collaboration among the PLA providers and sharing and unifying the practices.</w:t>
      </w:r>
    </w:p>
    <w:p w14:paraId="62A82144" w14:textId="4A3CD241" w:rsidR="009F4968" w:rsidRPr="009F4968" w:rsidRDefault="009F4968" w:rsidP="00E33F1F">
      <w:pPr>
        <w:pStyle w:val="Heading2"/>
        <w:ind w:left="578" w:hanging="578"/>
        <w:rPr>
          <w:lang w:val="en-GB"/>
        </w:rPr>
      </w:pPr>
      <w:r>
        <w:rPr>
          <w:lang w:val="en-GB"/>
        </w:rPr>
        <w:t>P</w:t>
      </w:r>
      <w:r w:rsidRPr="005B279D">
        <w:rPr>
          <w:lang w:val="en-GB"/>
        </w:rPr>
        <w:t>erformance driven trigger</w:t>
      </w:r>
    </w:p>
    <w:p w14:paraId="437E47E7" w14:textId="77E608A7" w:rsidR="003D63B6" w:rsidRPr="00E33F1F" w:rsidRDefault="00FB3CC1" w:rsidP="009F4968">
      <w:pPr>
        <w:spacing w:after="120" w:line="276" w:lineRule="auto"/>
        <w:jc w:val="both"/>
        <w:rPr>
          <w:rFonts w:cstheme="minorHAnsi"/>
          <w:sz w:val="24"/>
          <w:szCs w:val="24"/>
          <w:lang w:val="en-GB"/>
        </w:rPr>
      </w:pPr>
      <w:r w:rsidRPr="00E33F1F">
        <w:rPr>
          <w:rFonts w:cstheme="minorHAnsi"/>
          <w:sz w:val="24"/>
          <w:szCs w:val="24"/>
          <w:lang w:val="en-GB"/>
        </w:rPr>
        <w:t xml:space="preserve">The second component of the proposed approach, i.e., the performance driven trigger and activities based on data, implies that the system for CPD addresses an issue the moment it appears on the surface. For instance, while collecting feedback from clients or </w:t>
      </w:r>
      <w:r w:rsidR="003D63B6" w:rsidRPr="003D63B6">
        <w:rPr>
          <w:rFonts w:cstheme="minorHAnsi"/>
          <w:sz w:val="24"/>
          <w:szCs w:val="24"/>
          <w:lang w:val="en-GB"/>
        </w:rPr>
        <w:t>analysing</w:t>
      </w:r>
      <w:r w:rsidRPr="00E33F1F">
        <w:rPr>
          <w:rFonts w:cstheme="minorHAnsi"/>
          <w:sz w:val="24"/>
          <w:szCs w:val="24"/>
          <w:lang w:val="en-GB"/>
        </w:rPr>
        <w:t xml:space="preserve"> data from legal aid application the </w:t>
      </w:r>
      <w:r w:rsidR="009F4968">
        <w:rPr>
          <w:rFonts w:cstheme="minorHAnsi"/>
          <w:sz w:val="24"/>
          <w:szCs w:val="24"/>
          <w:lang w:val="en-GB"/>
        </w:rPr>
        <w:t>Courts Administration legal aid team</w:t>
      </w:r>
      <w:r w:rsidR="009F4968" w:rsidRPr="00E33F1F">
        <w:rPr>
          <w:rFonts w:cstheme="minorHAnsi"/>
          <w:sz w:val="24"/>
          <w:szCs w:val="24"/>
          <w:lang w:val="en-GB"/>
        </w:rPr>
        <w:t xml:space="preserve"> </w:t>
      </w:r>
      <w:r w:rsidRPr="00E33F1F">
        <w:rPr>
          <w:rFonts w:cstheme="minorHAnsi"/>
          <w:sz w:val="24"/>
          <w:szCs w:val="24"/>
          <w:lang w:val="en-GB"/>
        </w:rPr>
        <w:t>can identify a trend under a specific legal subject matter or an area for improvement regarding legal aid service delivery. Upon reporting for that trend, the latter serves as a trigger to launch an activity to support and/or improve the performance of the relevant legal aid providers.</w:t>
      </w:r>
    </w:p>
    <w:p w14:paraId="72DB354E" w14:textId="4EE6E44E" w:rsidR="00B32DB6" w:rsidRPr="00E33F1F" w:rsidRDefault="00FB3CC1" w:rsidP="00E33F1F">
      <w:pPr>
        <w:spacing w:after="120" w:line="276" w:lineRule="auto"/>
        <w:jc w:val="both"/>
        <w:rPr>
          <w:rFonts w:cstheme="minorHAnsi"/>
          <w:sz w:val="24"/>
          <w:szCs w:val="24"/>
          <w:lang w:val="en-GB"/>
        </w:rPr>
      </w:pPr>
      <w:r w:rsidRPr="00E33F1F">
        <w:rPr>
          <w:rFonts w:cstheme="minorHAnsi"/>
          <w:sz w:val="24"/>
          <w:szCs w:val="24"/>
          <w:lang w:val="en-GB"/>
        </w:rPr>
        <w:t xml:space="preserve">The </w:t>
      </w:r>
      <w:r w:rsidR="00B32DB6" w:rsidRPr="00E33F1F">
        <w:rPr>
          <w:rFonts w:cstheme="minorHAnsi"/>
          <w:sz w:val="24"/>
          <w:szCs w:val="24"/>
          <w:lang w:val="en-GB"/>
        </w:rPr>
        <w:t>competence-based approach</w:t>
      </w:r>
      <w:r w:rsidR="00A168AC" w:rsidRPr="00E33F1F">
        <w:rPr>
          <w:rFonts w:cstheme="minorHAnsi"/>
          <w:sz w:val="24"/>
          <w:szCs w:val="24"/>
          <w:lang w:val="en-GB"/>
        </w:rPr>
        <w:t xml:space="preserve"> should be</w:t>
      </w:r>
      <w:r w:rsidR="00B32DB6" w:rsidRPr="00E33F1F">
        <w:rPr>
          <w:rFonts w:cstheme="minorHAnsi"/>
          <w:sz w:val="24"/>
          <w:szCs w:val="24"/>
          <w:lang w:val="en-GB"/>
        </w:rPr>
        <w:t xml:space="preserve"> </w:t>
      </w:r>
      <w:r w:rsidR="003D63B6" w:rsidRPr="003D63B6">
        <w:rPr>
          <w:rFonts w:cstheme="minorHAnsi"/>
          <w:sz w:val="24"/>
          <w:szCs w:val="24"/>
          <w:lang w:val="en-GB"/>
        </w:rPr>
        <w:t>centred</w:t>
      </w:r>
      <w:r w:rsidR="00B32DB6" w:rsidRPr="00E33F1F">
        <w:rPr>
          <w:rFonts w:cstheme="minorHAnsi"/>
          <w:sz w:val="24"/>
          <w:szCs w:val="24"/>
          <w:lang w:val="en-GB"/>
        </w:rPr>
        <w:t xml:space="preserve"> </w:t>
      </w:r>
      <w:r w:rsidR="00A168AC" w:rsidRPr="00E33F1F">
        <w:rPr>
          <w:rFonts w:cstheme="minorHAnsi"/>
          <w:sz w:val="24"/>
          <w:szCs w:val="24"/>
          <w:lang w:val="en-GB"/>
        </w:rPr>
        <w:t>on</w:t>
      </w:r>
      <w:r w:rsidR="00B32DB6" w:rsidRPr="00E33F1F">
        <w:rPr>
          <w:rFonts w:cstheme="minorHAnsi"/>
          <w:sz w:val="24"/>
          <w:szCs w:val="24"/>
          <w:lang w:val="en-GB"/>
        </w:rPr>
        <w:t xml:space="preserve"> the concepts of competence and competency. A competence as a complex object consists of the content-related components: knowledge, skills, and attitudes based on experience. In the framework of the current </w:t>
      </w:r>
      <w:proofErr w:type="gramStart"/>
      <w:r w:rsidR="00B32DB6" w:rsidRPr="00E33F1F">
        <w:rPr>
          <w:rFonts w:cstheme="minorHAnsi"/>
          <w:sz w:val="24"/>
          <w:szCs w:val="24"/>
          <w:lang w:val="en-GB"/>
        </w:rPr>
        <w:t>assignment</w:t>
      </w:r>
      <w:proofErr w:type="gramEnd"/>
      <w:r w:rsidR="00B32DB6" w:rsidRPr="00E33F1F">
        <w:rPr>
          <w:rFonts w:cstheme="minorHAnsi"/>
          <w:sz w:val="24"/>
          <w:szCs w:val="24"/>
          <w:lang w:val="en-GB"/>
        </w:rPr>
        <w:t xml:space="preserve"> we should outline the following foundation competencies to be incorporated and/or addressed </w:t>
      </w:r>
      <w:r w:rsidR="00B32DB6" w:rsidRPr="00E33F1F">
        <w:rPr>
          <w:rFonts w:cstheme="minorHAnsi"/>
          <w:sz w:val="24"/>
          <w:szCs w:val="24"/>
          <w:lang w:val="en-GB"/>
        </w:rPr>
        <w:lastRenderedPageBreak/>
        <w:t>within the planned CPD activities, namely all participants involved into training, mentoring and online capacity building activities should at the end:</w:t>
      </w:r>
    </w:p>
    <w:p w14:paraId="52AA6465"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 xml:space="preserve">enhance their knowledge on scope and objective of the </w:t>
      </w:r>
      <w:r w:rsidR="00A168AC" w:rsidRPr="00E33F1F">
        <w:rPr>
          <w:rFonts w:cstheme="minorHAnsi"/>
          <w:sz w:val="24"/>
          <w:szCs w:val="24"/>
          <w:lang w:val="en-GB"/>
        </w:rPr>
        <w:t xml:space="preserve">State ensured legal aid </w:t>
      </w:r>
      <w:proofErr w:type="gramStart"/>
      <w:r w:rsidR="00A168AC" w:rsidRPr="00E33F1F">
        <w:rPr>
          <w:rFonts w:cstheme="minorHAnsi"/>
          <w:sz w:val="24"/>
          <w:szCs w:val="24"/>
          <w:lang w:val="en-GB"/>
        </w:rPr>
        <w:t>law</w:t>
      </w:r>
      <w:r w:rsidRPr="00E33F1F">
        <w:rPr>
          <w:rFonts w:cstheme="minorHAnsi"/>
          <w:sz w:val="24"/>
          <w:szCs w:val="24"/>
          <w:lang w:val="en-GB"/>
        </w:rPr>
        <w:t>;</w:t>
      </w:r>
      <w:proofErr w:type="gramEnd"/>
    </w:p>
    <w:p w14:paraId="1AB18F27"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 xml:space="preserve">be able to define the role of legal aid providers and classify and categorize legal aid beneficiaries in accordance with criteria set out in the </w:t>
      </w:r>
      <w:proofErr w:type="gramStart"/>
      <w:r w:rsidRPr="00E33F1F">
        <w:rPr>
          <w:rFonts w:cstheme="minorHAnsi"/>
          <w:sz w:val="24"/>
          <w:szCs w:val="24"/>
          <w:lang w:val="en-GB"/>
        </w:rPr>
        <w:t>Law;</w:t>
      </w:r>
      <w:proofErr w:type="gramEnd"/>
    </w:p>
    <w:p w14:paraId="508C0865" w14:textId="0AD16512"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 xml:space="preserve">be able to explain the meaning and purpose of ethical </w:t>
      </w:r>
      <w:r w:rsidR="003D63B6" w:rsidRPr="003D63B6">
        <w:rPr>
          <w:rFonts w:cstheme="minorHAnsi"/>
          <w:sz w:val="24"/>
          <w:szCs w:val="24"/>
          <w:lang w:val="en-GB"/>
        </w:rPr>
        <w:t>behaviour</w:t>
      </w:r>
      <w:r w:rsidRPr="00E33F1F">
        <w:rPr>
          <w:rFonts w:cstheme="minorHAnsi"/>
          <w:sz w:val="24"/>
          <w:szCs w:val="24"/>
          <w:lang w:val="en-GB"/>
        </w:rPr>
        <w:t xml:space="preserve"> and legal ethics in </w:t>
      </w:r>
      <w:proofErr w:type="gramStart"/>
      <w:r w:rsidRPr="00E33F1F">
        <w:rPr>
          <w:rFonts w:cstheme="minorHAnsi"/>
          <w:sz w:val="24"/>
          <w:szCs w:val="24"/>
          <w:lang w:val="en-GB"/>
        </w:rPr>
        <w:t>general;</w:t>
      </w:r>
      <w:proofErr w:type="gramEnd"/>
    </w:p>
    <w:p w14:paraId="3CD22DDB"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 xml:space="preserve">improve the organization and delivery of primary legal </w:t>
      </w:r>
      <w:proofErr w:type="gramStart"/>
      <w:r w:rsidRPr="00E33F1F">
        <w:rPr>
          <w:rFonts w:cstheme="minorHAnsi"/>
          <w:sz w:val="24"/>
          <w:szCs w:val="24"/>
          <w:lang w:val="en-GB"/>
        </w:rPr>
        <w:t>aid;</w:t>
      </w:r>
      <w:proofErr w:type="gramEnd"/>
      <w:r w:rsidRPr="00E33F1F">
        <w:rPr>
          <w:rFonts w:cstheme="minorHAnsi"/>
          <w:sz w:val="24"/>
          <w:szCs w:val="24"/>
          <w:lang w:val="en-GB"/>
        </w:rPr>
        <w:t xml:space="preserve"> </w:t>
      </w:r>
    </w:p>
    <w:p w14:paraId="0F9078C7"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 xml:space="preserve">demonstrate the ability to perform means and merits </w:t>
      </w:r>
      <w:proofErr w:type="gramStart"/>
      <w:r w:rsidRPr="00E33F1F">
        <w:rPr>
          <w:rFonts w:cstheme="minorHAnsi"/>
          <w:sz w:val="24"/>
          <w:szCs w:val="24"/>
          <w:lang w:val="en-GB"/>
        </w:rPr>
        <w:t>test;</w:t>
      </w:r>
      <w:proofErr w:type="gramEnd"/>
    </w:p>
    <w:p w14:paraId="1233F379"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 xml:space="preserve">be able to facilitate an application for secondary legal </w:t>
      </w:r>
      <w:proofErr w:type="gramStart"/>
      <w:r w:rsidRPr="00E33F1F">
        <w:rPr>
          <w:rFonts w:cstheme="minorHAnsi"/>
          <w:sz w:val="24"/>
          <w:szCs w:val="24"/>
          <w:lang w:val="en-GB"/>
        </w:rPr>
        <w:t>aid;</w:t>
      </w:r>
      <w:proofErr w:type="gramEnd"/>
    </w:p>
    <w:p w14:paraId="61829076" w14:textId="1E1F2A20"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 xml:space="preserve">be able to explain special procedures in secondary legal aid </w:t>
      </w:r>
      <w:proofErr w:type="gramStart"/>
      <w:r w:rsidRPr="00E33F1F">
        <w:rPr>
          <w:rFonts w:cstheme="minorHAnsi"/>
          <w:sz w:val="24"/>
          <w:szCs w:val="24"/>
          <w:lang w:val="en-GB"/>
        </w:rPr>
        <w:t>scheme, and</w:t>
      </w:r>
      <w:proofErr w:type="gramEnd"/>
      <w:r w:rsidRPr="00E33F1F">
        <w:rPr>
          <w:rFonts w:cstheme="minorHAnsi"/>
          <w:sz w:val="24"/>
          <w:szCs w:val="24"/>
          <w:lang w:val="en-GB"/>
        </w:rPr>
        <w:t xml:space="preserve"> identify differences among them.</w:t>
      </w:r>
    </w:p>
    <w:p w14:paraId="7E732FE0" w14:textId="77777777" w:rsidR="00B32DB6" w:rsidRPr="00E33F1F" w:rsidRDefault="00B32DB6" w:rsidP="00E33F1F">
      <w:pPr>
        <w:spacing w:after="120" w:line="276" w:lineRule="auto"/>
        <w:jc w:val="both"/>
        <w:rPr>
          <w:sz w:val="24"/>
          <w:szCs w:val="24"/>
          <w:lang w:val="en-GB"/>
        </w:rPr>
      </w:pPr>
      <w:r w:rsidRPr="00E33F1F">
        <w:rPr>
          <w:sz w:val="24"/>
          <w:szCs w:val="24"/>
          <w:lang w:val="en-GB"/>
        </w:rPr>
        <w:t xml:space="preserve">The </w:t>
      </w:r>
      <w:r w:rsidRPr="00E33F1F">
        <w:rPr>
          <w:rFonts w:cstheme="minorHAnsi"/>
          <w:sz w:val="24"/>
          <w:szCs w:val="24"/>
          <w:lang w:val="en-GB"/>
        </w:rPr>
        <w:t>topics</w:t>
      </w:r>
      <w:r w:rsidRPr="00E33F1F">
        <w:rPr>
          <w:sz w:val="24"/>
          <w:szCs w:val="24"/>
          <w:lang w:val="en-GB"/>
        </w:rPr>
        <w:t xml:space="preserve"> for initial and continuous education </w:t>
      </w:r>
      <w:r w:rsidRPr="00E33F1F">
        <w:rPr>
          <w:rFonts w:cstheme="minorHAnsi"/>
          <w:sz w:val="24"/>
          <w:szCs w:val="24"/>
          <w:lang w:val="en-GB"/>
        </w:rPr>
        <w:t>and</w:t>
      </w:r>
      <w:r w:rsidRPr="00E33F1F">
        <w:rPr>
          <w:sz w:val="24"/>
          <w:szCs w:val="24"/>
          <w:lang w:val="en-GB"/>
        </w:rPr>
        <w:t xml:space="preserve"> training to be covered within the capacity buildi</w:t>
      </w:r>
      <w:r w:rsidR="00A168AC" w:rsidRPr="00E33F1F">
        <w:rPr>
          <w:sz w:val="24"/>
          <w:szCs w:val="24"/>
          <w:lang w:val="en-GB"/>
        </w:rPr>
        <w:t>ng activities for the P</w:t>
      </w:r>
      <w:r w:rsidRPr="00E33F1F">
        <w:rPr>
          <w:sz w:val="24"/>
          <w:szCs w:val="24"/>
          <w:lang w:val="en-GB"/>
        </w:rPr>
        <w:t>LA providers should include among others:</w:t>
      </w:r>
    </w:p>
    <w:p w14:paraId="57B0747C"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administrative procedure and administrative matters relevant for administering the legal aid system;</w:t>
      </w:r>
    </w:p>
    <w:p w14:paraId="4B6835D7"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international and EU standards on access to justice included in relevant international conventions;</w:t>
      </w:r>
    </w:p>
    <w:p w14:paraId="26D7287F"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communication skills, time management, problem solving, interpersonal skills and management of conflict;</w:t>
      </w:r>
    </w:p>
    <w:p w14:paraId="72C7E9F0"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vulnerability of women and children, victims of violence, Roma population, persons with disabilities and LGBTI community in context of access to free legal aid;</w:t>
      </w:r>
    </w:p>
    <w:p w14:paraId="2635A984"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IT skills necessary for management of the free legal aid system with focus on data processing, legal research and communication platforms;</w:t>
      </w:r>
    </w:p>
    <w:p w14:paraId="524B3AB9"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Monitoring staff wellbeing to enhance wellness, reduce stress and burn-out, and enhance person-to-person communications eventually resulting in improved services delivered to clients</w:t>
      </w:r>
    </w:p>
    <w:p w14:paraId="73857507" w14:textId="2C9FC526" w:rsidR="00B32DB6" w:rsidRPr="00E33F1F" w:rsidRDefault="00B32DB6" w:rsidP="00B32DB6">
      <w:pPr>
        <w:spacing w:after="0" w:line="240" w:lineRule="auto"/>
        <w:jc w:val="both"/>
        <w:rPr>
          <w:rFonts w:cstheme="minorHAnsi"/>
          <w:sz w:val="24"/>
          <w:szCs w:val="24"/>
          <w:lang w:val="en-GB"/>
        </w:rPr>
      </w:pPr>
      <w:r w:rsidRPr="00E33F1F">
        <w:rPr>
          <w:rFonts w:cstheme="minorHAnsi"/>
          <w:sz w:val="24"/>
          <w:szCs w:val="24"/>
          <w:lang w:val="en-GB"/>
        </w:rPr>
        <w:t>In conclusion, the successfully implementation of CPD activities within the system for legal aid provision should lead to some obvious and attainable benefits including: </w:t>
      </w:r>
    </w:p>
    <w:p w14:paraId="48BCC169"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Higher employee engagement</w:t>
      </w:r>
    </w:p>
    <w:p w14:paraId="7A7004CB"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More qualified staff</w:t>
      </w:r>
    </w:p>
    <w:p w14:paraId="12A32DF6"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Improved job performance</w:t>
      </w:r>
    </w:p>
    <w:p w14:paraId="6C3613C9"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Cultivating learning culture and encouraging a proactive, learning-oriented attitude among legal providers’ staff</w:t>
      </w:r>
    </w:p>
    <w:p w14:paraId="1175BB6A"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lastRenderedPageBreak/>
        <w:t>Building employee confidence</w:t>
      </w:r>
    </w:p>
    <w:p w14:paraId="3BD66EDD"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Demonstrating credibility</w:t>
      </w:r>
    </w:p>
    <w:p w14:paraId="053290BB"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Keeping employee skills up-to-date and relevant</w:t>
      </w:r>
    </w:p>
    <w:p w14:paraId="6B452544" w14:textId="77777777" w:rsidR="00B32DB6" w:rsidRPr="00E33F1F" w:rsidRDefault="00B32DB6" w:rsidP="00E33F1F">
      <w:pPr>
        <w:pStyle w:val="ListParagraph"/>
        <w:numPr>
          <w:ilvl w:val="0"/>
          <w:numId w:val="2"/>
        </w:numPr>
        <w:spacing w:before="120" w:after="120" w:line="240" w:lineRule="auto"/>
        <w:ind w:left="714" w:hanging="357"/>
        <w:contextualSpacing w:val="0"/>
        <w:jc w:val="both"/>
        <w:rPr>
          <w:rFonts w:cstheme="minorHAnsi"/>
          <w:sz w:val="24"/>
          <w:szCs w:val="24"/>
          <w:lang w:val="en-GB"/>
        </w:rPr>
      </w:pPr>
      <w:r w:rsidRPr="00E33F1F">
        <w:rPr>
          <w:rFonts w:cstheme="minorHAnsi"/>
          <w:sz w:val="24"/>
          <w:szCs w:val="24"/>
          <w:lang w:val="en-GB"/>
        </w:rPr>
        <w:t>Improving staff commitment to job positions</w:t>
      </w:r>
    </w:p>
    <w:p w14:paraId="17AD93B2" w14:textId="77777777" w:rsidR="00B32DB6" w:rsidRPr="00E33F1F" w:rsidRDefault="00B32DB6" w:rsidP="00E33F1F">
      <w:pPr>
        <w:spacing w:before="120" w:after="120" w:line="240" w:lineRule="auto"/>
        <w:ind w:left="357"/>
        <w:jc w:val="both"/>
        <w:rPr>
          <w:rFonts w:cstheme="minorHAnsi"/>
          <w:sz w:val="24"/>
          <w:szCs w:val="24"/>
          <w:lang w:val="en-GB"/>
        </w:rPr>
      </w:pPr>
    </w:p>
    <w:p w14:paraId="0DE4B5B7" w14:textId="77777777" w:rsidR="00B32DB6" w:rsidRPr="00E33F1F" w:rsidRDefault="00B32DB6" w:rsidP="00B32DB6">
      <w:pPr>
        <w:spacing w:after="0" w:line="240" w:lineRule="auto"/>
        <w:jc w:val="both"/>
        <w:rPr>
          <w:rFonts w:cstheme="minorHAnsi"/>
          <w:sz w:val="24"/>
          <w:szCs w:val="24"/>
          <w:lang w:val="en-GB"/>
        </w:rPr>
      </w:pPr>
    </w:p>
    <w:p w14:paraId="66204FF1" w14:textId="77777777" w:rsidR="00680E4C" w:rsidRDefault="00680E4C">
      <w:pPr>
        <w:rPr>
          <w:sz w:val="24"/>
          <w:szCs w:val="24"/>
          <w:lang w:val="en-GB"/>
        </w:rPr>
      </w:pPr>
    </w:p>
    <w:p w14:paraId="4AE0A0AC" w14:textId="77777777" w:rsidR="00BD7FB4" w:rsidRDefault="00BD7FB4">
      <w:pPr>
        <w:rPr>
          <w:sz w:val="24"/>
          <w:szCs w:val="24"/>
          <w:lang w:val="en-GB"/>
        </w:rPr>
      </w:pPr>
    </w:p>
    <w:p w14:paraId="2680CC50" w14:textId="77777777" w:rsidR="00BD7FB4" w:rsidRDefault="00BD7FB4">
      <w:pPr>
        <w:rPr>
          <w:sz w:val="24"/>
          <w:szCs w:val="24"/>
          <w:lang w:val="en-GB"/>
        </w:rPr>
      </w:pPr>
    </w:p>
    <w:p w14:paraId="362AED22" w14:textId="77777777" w:rsidR="00BD7FB4" w:rsidRDefault="00BD7FB4">
      <w:pPr>
        <w:rPr>
          <w:sz w:val="24"/>
          <w:szCs w:val="24"/>
          <w:lang w:val="en-GB"/>
        </w:rPr>
      </w:pPr>
    </w:p>
    <w:p w14:paraId="27D8038D" w14:textId="77777777" w:rsidR="00BD7FB4" w:rsidRDefault="00BD7FB4">
      <w:pPr>
        <w:rPr>
          <w:sz w:val="24"/>
          <w:szCs w:val="24"/>
          <w:lang w:val="en-GB"/>
        </w:rPr>
      </w:pPr>
    </w:p>
    <w:p w14:paraId="250CF5AA" w14:textId="77777777" w:rsidR="00BD7FB4" w:rsidRDefault="00BD7FB4">
      <w:pPr>
        <w:rPr>
          <w:sz w:val="24"/>
          <w:szCs w:val="24"/>
          <w:lang w:val="en-GB"/>
        </w:rPr>
      </w:pPr>
    </w:p>
    <w:p w14:paraId="7D39527F" w14:textId="77777777" w:rsidR="00BD7FB4" w:rsidRDefault="00BD7FB4">
      <w:pPr>
        <w:rPr>
          <w:sz w:val="24"/>
          <w:szCs w:val="24"/>
          <w:lang w:val="en-GB"/>
        </w:rPr>
      </w:pPr>
    </w:p>
    <w:p w14:paraId="1B1EC6E1" w14:textId="77777777" w:rsidR="00BD7FB4" w:rsidRDefault="00BD7FB4">
      <w:pPr>
        <w:rPr>
          <w:sz w:val="24"/>
          <w:szCs w:val="24"/>
          <w:lang w:val="en-GB"/>
        </w:rPr>
      </w:pPr>
    </w:p>
    <w:p w14:paraId="06C05938" w14:textId="77777777" w:rsidR="00BD7FB4" w:rsidRDefault="00BD7FB4">
      <w:pPr>
        <w:rPr>
          <w:sz w:val="24"/>
          <w:szCs w:val="24"/>
          <w:lang w:val="en-GB"/>
        </w:rPr>
      </w:pPr>
    </w:p>
    <w:p w14:paraId="1C2B64A8" w14:textId="77777777" w:rsidR="00BD7FB4" w:rsidRDefault="00BD7FB4">
      <w:pPr>
        <w:rPr>
          <w:sz w:val="24"/>
          <w:szCs w:val="24"/>
          <w:lang w:val="en-GB"/>
        </w:rPr>
      </w:pPr>
    </w:p>
    <w:p w14:paraId="47C1340F" w14:textId="77777777" w:rsidR="00BD7FB4" w:rsidRDefault="00BD7FB4">
      <w:pPr>
        <w:rPr>
          <w:sz w:val="24"/>
          <w:szCs w:val="24"/>
          <w:lang w:val="en-GB"/>
        </w:rPr>
      </w:pPr>
    </w:p>
    <w:p w14:paraId="59F6F1AC" w14:textId="77777777" w:rsidR="00BD7FB4" w:rsidRDefault="00BD7FB4">
      <w:pPr>
        <w:rPr>
          <w:sz w:val="24"/>
          <w:szCs w:val="24"/>
          <w:lang w:val="en-GB"/>
        </w:rPr>
      </w:pPr>
    </w:p>
    <w:p w14:paraId="71A24599" w14:textId="77777777" w:rsidR="00BD7FB4" w:rsidRDefault="00BD7FB4">
      <w:pPr>
        <w:rPr>
          <w:sz w:val="24"/>
          <w:szCs w:val="24"/>
          <w:lang w:val="en-GB"/>
        </w:rPr>
      </w:pPr>
    </w:p>
    <w:p w14:paraId="7954F0EB" w14:textId="77777777" w:rsidR="00BD7FB4" w:rsidRDefault="00BD7FB4">
      <w:pPr>
        <w:rPr>
          <w:sz w:val="24"/>
          <w:szCs w:val="24"/>
          <w:lang w:val="en-GB"/>
        </w:rPr>
      </w:pPr>
    </w:p>
    <w:p w14:paraId="4AAB6EC4" w14:textId="77777777" w:rsidR="00BD7FB4" w:rsidRDefault="00BD7FB4">
      <w:pPr>
        <w:rPr>
          <w:sz w:val="24"/>
          <w:szCs w:val="24"/>
          <w:lang w:val="en-GB"/>
        </w:rPr>
      </w:pPr>
    </w:p>
    <w:p w14:paraId="2DC537BC" w14:textId="77777777" w:rsidR="00BD7FB4" w:rsidRDefault="00BD7FB4">
      <w:pPr>
        <w:rPr>
          <w:sz w:val="24"/>
          <w:szCs w:val="24"/>
          <w:lang w:val="en-GB"/>
        </w:rPr>
      </w:pPr>
    </w:p>
    <w:p w14:paraId="01F7FBAC" w14:textId="77777777" w:rsidR="00BD7FB4" w:rsidRDefault="00BD7FB4">
      <w:pPr>
        <w:rPr>
          <w:sz w:val="24"/>
          <w:szCs w:val="24"/>
          <w:lang w:val="en-GB"/>
        </w:rPr>
      </w:pPr>
    </w:p>
    <w:p w14:paraId="217E96D4" w14:textId="77777777" w:rsidR="00BD7FB4" w:rsidRDefault="00BD7FB4">
      <w:pPr>
        <w:rPr>
          <w:sz w:val="24"/>
          <w:szCs w:val="24"/>
          <w:lang w:val="en-GB"/>
        </w:rPr>
      </w:pPr>
    </w:p>
    <w:p w14:paraId="12DC9EAC" w14:textId="77777777" w:rsidR="00BD7FB4" w:rsidRDefault="00BD7FB4">
      <w:pPr>
        <w:rPr>
          <w:sz w:val="24"/>
          <w:szCs w:val="24"/>
          <w:lang w:val="en-GB"/>
        </w:rPr>
        <w:sectPr w:rsidR="00BD7FB4" w:rsidSect="004A71D7">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tbl>
      <w:tblPr>
        <w:tblStyle w:val="GridTable5Dark-Accent3"/>
        <w:tblW w:w="0" w:type="auto"/>
        <w:tblLook w:val="04A0" w:firstRow="1" w:lastRow="0" w:firstColumn="1" w:lastColumn="0" w:noHBand="0" w:noVBand="1"/>
      </w:tblPr>
      <w:tblGrid>
        <w:gridCol w:w="2263"/>
        <w:gridCol w:w="3265"/>
        <w:gridCol w:w="3817"/>
        <w:gridCol w:w="23"/>
        <w:gridCol w:w="1570"/>
        <w:gridCol w:w="2012"/>
      </w:tblGrid>
      <w:tr w:rsidR="00BD7FB4" w:rsidRPr="00EC6137" w14:paraId="3C2C2674" w14:textId="77777777" w:rsidTr="006057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6"/>
          </w:tcPr>
          <w:p w14:paraId="5A6A542D" w14:textId="77777777" w:rsidR="00BD7FB4" w:rsidRPr="00EC6137" w:rsidRDefault="00BD7FB4" w:rsidP="00605798">
            <w:pPr>
              <w:pStyle w:val="Heading1"/>
              <w:spacing w:after="240"/>
              <w:jc w:val="center"/>
              <w:rPr>
                <w:rFonts w:asciiTheme="minorHAnsi" w:hAnsiTheme="minorHAnsi" w:cstheme="minorHAnsi"/>
                <w:b/>
                <w:color w:val="FFFFFF" w:themeColor="background1"/>
                <w:sz w:val="26"/>
                <w:szCs w:val="26"/>
              </w:rPr>
            </w:pPr>
            <w:r w:rsidRPr="00EC6137">
              <w:rPr>
                <w:rFonts w:asciiTheme="minorHAnsi" w:hAnsiTheme="minorHAnsi" w:cstheme="minorHAnsi"/>
                <w:color w:val="FFFFFF" w:themeColor="background1"/>
                <w:sz w:val="26"/>
                <w:szCs w:val="26"/>
              </w:rPr>
              <w:lastRenderedPageBreak/>
              <w:t>Proposed approach and methodology for initial training and continuous education</w:t>
            </w:r>
          </w:p>
        </w:tc>
      </w:tr>
      <w:tr w:rsidR="00BD7FB4" w:rsidRPr="00EC6137" w14:paraId="29C1E370" w14:textId="77777777" w:rsidTr="00605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CBFD65" w14:textId="77777777" w:rsidR="00BD7FB4" w:rsidRPr="008001F1" w:rsidRDefault="00BD7FB4" w:rsidP="00605798">
            <w:pPr>
              <w:pStyle w:val="ListParagraph"/>
              <w:ind w:left="780"/>
              <w:rPr>
                <w:sz w:val="24"/>
                <w:szCs w:val="24"/>
              </w:rPr>
            </w:pPr>
            <w:r w:rsidRPr="008001F1">
              <w:rPr>
                <w:sz w:val="24"/>
                <w:szCs w:val="24"/>
              </w:rPr>
              <w:t xml:space="preserve">Components </w:t>
            </w:r>
          </w:p>
        </w:tc>
        <w:tc>
          <w:tcPr>
            <w:tcW w:w="3362" w:type="dxa"/>
          </w:tcPr>
          <w:p w14:paraId="20C4C996" w14:textId="77777777" w:rsidR="00BD7FB4" w:rsidRPr="008001F1" w:rsidRDefault="00BD7FB4" w:rsidP="00605798">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01F1">
              <w:rPr>
                <w:sz w:val="24"/>
                <w:szCs w:val="24"/>
              </w:rPr>
              <w:t>Steps</w:t>
            </w:r>
          </w:p>
        </w:tc>
        <w:tc>
          <w:tcPr>
            <w:tcW w:w="7551" w:type="dxa"/>
            <w:gridSpan w:val="4"/>
          </w:tcPr>
          <w:p w14:paraId="38763451" w14:textId="77777777" w:rsidR="00BD7FB4" w:rsidRPr="00EC6137" w:rsidRDefault="00BD7FB4" w:rsidP="00605798">
            <w:pPr>
              <w:jc w:val="center"/>
              <w:cnfStyle w:val="000000100000" w:firstRow="0" w:lastRow="0" w:firstColumn="0" w:lastColumn="0" w:oddVBand="0" w:evenVBand="0" w:oddHBand="1" w:evenHBand="0" w:firstRowFirstColumn="0" w:firstRowLastColumn="0" w:lastRowFirstColumn="0" w:lastRowLastColumn="0"/>
              <w:rPr>
                <w:sz w:val="24"/>
                <w:szCs w:val="24"/>
              </w:rPr>
            </w:pPr>
            <w:r w:rsidRPr="00EC6137">
              <w:rPr>
                <w:sz w:val="24"/>
                <w:szCs w:val="24"/>
              </w:rPr>
              <w:t>Courses</w:t>
            </w:r>
          </w:p>
        </w:tc>
      </w:tr>
      <w:tr w:rsidR="00BD7FB4" w:rsidRPr="00EC6137" w14:paraId="70770C5D" w14:textId="77777777" w:rsidTr="00605798">
        <w:tc>
          <w:tcPr>
            <w:cnfStyle w:val="001000000000" w:firstRow="0" w:lastRow="0" w:firstColumn="1" w:lastColumn="0" w:oddVBand="0" w:evenVBand="0" w:oddHBand="0" w:evenHBand="0" w:firstRowFirstColumn="0" w:firstRowLastColumn="0" w:lastRowFirstColumn="0" w:lastRowLastColumn="0"/>
            <w:tcW w:w="2263" w:type="dxa"/>
            <w:vMerge w:val="restart"/>
          </w:tcPr>
          <w:p w14:paraId="0E3F1BA1" w14:textId="77777777" w:rsidR="00BD7FB4" w:rsidRPr="00E40569" w:rsidRDefault="00BD7FB4" w:rsidP="00605798">
            <w:pPr>
              <w:rPr>
                <w:rFonts w:cs="Arial"/>
                <w:sz w:val="24"/>
                <w:szCs w:val="24"/>
              </w:rPr>
            </w:pPr>
            <w:r>
              <w:rPr>
                <w:rFonts w:cs="Arial"/>
                <w:sz w:val="24"/>
                <w:szCs w:val="24"/>
              </w:rPr>
              <w:t>I.</w:t>
            </w:r>
            <w:r w:rsidRPr="00A4160E">
              <w:rPr>
                <w:rFonts w:cs="Arial"/>
                <w:sz w:val="24"/>
                <w:szCs w:val="24"/>
              </w:rPr>
              <w:t xml:space="preserve"> initial (induction) training</w:t>
            </w:r>
          </w:p>
        </w:tc>
        <w:tc>
          <w:tcPr>
            <w:tcW w:w="3362" w:type="dxa"/>
            <w:shd w:val="clear" w:color="auto" w:fill="auto"/>
          </w:tcPr>
          <w:p w14:paraId="26139E18" w14:textId="77777777" w:rsidR="00BD7FB4" w:rsidRPr="008001F1" w:rsidRDefault="00BD7FB4" w:rsidP="006057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sz w:val="24"/>
                <w:szCs w:val="24"/>
                <w:shd w:val="clear" w:color="auto" w:fill="FFFFFF"/>
              </w:rPr>
            </w:pPr>
            <w:proofErr w:type="spellStart"/>
            <w:r>
              <w:rPr>
                <w:rFonts w:cs="Arial"/>
                <w:sz w:val="24"/>
                <w:szCs w:val="24"/>
                <w:shd w:val="clear" w:color="auto" w:fill="FFFFFF"/>
              </w:rPr>
              <w:t>i</w:t>
            </w:r>
            <w:proofErr w:type="spellEnd"/>
            <w:r>
              <w:rPr>
                <w:rFonts w:cs="Arial"/>
                <w:sz w:val="24"/>
                <w:szCs w:val="24"/>
                <w:shd w:val="clear" w:color="auto" w:fill="FFFFFF"/>
              </w:rPr>
              <w:t xml:space="preserve">. </w:t>
            </w:r>
            <w:r w:rsidRPr="008001F1">
              <w:rPr>
                <w:rFonts w:cs="Arial"/>
                <w:sz w:val="24"/>
                <w:szCs w:val="24"/>
                <w:shd w:val="clear" w:color="auto" w:fill="FFFFFF"/>
              </w:rPr>
              <w:t>Conducting the courses</w:t>
            </w:r>
          </w:p>
        </w:tc>
        <w:tc>
          <w:tcPr>
            <w:tcW w:w="3890" w:type="dxa"/>
          </w:tcPr>
          <w:p w14:paraId="59A4D7CF" w14:textId="77777777" w:rsidR="00BD7FB4" w:rsidRPr="00EC6137" w:rsidRDefault="00BD7FB4" w:rsidP="00605798">
            <w:pPr>
              <w:tabs>
                <w:tab w:val="left" w:pos="1701"/>
              </w:tabs>
              <w:spacing w:before="120" w:after="120" w:line="240" w:lineRule="auto"/>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1. Understanding the role of paralegals</w:t>
            </w:r>
          </w:p>
        </w:tc>
        <w:tc>
          <w:tcPr>
            <w:tcW w:w="1614" w:type="dxa"/>
            <w:gridSpan w:val="2"/>
          </w:tcPr>
          <w:p w14:paraId="23F7F8EB" w14:textId="77777777" w:rsidR="00BD7FB4" w:rsidRPr="00EC6137" w:rsidRDefault="00BD7FB4" w:rsidP="00605798">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EC6137">
              <w:rPr>
                <w:rFonts w:cs="Arial"/>
                <w:bCs/>
                <w:sz w:val="24"/>
                <w:szCs w:val="24"/>
              </w:rPr>
              <w:t>2. Hard law</w:t>
            </w:r>
          </w:p>
        </w:tc>
        <w:tc>
          <w:tcPr>
            <w:tcW w:w="2047" w:type="dxa"/>
          </w:tcPr>
          <w:p w14:paraId="7B15053E" w14:textId="77777777" w:rsidR="00BD7FB4" w:rsidRPr="00EC6137" w:rsidRDefault="00BD7FB4" w:rsidP="00605798">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EC6137">
              <w:rPr>
                <w:rFonts w:cs="Arial"/>
                <w:bCs/>
                <w:sz w:val="24"/>
                <w:szCs w:val="24"/>
              </w:rPr>
              <w:t>3. Human rights</w:t>
            </w:r>
          </w:p>
        </w:tc>
      </w:tr>
      <w:tr w:rsidR="00BD7FB4" w:rsidRPr="00F34555" w14:paraId="60EB9051" w14:textId="77777777" w:rsidTr="00605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Pr>
          <w:p w14:paraId="22223AE8" w14:textId="77777777" w:rsidR="00BD7FB4" w:rsidRDefault="00BD7FB4" w:rsidP="00605798">
            <w:pPr>
              <w:rPr>
                <w:rFonts w:cs="Arial"/>
                <w:sz w:val="24"/>
                <w:szCs w:val="24"/>
              </w:rPr>
            </w:pPr>
          </w:p>
        </w:tc>
        <w:tc>
          <w:tcPr>
            <w:tcW w:w="10913" w:type="dxa"/>
            <w:gridSpan w:val="5"/>
          </w:tcPr>
          <w:p w14:paraId="163A9825" w14:textId="77777777" w:rsidR="00BD7FB4" w:rsidRPr="00F34555" w:rsidRDefault="00BD7FB4" w:rsidP="00605798">
            <w:pPr>
              <w:spacing w:before="120" w:after="120" w:line="240" w:lineRule="auto"/>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ii. </w:t>
            </w:r>
            <w:r w:rsidRPr="00F34555">
              <w:rPr>
                <w:rFonts w:cs="Arial"/>
                <w:bCs/>
                <w:sz w:val="24"/>
                <w:szCs w:val="24"/>
              </w:rPr>
              <w:t xml:space="preserve">Publishing a </w:t>
            </w:r>
            <w:proofErr w:type="spellStart"/>
            <w:r w:rsidRPr="00F34555">
              <w:rPr>
                <w:rFonts w:cstheme="minorHAnsi"/>
                <w:sz w:val="24"/>
                <w:szCs w:val="24"/>
              </w:rPr>
              <w:t>ToT</w:t>
            </w:r>
            <w:proofErr w:type="spellEnd"/>
            <w:r w:rsidRPr="00F34555">
              <w:rPr>
                <w:rFonts w:cstheme="minorHAnsi"/>
                <w:sz w:val="24"/>
                <w:szCs w:val="24"/>
              </w:rPr>
              <w:t xml:space="preserve"> call for trainers</w:t>
            </w:r>
          </w:p>
        </w:tc>
      </w:tr>
      <w:tr w:rsidR="00BD7FB4" w:rsidRPr="00EC6137" w14:paraId="1F4623A5" w14:textId="77777777" w:rsidTr="00605798">
        <w:tc>
          <w:tcPr>
            <w:cnfStyle w:val="001000000000" w:firstRow="0" w:lastRow="0" w:firstColumn="1" w:lastColumn="0" w:oddVBand="0" w:evenVBand="0" w:oddHBand="0" w:evenHBand="0" w:firstRowFirstColumn="0" w:firstRowLastColumn="0" w:lastRowFirstColumn="0" w:lastRowLastColumn="0"/>
            <w:tcW w:w="2263" w:type="dxa"/>
            <w:vMerge/>
          </w:tcPr>
          <w:p w14:paraId="480C5B34" w14:textId="77777777" w:rsidR="00BD7FB4" w:rsidRDefault="00BD7FB4" w:rsidP="00605798">
            <w:pPr>
              <w:rPr>
                <w:rFonts w:cs="Arial"/>
                <w:sz w:val="24"/>
                <w:szCs w:val="24"/>
              </w:rPr>
            </w:pPr>
          </w:p>
        </w:tc>
        <w:tc>
          <w:tcPr>
            <w:tcW w:w="3362" w:type="dxa"/>
          </w:tcPr>
          <w:p w14:paraId="1D13A353" w14:textId="77777777" w:rsidR="00BD7FB4" w:rsidRPr="00F34555" w:rsidRDefault="00BD7FB4" w:rsidP="006057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34555">
              <w:rPr>
                <w:rFonts w:cs="Arial"/>
                <w:bCs/>
                <w:sz w:val="24"/>
                <w:szCs w:val="24"/>
              </w:rPr>
              <w:t xml:space="preserve">iii. Conducting the </w:t>
            </w:r>
            <w:proofErr w:type="spellStart"/>
            <w:r w:rsidRPr="00F34555">
              <w:rPr>
                <w:rFonts w:cs="Arial"/>
                <w:bCs/>
                <w:sz w:val="24"/>
                <w:szCs w:val="24"/>
              </w:rPr>
              <w:t>ToT</w:t>
            </w:r>
            <w:proofErr w:type="spellEnd"/>
          </w:p>
        </w:tc>
        <w:tc>
          <w:tcPr>
            <w:tcW w:w="7551" w:type="dxa"/>
            <w:gridSpan w:val="4"/>
          </w:tcPr>
          <w:p w14:paraId="156D5AEE" w14:textId="77777777" w:rsidR="00BD7FB4" w:rsidRPr="00EC6137" w:rsidRDefault="00BD7FB4" w:rsidP="00605798">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bCs/>
                <w:sz w:val="24"/>
                <w:szCs w:val="24"/>
              </w:rPr>
            </w:pPr>
            <w:proofErr w:type="spellStart"/>
            <w:r>
              <w:rPr>
                <w:rFonts w:cstheme="minorHAnsi"/>
                <w:sz w:val="24"/>
                <w:szCs w:val="24"/>
              </w:rPr>
              <w:t>ToT</w:t>
            </w:r>
            <w:proofErr w:type="spellEnd"/>
            <w:r>
              <w:rPr>
                <w:rFonts w:cstheme="minorHAnsi"/>
                <w:sz w:val="24"/>
                <w:szCs w:val="24"/>
              </w:rPr>
              <w:t xml:space="preserve">, </w:t>
            </w:r>
            <w:r w:rsidRPr="00350DA5">
              <w:rPr>
                <w:rFonts w:cstheme="minorHAnsi"/>
                <w:sz w:val="24"/>
                <w:szCs w:val="24"/>
              </w:rPr>
              <w:t>(</w:t>
            </w:r>
            <w:r>
              <w:rPr>
                <w:rFonts w:cstheme="minorHAnsi"/>
                <w:sz w:val="24"/>
                <w:szCs w:val="24"/>
              </w:rPr>
              <w:t xml:space="preserve">Phases of team development, learning styles, </w:t>
            </w:r>
            <w:r w:rsidRPr="00350DA5">
              <w:rPr>
                <w:rFonts w:cstheme="minorHAnsi"/>
                <w:sz w:val="24"/>
                <w:szCs w:val="24"/>
              </w:rPr>
              <w:t xml:space="preserve">how to transfer the knowledge, how to develop methodology for training courses, how </w:t>
            </w:r>
            <w:r>
              <w:rPr>
                <w:rFonts w:cstheme="minorHAnsi"/>
                <w:sz w:val="24"/>
                <w:szCs w:val="24"/>
              </w:rPr>
              <w:t xml:space="preserve">to </w:t>
            </w:r>
            <w:r w:rsidRPr="00350DA5">
              <w:rPr>
                <w:rFonts w:cstheme="minorHAnsi"/>
                <w:sz w:val="24"/>
                <w:szCs w:val="24"/>
              </w:rPr>
              <w:t>develop t</w:t>
            </w:r>
            <w:r>
              <w:rPr>
                <w:rFonts w:cstheme="minorHAnsi"/>
                <w:sz w:val="24"/>
                <w:szCs w:val="24"/>
              </w:rPr>
              <w:t>raining curriculum and handbook)</w:t>
            </w:r>
          </w:p>
        </w:tc>
      </w:tr>
      <w:tr w:rsidR="00BD7FB4" w:rsidRPr="00A4160E" w14:paraId="7535709D" w14:textId="77777777" w:rsidTr="00605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Pr>
          <w:p w14:paraId="60D239D8" w14:textId="77777777" w:rsidR="00BD7FB4" w:rsidRDefault="00BD7FB4" w:rsidP="00605798">
            <w:pPr>
              <w:rPr>
                <w:b w:val="0"/>
                <w:bCs w:val="0"/>
                <w:sz w:val="24"/>
                <w:szCs w:val="24"/>
              </w:rPr>
            </w:pPr>
          </w:p>
        </w:tc>
        <w:tc>
          <w:tcPr>
            <w:tcW w:w="10913" w:type="dxa"/>
            <w:gridSpan w:val="5"/>
          </w:tcPr>
          <w:p w14:paraId="7C02098D" w14:textId="77777777" w:rsidR="00BD7FB4" w:rsidRPr="00A4160E" w:rsidRDefault="00BD7FB4" w:rsidP="0060579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iv. </w:t>
            </w:r>
            <w:r w:rsidRPr="00A4160E">
              <w:rPr>
                <w:sz w:val="24"/>
                <w:szCs w:val="24"/>
              </w:rPr>
              <w:t>Creation of pool of trainers</w:t>
            </w:r>
            <w:r>
              <w:rPr>
                <w:sz w:val="24"/>
                <w:szCs w:val="24"/>
              </w:rPr>
              <w:t xml:space="preserve"> (10-12)</w:t>
            </w:r>
          </w:p>
        </w:tc>
      </w:tr>
      <w:tr w:rsidR="00BD7FB4" w14:paraId="0EE84912" w14:textId="77777777" w:rsidTr="00605798">
        <w:tc>
          <w:tcPr>
            <w:cnfStyle w:val="001000000000" w:firstRow="0" w:lastRow="0" w:firstColumn="1" w:lastColumn="0" w:oddVBand="0" w:evenVBand="0" w:oddHBand="0" w:evenHBand="0" w:firstRowFirstColumn="0" w:firstRowLastColumn="0" w:lastRowFirstColumn="0" w:lastRowLastColumn="0"/>
            <w:tcW w:w="2263" w:type="dxa"/>
            <w:vMerge/>
          </w:tcPr>
          <w:p w14:paraId="1E2E23C2" w14:textId="77777777" w:rsidR="00BD7FB4" w:rsidRDefault="00BD7FB4" w:rsidP="00605798">
            <w:pPr>
              <w:rPr>
                <w:b w:val="0"/>
                <w:bCs w:val="0"/>
                <w:sz w:val="24"/>
                <w:szCs w:val="24"/>
              </w:rPr>
            </w:pPr>
          </w:p>
        </w:tc>
        <w:tc>
          <w:tcPr>
            <w:tcW w:w="10913" w:type="dxa"/>
            <w:gridSpan w:val="5"/>
          </w:tcPr>
          <w:p w14:paraId="6B1E9288" w14:textId="77777777" w:rsidR="00BD7FB4" w:rsidRDefault="00BD7FB4" w:rsidP="0060579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v. Selection of 3 pairs of trained trainers</w:t>
            </w:r>
          </w:p>
        </w:tc>
      </w:tr>
      <w:tr w:rsidR="00BD7FB4" w:rsidRPr="008E1205" w14:paraId="6FCC15FD" w14:textId="77777777" w:rsidTr="00605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Pr>
          <w:p w14:paraId="0047ED1E" w14:textId="77777777" w:rsidR="00BD7FB4" w:rsidRDefault="00BD7FB4" w:rsidP="00605798">
            <w:pPr>
              <w:rPr>
                <w:b w:val="0"/>
                <w:bCs w:val="0"/>
                <w:sz w:val="24"/>
                <w:szCs w:val="24"/>
              </w:rPr>
            </w:pPr>
          </w:p>
        </w:tc>
        <w:tc>
          <w:tcPr>
            <w:tcW w:w="3362" w:type="dxa"/>
          </w:tcPr>
          <w:p w14:paraId="62604681" w14:textId="77777777" w:rsidR="00BD7FB4" w:rsidRDefault="00BD7FB4" w:rsidP="0060579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vi. Creation of curricula for continuous trainings</w:t>
            </w:r>
          </w:p>
        </w:tc>
        <w:tc>
          <w:tcPr>
            <w:tcW w:w="3913" w:type="dxa"/>
            <w:gridSpan w:val="2"/>
          </w:tcPr>
          <w:p w14:paraId="227D9BF5" w14:textId="77777777" w:rsidR="00BD7FB4" w:rsidRDefault="00BD7FB4" w:rsidP="0060579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Administrative law/disputes and procedures</w:t>
            </w:r>
          </w:p>
          <w:p w14:paraId="47D4C6BE" w14:textId="77777777" w:rsidR="00BD7FB4" w:rsidRDefault="00BD7FB4" w:rsidP="0060579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Civil and criminal law</w:t>
            </w:r>
          </w:p>
          <w:p w14:paraId="48D93E77" w14:textId="77777777" w:rsidR="00BD7FB4" w:rsidRDefault="00BD7FB4" w:rsidP="0060579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Improve women’s access to justice</w:t>
            </w:r>
          </w:p>
          <w:p w14:paraId="513E3418" w14:textId="77777777" w:rsidR="00BD7FB4" w:rsidRDefault="00BD7FB4" w:rsidP="0060579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Children’s rights and child friendly justice, children in need</w:t>
            </w:r>
          </w:p>
          <w:p w14:paraId="5A6166E4" w14:textId="77777777" w:rsidR="00BD7FB4" w:rsidRDefault="00BD7FB4" w:rsidP="0060579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Dealing with specific issues (sexual offences, discrimination, redress etc.)</w:t>
            </w:r>
          </w:p>
          <w:p w14:paraId="65B5216D" w14:textId="77777777" w:rsidR="00BD7FB4" w:rsidRPr="0066488E" w:rsidRDefault="00BD7FB4" w:rsidP="0060579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Specific ethnic/cultural minorities in Latvia</w:t>
            </w:r>
          </w:p>
        </w:tc>
        <w:tc>
          <w:tcPr>
            <w:tcW w:w="3638" w:type="dxa"/>
            <w:gridSpan w:val="2"/>
          </w:tcPr>
          <w:p w14:paraId="70D04250" w14:textId="77777777" w:rsidR="00BD7FB4" w:rsidRDefault="00BD7FB4" w:rsidP="0060579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 xml:space="preserve">Anti-discrimination and racism, </w:t>
            </w:r>
            <w:proofErr w:type="spellStart"/>
            <w:r>
              <w:rPr>
                <w:sz w:val="24"/>
                <w:szCs w:val="24"/>
              </w:rPr>
              <w:t>antigypcyism</w:t>
            </w:r>
            <w:proofErr w:type="spellEnd"/>
            <w:r>
              <w:rPr>
                <w:sz w:val="24"/>
                <w:szCs w:val="24"/>
              </w:rPr>
              <w:t>, xenophobia, homophobia and transphobia</w:t>
            </w:r>
          </w:p>
          <w:p w14:paraId="008CF09A" w14:textId="77777777" w:rsidR="00BD7FB4" w:rsidRDefault="00BD7FB4" w:rsidP="0060579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GBV, VAW and DV</w:t>
            </w:r>
          </w:p>
          <w:p w14:paraId="39F6E909" w14:textId="77777777" w:rsidR="00BD7FB4" w:rsidRDefault="00BD7FB4" w:rsidP="0060579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Sensitization in relation to sexual orientation and gender neutral expression</w:t>
            </w:r>
          </w:p>
          <w:p w14:paraId="5056D4BD" w14:textId="77777777" w:rsidR="00BD7FB4" w:rsidRDefault="00BD7FB4" w:rsidP="0060579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Disability issues, sensory impairments, communication disabilities</w:t>
            </w:r>
          </w:p>
          <w:p w14:paraId="2E2C2D21" w14:textId="77777777" w:rsidR="00BD7FB4" w:rsidRPr="008E1205" w:rsidRDefault="00BD7FB4" w:rsidP="0060579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Additional training on specific legal issues such as: stalking, online (cyber) violence and crime (hate speech), bullying, asylum procedure.</w:t>
            </w:r>
          </w:p>
        </w:tc>
      </w:tr>
      <w:tr w:rsidR="00BD7FB4" w14:paraId="3FA58B98" w14:textId="77777777" w:rsidTr="00605798">
        <w:tc>
          <w:tcPr>
            <w:cnfStyle w:val="001000000000" w:firstRow="0" w:lastRow="0" w:firstColumn="1" w:lastColumn="0" w:oddVBand="0" w:evenVBand="0" w:oddHBand="0" w:evenHBand="0" w:firstRowFirstColumn="0" w:firstRowLastColumn="0" w:lastRowFirstColumn="0" w:lastRowLastColumn="0"/>
            <w:tcW w:w="2263" w:type="dxa"/>
            <w:vMerge/>
          </w:tcPr>
          <w:p w14:paraId="0374844C" w14:textId="77777777" w:rsidR="00BD7FB4" w:rsidRDefault="00BD7FB4" w:rsidP="00605798">
            <w:pPr>
              <w:rPr>
                <w:b w:val="0"/>
                <w:bCs w:val="0"/>
                <w:sz w:val="24"/>
                <w:szCs w:val="24"/>
              </w:rPr>
            </w:pPr>
          </w:p>
        </w:tc>
        <w:tc>
          <w:tcPr>
            <w:tcW w:w="10913" w:type="dxa"/>
            <w:gridSpan w:val="5"/>
          </w:tcPr>
          <w:p w14:paraId="280414FA" w14:textId="77777777" w:rsidR="00BD7FB4" w:rsidRDefault="00BD7FB4" w:rsidP="00605798">
            <w:pPr>
              <w:pStyle w:val="ListParagraph"/>
              <w:ind w:left="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vii. Conducting the CPD/CLE</w:t>
            </w:r>
          </w:p>
        </w:tc>
      </w:tr>
      <w:tr w:rsidR="00BD7FB4" w14:paraId="167CCA94" w14:textId="77777777" w:rsidTr="00605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4CE918B7" w14:textId="77777777" w:rsidR="00BD7FB4" w:rsidRPr="008E1205" w:rsidRDefault="00BD7FB4" w:rsidP="00605798">
            <w:pPr>
              <w:rPr>
                <w:sz w:val="24"/>
                <w:szCs w:val="24"/>
              </w:rPr>
            </w:pPr>
            <w:r>
              <w:rPr>
                <w:sz w:val="24"/>
                <w:szCs w:val="24"/>
              </w:rPr>
              <w:t>II.</w:t>
            </w:r>
            <w:r w:rsidRPr="006F1448">
              <w:rPr>
                <w:rFonts w:cstheme="minorHAnsi"/>
                <w:sz w:val="24"/>
                <w:szCs w:val="24"/>
              </w:rPr>
              <w:t xml:space="preserve"> </w:t>
            </w:r>
            <w:r>
              <w:rPr>
                <w:rFonts w:cstheme="minorHAnsi"/>
                <w:sz w:val="24"/>
                <w:szCs w:val="24"/>
              </w:rPr>
              <w:t>P</w:t>
            </w:r>
            <w:r w:rsidRPr="006F1448">
              <w:rPr>
                <w:rFonts w:cstheme="minorHAnsi"/>
                <w:sz w:val="24"/>
                <w:szCs w:val="24"/>
              </w:rPr>
              <w:t>erformance driven trigger and activities based on data</w:t>
            </w:r>
          </w:p>
        </w:tc>
        <w:tc>
          <w:tcPr>
            <w:tcW w:w="3362" w:type="dxa"/>
          </w:tcPr>
          <w:p w14:paraId="2565FDCC" w14:textId="77777777" w:rsidR="00BD7FB4" w:rsidRPr="008E1205" w:rsidRDefault="00BD7FB4" w:rsidP="00605798">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i</w:t>
            </w:r>
            <w:proofErr w:type="spellEnd"/>
            <w:r>
              <w:rPr>
                <w:sz w:val="24"/>
                <w:szCs w:val="24"/>
              </w:rPr>
              <w:t>.</w:t>
            </w:r>
            <w:r w:rsidRPr="006F1448">
              <w:rPr>
                <w:rFonts w:cstheme="minorHAnsi"/>
                <w:sz w:val="24"/>
                <w:szCs w:val="24"/>
              </w:rPr>
              <w:t xml:space="preserve"> </w:t>
            </w:r>
            <w:r>
              <w:rPr>
                <w:rFonts w:cstheme="minorHAnsi"/>
                <w:sz w:val="24"/>
                <w:szCs w:val="24"/>
              </w:rPr>
              <w:t>C</w:t>
            </w:r>
            <w:r w:rsidRPr="006F1448">
              <w:rPr>
                <w:rFonts w:cstheme="minorHAnsi"/>
                <w:sz w:val="24"/>
                <w:szCs w:val="24"/>
              </w:rPr>
              <w:t>oll</w:t>
            </w:r>
            <w:r>
              <w:rPr>
                <w:rFonts w:cstheme="minorHAnsi"/>
                <w:sz w:val="24"/>
                <w:szCs w:val="24"/>
              </w:rPr>
              <w:t xml:space="preserve">ecting feedback from clients </w:t>
            </w:r>
          </w:p>
        </w:tc>
        <w:tc>
          <w:tcPr>
            <w:tcW w:w="7551" w:type="dxa"/>
            <w:gridSpan w:val="4"/>
            <w:vMerge w:val="restart"/>
          </w:tcPr>
          <w:p w14:paraId="54C6425E" w14:textId="77777777" w:rsidR="00BD7FB4" w:rsidRDefault="00BD7FB4" w:rsidP="00605798">
            <w:pPr>
              <w:pStyle w:val="ListParagraph"/>
              <w:ind w:left="1440"/>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4ECE005" w14:textId="77777777" w:rsidR="00BD7FB4" w:rsidRDefault="00BD7FB4" w:rsidP="0060579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identifying</w:t>
            </w:r>
            <w:r w:rsidRPr="006F1448">
              <w:rPr>
                <w:rFonts w:cstheme="minorHAnsi"/>
                <w:sz w:val="24"/>
                <w:szCs w:val="24"/>
              </w:rPr>
              <w:t xml:space="preserve"> a trend under a specific legal subject matter or an area for improvement regarding legal aid service delivery</w:t>
            </w:r>
          </w:p>
          <w:p w14:paraId="1E5B11C9" w14:textId="77777777" w:rsidR="00BD7FB4" w:rsidRDefault="00BD7FB4" w:rsidP="0060579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F1448">
              <w:rPr>
                <w:rFonts w:cstheme="minorHAnsi"/>
                <w:sz w:val="24"/>
                <w:szCs w:val="24"/>
              </w:rPr>
              <w:t xml:space="preserve">launch an activity to support and/or improve the performance of the relevant legal aid </w:t>
            </w:r>
            <w:r>
              <w:rPr>
                <w:rFonts w:cstheme="minorHAnsi"/>
                <w:sz w:val="24"/>
                <w:szCs w:val="24"/>
              </w:rPr>
              <w:t>providers</w:t>
            </w:r>
          </w:p>
          <w:p w14:paraId="26C60A10" w14:textId="77777777" w:rsidR="00BD7FB4" w:rsidRDefault="00BD7FB4" w:rsidP="00605798">
            <w:pPr>
              <w:pStyle w:val="ListParagraph"/>
              <w:cnfStyle w:val="000000100000" w:firstRow="0" w:lastRow="0" w:firstColumn="0" w:lastColumn="0" w:oddVBand="0" w:evenVBand="0" w:oddHBand="1" w:evenHBand="0" w:firstRowFirstColumn="0" w:firstRowLastColumn="0" w:lastRowFirstColumn="0" w:lastRowLastColumn="0"/>
              <w:rPr>
                <w:sz w:val="24"/>
                <w:szCs w:val="24"/>
              </w:rPr>
            </w:pPr>
          </w:p>
        </w:tc>
      </w:tr>
      <w:tr w:rsidR="00BD7FB4" w14:paraId="71EF9B62" w14:textId="77777777" w:rsidTr="00605798">
        <w:tc>
          <w:tcPr>
            <w:cnfStyle w:val="001000000000" w:firstRow="0" w:lastRow="0" w:firstColumn="1" w:lastColumn="0" w:oddVBand="0" w:evenVBand="0" w:oddHBand="0" w:evenHBand="0" w:firstRowFirstColumn="0" w:firstRowLastColumn="0" w:lastRowFirstColumn="0" w:lastRowLastColumn="0"/>
            <w:tcW w:w="2263" w:type="dxa"/>
            <w:vMerge/>
          </w:tcPr>
          <w:p w14:paraId="4C743D2C" w14:textId="77777777" w:rsidR="00BD7FB4" w:rsidRDefault="00BD7FB4" w:rsidP="00605798">
            <w:pPr>
              <w:rPr>
                <w:sz w:val="24"/>
                <w:szCs w:val="24"/>
              </w:rPr>
            </w:pPr>
          </w:p>
        </w:tc>
        <w:tc>
          <w:tcPr>
            <w:tcW w:w="3362" w:type="dxa"/>
          </w:tcPr>
          <w:p w14:paraId="225B9DAC" w14:textId="77777777" w:rsidR="00BD7FB4" w:rsidRDefault="00BD7FB4" w:rsidP="0060579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ii.</w:t>
            </w:r>
            <w:r w:rsidRPr="006F1448">
              <w:rPr>
                <w:rFonts w:cstheme="minorHAnsi"/>
                <w:sz w:val="24"/>
                <w:szCs w:val="24"/>
              </w:rPr>
              <w:t xml:space="preserve"> </w:t>
            </w:r>
            <w:r>
              <w:rPr>
                <w:rFonts w:cstheme="minorHAnsi"/>
                <w:sz w:val="24"/>
                <w:szCs w:val="24"/>
              </w:rPr>
              <w:t>A</w:t>
            </w:r>
            <w:r w:rsidRPr="006F1448">
              <w:rPr>
                <w:rFonts w:cstheme="minorHAnsi"/>
                <w:sz w:val="24"/>
                <w:szCs w:val="24"/>
              </w:rPr>
              <w:t>nalyzing data from legal aid application</w:t>
            </w:r>
          </w:p>
        </w:tc>
        <w:tc>
          <w:tcPr>
            <w:tcW w:w="7551" w:type="dxa"/>
            <w:gridSpan w:val="4"/>
            <w:vMerge/>
          </w:tcPr>
          <w:p w14:paraId="2FBC9D69" w14:textId="77777777" w:rsidR="00BD7FB4" w:rsidRDefault="00BD7FB4" w:rsidP="00605798">
            <w:pPr>
              <w:pStyle w:val="ListParagraph"/>
              <w:cnfStyle w:val="000000000000" w:firstRow="0" w:lastRow="0" w:firstColumn="0" w:lastColumn="0" w:oddVBand="0" w:evenVBand="0" w:oddHBand="0" w:evenHBand="0" w:firstRowFirstColumn="0" w:firstRowLastColumn="0" w:lastRowFirstColumn="0" w:lastRowLastColumn="0"/>
              <w:rPr>
                <w:sz w:val="24"/>
                <w:szCs w:val="24"/>
              </w:rPr>
            </w:pPr>
          </w:p>
        </w:tc>
      </w:tr>
    </w:tbl>
    <w:p w14:paraId="106D1657" w14:textId="21B75FA2" w:rsidR="00BD7FB4" w:rsidRPr="00BD7FB4" w:rsidRDefault="00BD7FB4">
      <w:pPr>
        <w:rPr>
          <w:sz w:val="24"/>
          <w:szCs w:val="24"/>
          <w:lang w:val="en-GB"/>
        </w:rPr>
      </w:pPr>
    </w:p>
    <w:sectPr w:rsidR="00BD7FB4" w:rsidRPr="00BD7FB4" w:rsidSect="00BD7FB4">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73F9" w14:textId="77777777" w:rsidR="00010DEC" w:rsidRDefault="00010DEC" w:rsidP="00B32DB6">
      <w:pPr>
        <w:spacing w:after="0" w:line="240" w:lineRule="auto"/>
      </w:pPr>
      <w:r>
        <w:separator/>
      </w:r>
    </w:p>
  </w:endnote>
  <w:endnote w:type="continuationSeparator" w:id="0">
    <w:p w14:paraId="259242CD" w14:textId="77777777" w:rsidR="00010DEC" w:rsidRDefault="00010DEC" w:rsidP="00B3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57352"/>
      <w:docPartObj>
        <w:docPartGallery w:val="Page Numbers (Bottom of Page)"/>
        <w:docPartUnique/>
      </w:docPartObj>
    </w:sdtPr>
    <w:sdtContent>
      <w:p w14:paraId="5BB6A1F2" w14:textId="77777777" w:rsidR="008F432B" w:rsidRDefault="00282D98">
        <w:pPr>
          <w:pStyle w:val="Footer"/>
          <w:jc w:val="right"/>
        </w:pPr>
        <w:r>
          <w:fldChar w:fldCharType="begin"/>
        </w:r>
        <w:r>
          <w:instrText xml:space="preserve"> PAGE   \* MERGEFORMAT </w:instrText>
        </w:r>
        <w:r>
          <w:fldChar w:fldCharType="separate"/>
        </w:r>
        <w:r w:rsidR="00BD7FB4">
          <w:rPr>
            <w:noProof/>
          </w:rPr>
          <w:t>20</w:t>
        </w:r>
        <w:r>
          <w:rPr>
            <w:noProof/>
          </w:rPr>
          <w:fldChar w:fldCharType="end"/>
        </w:r>
      </w:p>
    </w:sdtContent>
  </w:sdt>
  <w:p w14:paraId="54CD245A" w14:textId="77777777" w:rsidR="008F432B" w:rsidRDefault="008F4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51A0" w14:textId="041DA580" w:rsidR="008F432B" w:rsidRPr="00B32DB6" w:rsidRDefault="008F432B" w:rsidP="00FE0208">
    <w:pPr>
      <w:pStyle w:val="Footer"/>
      <w:ind w:left="-851"/>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F49A" w14:textId="77777777" w:rsidR="00010DEC" w:rsidRDefault="00010DEC" w:rsidP="00B32DB6">
      <w:pPr>
        <w:spacing w:after="0" w:line="240" w:lineRule="auto"/>
      </w:pPr>
      <w:r>
        <w:separator/>
      </w:r>
    </w:p>
  </w:footnote>
  <w:footnote w:type="continuationSeparator" w:id="0">
    <w:p w14:paraId="2CACB78F" w14:textId="77777777" w:rsidR="00010DEC" w:rsidRDefault="00010DEC" w:rsidP="00B32DB6">
      <w:pPr>
        <w:spacing w:after="0" w:line="240" w:lineRule="auto"/>
      </w:pPr>
      <w:r>
        <w:continuationSeparator/>
      </w:r>
    </w:p>
  </w:footnote>
  <w:footnote w:id="1">
    <w:p w14:paraId="28A9FE79" w14:textId="77777777" w:rsidR="008F432B" w:rsidRPr="00F00933" w:rsidRDefault="008F432B">
      <w:pPr>
        <w:pStyle w:val="FootnoteText"/>
        <w:rPr>
          <w:sz w:val="16"/>
          <w:szCs w:val="16"/>
          <w:lang w:val="en-GB"/>
        </w:rPr>
      </w:pPr>
      <w:r w:rsidRPr="00E33F1F">
        <w:rPr>
          <w:rStyle w:val="FootnoteReference"/>
          <w:sz w:val="16"/>
          <w:szCs w:val="16"/>
          <w:lang w:val="en-GB"/>
        </w:rPr>
        <w:footnoteRef/>
      </w:r>
      <w:r w:rsidRPr="00E33F1F">
        <w:rPr>
          <w:sz w:val="16"/>
          <w:szCs w:val="16"/>
          <w:lang w:val="en-GB"/>
        </w:rPr>
        <w:t xml:space="preserve"> </w:t>
      </w:r>
      <w:r w:rsidRPr="00E33F1F">
        <w:rPr>
          <w:rFonts w:cs="Segoe UI"/>
          <w:bCs/>
          <w:color w:val="000000"/>
          <w:sz w:val="16"/>
          <w:szCs w:val="16"/>
          <w:lang w:val="en-GB"/>
        </w:rPr>
        <w:t>Workshop on the development of a primary legal aid service in Latvia: Scope</w:t>
      </w:r>
      <w:r w:rsidRPr="00F00933">
        <w:rPr>
          <w:rFonts w:cs="Segoe UI"/>
          <w:bCs/>
          <w:color w:val="000000"/>
          <w:sz w:val="16"/>
          <w:szCs w:val="16"/>
          <w:lang w:val="en-GB"/>
        </w:rPr>
        <w:t xml:space="preserve">; </w:t>
      </w:r>
      <w:r w:rsidRPr="00E33F1F">
        <w:rPr>
          <w:rFonts w:cs="Segoe UI"/>
          <w:bCs/>
          <w:color w:val="000000"/>
          <w:sz w:val="16"/>
          <w:szCs w:val="16"/>
          <w:lang w:val="en-GB"/>
        </w:rPr>
        <w:t>Workshop on the development of a primary legal aid service</w:t>
      </w:r>
      <w:r w:rsidRPr="00F00933">
        <w:rPr>
          <w:rFonts w:cs="Segoe UI"/>
          <w:bCs/>
          <w:color w:val="000000"/>
          <w:sz w:val="16"/>
          <w:szCs w:val="16"/>
          <w:lang w:val="en-GB"/>
        </w:rPr>
        <w:t xml:space="preserve"> </w:t>
      </w:r>
      <w:r w:rsidRPr="00E33F1F">
        <w:rPr>
          <w:rFonts w:cs="Segoe UI"/>
          <w:bCs/>
          <w:color w:val="000000"/>
          <w:sz w:val="16"/>
          <w:szCs w:val="16"/>
          <w:lang w:val="en-GB"/>
        </w:rPr>
        <w:t>in Latvia: Referrals concept</w:t>
      </w:r>
      <w:r w:rsidRPr="00F00933">
        <w:rPr>
          <w:rFonts w:cs="Segoe UI"/>
          <w:bCs/>
          <w:color w:val="000000"/>
          <w:sz w:val="16"/>
          <w:szCs w:val="16"/>
          <w:lang w:val="en-GB"/>
        </w:rPr>
        <w:t xml:space="preserve">; </w:t>
      </w:r>
      <w:r w:rsidRPr="00E33F1F">
        <w:rPr>
          <w:rFonts w:cs="Segoe UI"/>
          <w:bCs/>
          <w:color w:val="000000"/>
          <w:sz w:val="16"/>
          <w:szCs w:val="16"/>
          <w:lang w:val="en-GB"/>
        </w:rPr>
        <w:t>Workshop on the development of a new class of professionals to provide</w:t>
      </w:r>
      <w:r w:rsidRPr="00F00933">
        <w:rPr>
          <w:rFonts w:cs="Segoe UI"/>
          <w:bCs/>
          <w:color w:val="000000"/>
          <w:sz w:val="16"/>
          <w:szCs w:val="16"/>
          <w:lang w:val="en-GB"/>
        </w:rPr>
        <w:t xml:space="preserve"> </w:t>
      </w:r>
      <w:r w:rsidRPr="00E33F1F">
        <w:rPr>
          <w:rFonts w:cs="Segoe UI"/>
          <w:bCs/>
          <w:color w:val="000000"/>
          <w:sz w:val="16"/>
          <w:szCs w:val="16"/>
          <w:lang w:val="en-GB"/>
        </w:rPr>
        <w:t>primary legal aid in Latvia (paralegals)</w:t>
      </w:r>
      <w:r w:rsidRPr="00F00933">
        <w:rPr>
          <w:rFonts w:cs="Segoe UI"/>
          <w:bCs/>
          <w:color w:val="000000"/>
          <w:sz w:val="16"/>
          <w:szCs w:val="16"/>
          <w:lang w:val="en-GB"/>
        </w:rPr>
        <w:t xml:space="preserve">; </w:t>
      </w:r>
      <w:r w:rsidRPr="00E33F1F">
        <w:rPr>
          <w:rFonts w:cs="Segoe UI"/>
          <w:bCs/>
          <w:color w:val="000000"/>
          <w:sz w:val="16"/>
          <w:szCs w:val="16"/>
          <w:lang w:val="en-GB"/>
        </w:rPr>
        <w:t>Workshop on the development of a new class of professionals to provide primary legal</w:t>
      </w:r>
      <w:r w:rsidRPr="00F00933">
        <w:rPr>
          <w:rFonts w:cs="Segoe UI"/>
          <w:bCs/>
          <w:color w:val="000000"/>
          <w:sz w:val="16"/>
          <w:szCs w:val="16"/>
          <w:lang w:val="en-GB"/>
        </w:rPr>
        <w:t xml:space="preserve"> </w:t>
      </w:r>
      <w:r w:rsidRPr="00E33F1F">
        <w:rPr>
          <w:rFonts w:cs="Segoe UI"/>
          <w:bCs/>
          <w:color w:val="000000"/>
          <w:sz w:val="16"/>
          <w:szCs w:val="16"/>
          <w:lang w:val="en-GB"/>
        </w:rPr>
        <w:t>in Latvia (paralegals)</w:t>
      </w:r>
      <w:r w:rsidRPr="00F00933">
        <w:rPr>
          <w:rFonts w:cs="Segoe UI"/>
          <w:bCs/>
          <w:color w:val="000000"/>
          <w:sz w:val="16"/>
          <w:szCs w:val="16"/>
          <w:lang w:val="en-GB"/>
        </w:rPr>
        <w:t xml:space="preserve">; </w:t>
      </w:r>
      <w:r w:rsidRPr="00E33F1F">
        <w:rPr>
          <w:rFonts w:cs="Segoe UI"/>
          <w:bCs/>
          <w:color w:val="000000"/>
          <w:sz w:val="16"/>
          <w:szCs w:val="16"/>
          <w:lang w:val="en-GB"/>
        </w:rPr>
        <w:t>Workshop on the development of quality standards and quality assurance methods, including peer review</w:t>
      </w:r>
      <w:r w:rsidRPr="00F00933">
        <w:rPr>
          <w:rFonts w:cs="Segoe UI"/>
          <w:bCs/>
          <w:color w:val="000000"/>
          <w:sz w:val="16"/>
          <w:szCs w:val="16"/>
          <w:lang w:val="en-GB"/>
        </w:rPr>
        <w:t xml:space="preserve"> </w:t>
      </w:r>
      <w:r w:rsidRPr="00E33F1F">
        <w:rPr>
          <w:rFonts w:cs="Segoe UI"/>
          <w:bCs/>
          <w:color w:val="000000"/>
          <w:sz w:val="16"/>
          <w:szCs w:val="16"/>
          <w:lang w:val="en-GB"/>
        </w:rPr>
        <w:t>for legal aid in Latvia</w:t>
      </w:r>
      <w:r w:rsidRPr="00F00933">
        <w:rPr>
          <w:rFonts w:cs="Segoe UI"/>
          <w:bCs/>
          <w:color w:val="000000"/>
          <w:sz w:val="16"/>
          <w:szCs w:val="16"/>
          <w:lang w:val="en-GB"/>
        </w:rPr>
        <w:t xml:space="preserve"> and </w:t>
      </w:r>
      <w:r w:rsidRPr="00E33F1F">
        <w:rPr>
          <w:rFonts w:cs="Segoe UI"/>
          <w:bCs/>
          <w:color w:val="000000"/>
          <w:sz w:val="16"/>
          <w:szCs w:val="16"/>
          <w:lang w:val="en-GB"/>
        </w:rPr>
        <w:t>Workshop on the development of a training module for providers</w:t>
      </w:r>
      <w:r w:rsidRPr="00F00933">
        <w:rPr>
          <w:rFonts w:cs="Segoe UI"/>
          <w:bCs/>
          <w:color w:val="000000"/>
          <w:sz w:val="16"/>
          <w:szCs w:val="16"/>
          <w:lang w:val="en-GB"/>
        </w:rPr>
        <w:t xml:space="preserve"> </w:t>
      </w:r>
      <w:r w:rsidRPr="00E33F1F">
        <w:rPr>
          <w:rFonts w:cs="Segoe UI"/>
          <w:bCs/>
          <w:color w:val="000000"/>
          <w:sz w:val="16"/>
          <w:szCs w:val="16"/>
          <w:lang w:val="en-GB"/>
        </w:rPr>
        <w:t>of primary legal aid in Latvia</w:t>
      </w:r>
    </w:p>
  </w:footnote>
  <w:footnote w:id="2">
    <w:p w14:paraId="37E43D6A" w14:textId="16AF3C0F" w:rsidR="008F432B" w:rsidRPr="00E33F1F" w:rsidRDefault="008F432B" w:rsidP="00350DA5">
      <w:pPr>
        <w:spacing w:after="0"/>
        <w:rPr>
          <w:rFonts w:ascii="Segoe UI" w:hAnsi="Segoe UI" w:cs="Segoe UI"/>
          <w:b/>
          <w:lang w:val="en-GB"/>
        </w:rPr>
      </w:pPr>
      <w:r w:rsidRPr="00E33F1F">
        <w:rPr>
          <w:rStyle w:val="FootnoteReference"/>
          <w:lang w:val="en-GB"/>
        </w:rPr>
        <w:footnoteRef/>
      </w:r>
      <w:r w:rsidRPr="00E33F1F">
        <w:rPr>
          <w:lang w:val="en-GB"/>
        </w:rPr>
        <w:t xml:space="preserve"> </w:t>
      </w:r>
      <w:r w:rsidRPr="00E33F1F">
        <w:rPr>
          <w:rFonts w:cs="Arial"/>
          <w:sz w:val="16"/>
          <w:szCs w:val="16"/>
          <w:lang w:val="en-GB"/>
        </w:rPr>
        <w:t xml:space="preserve">Representatives of the Ministry of Justice, the Legal Aid Administration, the Social centres of the </w:t>
      </w:r>
      <w:r w:rsidR="009307C7" w:rsidRPr="00F00933">
        <w:rPr>
          <w:rFonts w:cs="Arial"/>
          <w:sz w:val="16"/>
          <w:szCs w:val="16"/>
          <w:lang w:val="en-GB"/>
        </w:rPr>
        <w:t>Municipalities</w:t>
      </w:r>
      <w:r w:rsidRPr="00E33F1F">
        <w:rPr>
          <w:rFonts w:cs="Arial"/>
          <w:sz w:val="16"/>
          <w:szCs w:val="16"/>
          <w:lang w:val="en-GB"/>
        </w:rPr>
        <w:t xml:space="preserve"> - </w:t>
      </w:r>
      <w:r w:rsidRPr="00E33F1F">
        <w:rPr>
          <w:rFonts w:cs="Arial"/>
          <w:sz w:val="16"/>
          <w:szCs w:val="16"/>
          <w:shd w:val="clear" w:color="auto" w:fill="FFFFFF"/>
          <w:lang w:val="en-GB"/>
        </w:rPr>
        <w:t xml:space="preserve">Sigulda Region Municipality Social Service, </w:t>
      </w:r>
      <w:proofErr w:type="spellStart"/>
      <w:r w:rsidRPr="00E33F1F">
        <w:rPr>
          <w:rFonts w:cs="Arial"/>
          <w:sz w:val="16"/>
          <w:szCs w:val="16"/>
          <w:shd w:val="clear" w:color="auto" w:fill="FFFFFF"/>
          <w:lang w:val="en-GB"/>
        </w:rPr>
        <w:t>Kuldiga</w:t>
      </w:r>
      <w:proofErr w:type="spellEnd"/>
      <w:r w:rsidRPr="00E33F1F">
        <w:rPr>
          <w:rFonts w:cs="Arial"/>
          <w:sz w:val="16"/>
          <w:szCs w:val="16"/>
          <w:shd w:val="clear" w:color="auto" w:fill="FFFFFF"/>
          <w:lang w:val="en-GB"/>
        </w:rPr>
        <w:t xml:space="preserve"> Region Municipality Agency "Social Service</w:t>
      </w:r>
      <w:proofErr w:type="gramStart"/>
      <w:r w:rsidRPr="00E33F1F">
        <w:rPr>
          <w:rFonts w:cs="Arial"/>
          <w:sz w:val="16"/>
          <w:szCs w:val="16"/>
          <w:shd w:val="clear" w:color="auto" w:fill="FFFFFF"/>
          <w:lang w:val="en-GB"/>
        </w:rPr>
        <w:t>"</w:t>
      </w:r>
      <w:r w:rsidRPr="00E33F1F">
        <w:rPr>
          <w:rFonts w:cs="Arial"/>
          <w:sz w:val="16"/>
          <w:szCs w:val="16"/>
          <w:lang w:val="en-GB"/>
        </w:rPr>
        <w:t>,  representatives</w:t>
      </w:r>
      <w:proofErr w:type="gramEnd"/>
      <w:r w:rsidRPr="00E33F1F">
        <w:rPr>
          <w:rFonts w:cs="Arial"/>
          <w:sz w:val="16"/>
          <w:szCs w:val="16"/>
          <w:lang w:val="en-GB"/>
        </w:rPr>
        <w:t xml:space="preserve"> from the </w:t>
      </w:r>
      <w:r w:rsidRPr="00E33F1F">
        <w:rPr>
          <w:rFonts w:cs="Arial"/>
          <w:sz w:val="16"/>
          <w:szCs w:val="16"/>
          <w:shd w:val="clear" w:color="auto" w:fill="FFFFFF"/>
          <w:lang w:val="en-GB"/>
        </w:rPr>
        <w:t>Council of Sworn Advocates of Latvia</w:t>
      </w:r>
      <w:r w:rsidRPr="00E33F1F">
        <w:rPr>
          <w:rFonts w:cs="Arial"/>
          <w:sz w:val="16"/>
          <w:szCs w:val="16"/>
          <w:lang w:val="en-GB"/>
        </w:rPr>
        <w:t xml:space="preserve">, the representatives from the Local Governments </w:t>
      </w:r>
      <w:r w:rsidRPr="00E33F1F">
        <w:rPr>
          <w:rFonts w:cs="Arial"/>
          <w:sz w:val="16"/>
          <w:szCs w:val="16"/>
          <w:shd w:val="clear" w:color="auto" w:fill="FFFFFF"/>
          <w:lang w:val="en-GB"/>
        </w:rPr>
        <w:t xml:space="preserve">Training </w:t>
      </w:r>
      <w:proofErr w:type="spellStart"/>
      <w:r w:rsidRPr="00E33F1F">
        <w:rPr>
          <w:rFonts w:cs="Arial"/>
          <w:sz w:val="16"/>
          <w:szCs w:val="16"/>
          <w:shd w:val="clear" w:color="auto" w:fill="FFFFFF"/>
          <w:lang w:val="en-GB"/>
        </w:rPr>
        <w:t>Center</w:t>
      </w:r>
      <w:proofErr w:type="spellEnd"/>
      <w:r w:rsidRPr="00E33F1F">
        <w:rPr>
          <w:rFonts w:cs="Arial"/>
          <w:sz w:val="16"/>
          <w:szCs w:val="16"/>
          <w:shd w:val="clear" w:color="auto" w:fill="FFFFFF"/>
          <w:lang w:val="en-GB"/>
        </w:rPr>
        <w:t xml:space="preserve"> (LGTC) </w:t>
      </w:r>
      <w:r w:rsidRPr="00E33F1F">
        <w:rPr>
          <w:rFonts w:cs="Arial"/>
          <w:sz w:val="16"/>
          <w:szCs w:val="16"/>
          <w:lang w:val="en-GB"/>
        </w:rPr>
        <w:t>and the representative from the legal clinic (University of Latvia)</w:t>
      </w:r>
      <w:r w:rsidRPr="00F00933">
        <w:rPr>
          <w:rFonts w:cs="Arial"/>
          <w:sz w:val="16"/>
          <w:szCs w:val="16"/>
          <w:lang w:val="en-GB"/>
        </w:rPr>
        <w:t xml:space="preserve">, </w:t>
      </w:r>
      <w:r w:rsidRPr="00E33F1F">
        <w:rPr>
          <w:rFonts w:cs="Segoe UI"/>
          <w:sz w:val="16"/>
          <w:szCs w:val="16"/>
          <w:lang w:val="en-GB"/>
        </w:rPr>
        <w:t>Council of Certified Mediators</w:t>
      </w:r>
    </w:p>
    <w:p w14:paraId="296FEF7D" w14:textId="77777777" w:rsidR="008F432B" w:rsidRPr="00F00933" w:rsidRDefault="008F432B">
      <w:pPr>
        <w:pStyle w:val="FootnoteText"/>
        <w:rPr>
          <w:sz w:val="16"/>
          <w:szCs w:val="16"/>
          <w:lang w:val="en-GB"/>
        </w:rPr>
      </w:pPr>
    </w:p>
  </w:footnote>
  <w:footnote w:id="3">
    <w:p w14:paraId="266FD803" w14:textId="352C3E9E" w:rsidR="007C2BE8" w:rsidRPr="007C2BE8" w:rsidRDefault="007C2BE8">
      <w:pPr>
        <w:pStyle w:val="FootnoteText"/>
        <w:rPr>
          <w:lang w:val="en-GB"/>
        </w:rPr>
      </w:pPr>
      <w:r w:rsidRPr="007C2BE8">
        <w:rPr>
          <w:rFonts w:cs="Arial"/>
          <w:bCs/>
          <w:sz w:val="16"/>
          <w:szCs w:val="16"/>
          <w:shd w:val="clear" w:color="auto" w:fill="FFFFFF"/>
          <w:lang w:val="en-GB"/>
        </w:rPr>
        <w:footnoteRef/>
      </w:r>
      <w:r w:rsidRPr="007C2BE8">
        <w:rPr>
          <w:rFonts w:cs="Arial"/>
          <w:bCs/>
          <w:sz w:val="16"/>
          <w:szCs w:val="16"/>
          <w:shd w:val="clear" w:color="auto" w:fill="FFFFFF"/>
          <w:lang w:val="en-GB"/>
        </w:rPr>
        <w:t xml:space="preserve"> Nota bene, following up on the conclusion of the present report, experts have developed a detailed Curriculum for primary legal aid providers in Latvia, as well as the Initial training on soft skills for primary legal aid providers in Latvia</w:t>
      </w:r>
      <w:r>
        <w:rPr>
          <w:rFonts w:cs="Arial"/>
          <w:bCs/>
          <w:sz w:val="16"/>
          <w:szCs w:val="16"/>
          <w:shd w:val="clear" w:color="auto" w:fill="FFFFFF"/>
          <w:lang w:val="en-GB"/>
        </w:rPr>
        <w:t>.</w:t>
      </w:r>
    </w:p>
  </w:footnote>
  <w:footnote w:id="4">
    <w:p w14:paraId="6F466064" w14:textId="77777777" w:rsidR="008F432B" w:rsidRPr="00F00933" w:rsidRDefault="008F432B">
      <w:pPr>
        <w:pStyle w:val="FootnoteText"/>
        <w:rPr>
          <w:lang w:val="en-GB"/>
        </w:rPr>
      </w:pPr>
      <w:r w:rsidRPr="00E33F1F">
        <w:rPr>
          <w:rStyle w:val="FootnoteReference"/>
          <w:lang w:val="en-GB"/>
        </w:rPr>
        <w:footnoteRef/>
      </w:r>
      <w:r w:rsidRPr="00E33F1F">
        <w:rPr>
          <w:lang w:val="en-GB"/>
        </w:rPr>
        <w:t xml:space="preserve"> </w:t>
      </w:r>
      <w:r w:rsidRPr="00E33F1F">
        <w:rPr>
          <w:rFonts w:cs="Arial"/>
          <w:bCs/>
          <w:sz w:val="16"/>
          <w:szCs w:val="16"/>
          <w:shd w:val="clear" w:color="auto" w:fill="FFFFFF"/>
          <w:lang w:val="en-GB"/>
        </w:rPr>
        <w:t>State-provided legal aid law</w:t>
      </w:r>
      <w:r w:rsidRPr="00F00933">
        <w:rPr>
          <w:rFonts w:cs="Arial"/>
          <w:bCs/>
          <w:sz w:val="16"/>
          <w:szCs w:val="16"/>
          <w:shd w:val="clear" w:color="auto" w:fill="FFFFFF"/>
          <w:lang w:val="en-GB"/>
        </w:rPr>
        <w:t xml:space="preserve"> of Latvia, available at: </w:t>
      </w:r>
      <w:hyperlink r:id="rId1" w:history="1">
        <w:r w:rsidRPr="00F00933">
          <w:rPr>
            <w:rStyle w:val="Hyperlink"/>
            <w:rFonts w:cs="Arial"/>
            <w:bCs/>
            <w:sz w:val="16"/>
            <w:szCs w:val="16"/>
            <w:shd w:val="clear" w:color="auto" w:fill="FFFFFF"/>
            <w:lang w:val="en-GB"/>
          </w:rPr>
          <w:t>https://likumi.lv/doc.php?id=104831</w:t>
        </w:r>
      </w:hyperlink>
      <w:r w:rsidRPr="00F00933">
        <w:rPr>
          <w:rFonts w:cs="Arial"/>
          <w:bCs/>
          <w:sz w:val="16"/>
          <w:szCs w:val="16"/>
          <w:shd w:val="clear" w:color="auto" w:fill="FFFFFF"/>
          <w:lang w:val="en-GB"/>
        </w:rPr>
        <w:t xml:space="preserve">  </w:t>
      </w:r>
    </w:p>
  </w:footnote>
  <w:footnote w:id="5">
    <w:p w14:paraId="1E2A7F44" w14:textId="77777777" w:rsidR="008F432B" w:rsidRPr="00F00933" w:rsidRDefault="008F432B">
      <w:pPr>
        <w:pStyle w:val="FootnoteText"/>
        <w:rPr>
          <w:sz w:val="16"/>
          <w:szCs w:val="16"/>
          <w:lang w:val="en-GB"/>
        </w:rPr>
      </w:pPr>
      <w:r w:rsidRPr="00E33F1F">
        <w:rPr>
          <w:rStyle w:val="FootnoteReference"/>
          <w:sz w:val="16"/>
          <w:szCs w:val="16"/>
          <w:lang w:val="en-GB"/>
        </w:rPr>
        <w:footnoteRef/>
      </w:r>
      <w:r w:rsidRPr="00E33F1F">
        <w:rPr>
          <w:sz w:val="16"/>
          <w:szCs w:val="16"/>
          <w:lang w:val="en-GB"/>
        </w:rPr>
        <w:t xml:space="preserve"> </w:t>
      </w:r>
      <w:r w:rsidRPr="00F00933">
        <w:rPr>
          <w:sz w:val="16"/>
          <w:szCs w:val="16"/>
          <w:lang w:val="en-GB"/>
        </w:rPr>
        <w:t>SPLAL, art.9</w:t>
      </w:r>
    </w:p>
  </w:footnote>
  <w:footnote w:id="6">
    <w:p w14:paraId="3F563DAF" w14:textId="641AC7A6" w:rsidR="009307C7" w:rsidRPr="00E33F1F" w:rsidRDefault="009307C7">
      <w:pPr>
        <w:pStyle w:val="FootnoteText"/>
        <w:rPr>
          <w:lang w:val="en-GB"/>
        </w:rPr>
      </w:pPr>
      <w:r w:rsidRPr="00E33F1F">
        <w:rPr>
          <w:rStyle w:val="FootnoteReference"/>
          <w:lang w:val="en-GB"/>
        </w:rPr>
        <w:footnoteRef/>
      </w:r>
      <w:r w:rsidRPr="00E33F1F">
        <w:rPr>
          <w:lang w:val="en-GB"/>
        </w:rPr>
        <w:t xml:space="preserve"> </w:t>
      </w:r>
      <w:r w:rsidRPr="00F00933">
        <w:rPr>
          <w:lang w:val="en-GB"/>
        </w:rPr>
        <w:t>Since 1 January 2024, legal aid in Latvia has come under the authority of the Courts Administration</w:t>
      </w:r>
    </w:p>
  </w:footnote>
  <w:footnote w:id="7">
    <w:p w14:paraId="58A067A7" w14:textId="77777777" w:rsidR="008F432B" w:rsidRPr="00F00933" w:rsidRDefault="008F432B" w:rsidP="004C328D">
      <w:pPr>
        <w:pStyle w:val="FootnoteText"/>
        <w:rPr>
          <w:sz w:val="16"/>
          <w:szCs w:val="16"/>
          <w:lang w:val="en-GB"/>
        </w:rPr>
      </w:pPr>
      <w:r w:rsidRPr="00E33F1F">
        <w:rPr>
          <w:rStyle w:val="FootnoteReference"/>
          <w:sz w:val="16"/>
          <w:szCs w:val="16"/>
          <w:lang w:val="en-GB"/>
        </w:rPr>
        <w:footnoteRef/>
      </w:r>
      <w:r w:rsidRPr="00E33F1F">
        <w:rPr>
          <w:sz w:val="16"/>
          <w:szCs w:val="16"/>
          <w:lang w:val="en-GB"/>
        </w:rPr>
        <w:t xml:space="preserve"> United Nations</w:t>
      </w:r>
      <w:r w:rsidRPr="00F00933">
        <w:rPr>
          <w:sz w:val="16"/>
          <w:szCs w:val="16"/>
          <w:lang w:val="en-GB"/>
        </w:rPr>
        <w:t xml:space="preserve"> </w:t>
      </w:r>
      <w:r w:rsidRPr="00E33F1F">
        <w:rPr>
          <w:sz w:val="16"/>
          <w:szCs w:val="16"/>
          <w:lang w:val="en-GB"/>
        </w:rPr>
        <w:t>Principles and Guidelines</w:t>
      </w:r>
      <w:r w:rsidRPr="00F00933">
        <w:rPr>
          <w:sz w:val="16"/>
          <w:szCs w:val="16"/>
          <w:lang w:val="en-GB"/>
        </w:rPr>
        <w:t xml:space="preserve"> </w:t>
      </w:r>
      <w:r w:rsidRPr="00E33F1F">
        <w:rPr>
          <w:sz w:val="16"/>
          <w:szCs w:val="16"/>
          <w:lang w:val="en-GB"/>
        </w:rPr>
        <w:t>on Access to Legal Aid</w:t>
      </w:r>
      <w:r w:rsidRPr="00F00933">
        <w:rPr>
          <w:sz w:val="16"/>
          <w:szCs w:val="16"/>
          <w:lang w:val="en-GB"/>
        </w:rPr>
        <w:t xml:space="preserve"> </w:t>
      </w:r>
      <w:r w:rsidRPr="00E33F1F">
        <w:rPr>
          <w:sz w:val="16"/>
          <w:szCs w:val="16"/>
          <w:lang w:val="en-GB"/>
        </w:rPr>
        <w:t>in Criminal Justice Systems</w:t>
      </w:r>
      <w:r w:rsidRPr="00F00933">
        <w:rPr>
          <w:sz w:val="16"/>
          <w:szCs w:val="16"/>
          <w:lang w:val="en-GB"/>
        </w:rPr>
        <w:t xml:space="preserve"> and The Guidelines on THE EFFICIENCY AND THE EFFECTIVENESS OF LEGAL AID SCHEMES IN THE AREAS OF CIVIL AND ADMINISTRATIVE LAW, adopted by the Committee of Ministers of the Council of Europe on 31 March 2021; RECOMMENDATION No. R (93)1 OF THE COMMITTEE OF MINISTERS TO MEMBER STATES ON EFFECTIVE ACCESS TO THE LAW AND TO JUSTICE FOR THE VERY POOR</w:t>
      </w:r>
    </w:p>
  </w:footnote>
  <w:footnote w:id="8">
    <w:p w14:paraId="1A7F6F34" w14:textId="77777777" w:rsidR="008F432B" w:rsidRPr="00E33F1F" w:rsidRDefault="008F432B" w:rsidP="0021291A">
      <w:pPr>
        <w:pStyle w:val="FootnoteText"/>
        <w:rPr>
          <w:sz w:val="16"/>
          <w:szCs w:val="16"/>
          <w:lang w:val="en-GB"/>
        </w:rPr>
      </w:pPr>
      <w:r w:rsidRPr="00E33F1F">
        <w:rPr>
          <w:rStyle w:val="FootnoteReference"/>
          <w:sz w:val="16"/>
          <w:szCs w:val="16"/>
          <w:lang w:val="en-GB"/>
        </w:rPr>
        <w:footnoteRef/>
      </w:r>
      <w:r w:rsidRPr="00E33F1F">
        <w:rPr>
          <w:sz w:val="16"/>
          <w:szCs w:val="16"/>
          <w:lang w:val="en-GB"/>
        </w:rPr>
        <w:t xml:space="preserve"> Advocacy Law of the Republic of</w:t>
      </w:r>
      <w:r w:rsidRPr="00F00933">
        <w:rPr>
          <w:sz w:val="16"/>
          <w:szCs w:val="16"/>
          <w:lang w:val="en-GB"/>
        </w:rPr>
        <w:t xml:space="preserve"> </w:t>
      </w:r>
      <w:r w:rsidRPr="00E33F1F">
        <w:rPr>
          <w:sz w:val="16"/>
          <w:szCs w:val="16"/>
          <w:lang w:val="en-GB"/>
        </w:rPr>
        <w:t>Latvia</w:t>
      </w:r>
    </w:p>
  </w:footnote>
  <w:footnote w:id="9">
    <w:p w14:paraId="45E171FA" w14:textId="77777777" w:rsidR="008F432B" w:rsidRPr="00F00933" w:rsidRDefault="008F432B">
      <w:pPr>
        <w:pStyle w:val="FootnoteText"/>
        <w:rPr>
          <w:sz w:val="16"/>
          <w:szCs w:val="16"/>
          <w:lang w:val="en-GB"/>
        </w:rPr>
      </w:pPr>
      <w:r w:rsidRPr="00E33F1F">
        <w:rPr>
          <w:rStyle w:val="FootnoteReference"/>
          <w:sz w:val="16"/>
          <w:szCs w:val="16"/>
          <w:lang w:val="en-GB"/>
        </w:rPr>
        <w:footnoteRef/>
      </w:r>
      <w:r w:rsidRPr="00E33F1F">
        <w:rPr>
          <w:sz w:val="16"/>
          <w:szCs w:val="16"/>
          <w:lang w:val="en-GB"/>
        </w:rPr>
        <w:t xml:space="preserve"> </w:t>
      </w:r>
      <w:r w:rsidRPr="00F00933">
        <w:rPr>
          <w:sz w:val="16"/>
          <w:szCs w:val="16"/>
          <w:lang w:val="en-GB"/>
        </w:rPr>
        <w:t>Internal regulations of the Bar</w:t>
      </w:r>
    </w:p>
  </w:footnote>
  <w:footnote w:id="10">
    <w:p w14:paraId="35DF20D7" w14:textId="3D203276" w:rsidR="00F00933" w:rsidRPr="00E33F1F" w:rsidRDefault="00F00933">
      <w:pPr>
        <w:pStyle w:val="FootnoteText"/>
        <w:rPr>
          <w:lang w:val="en-GB"/>
        </w:rPr>
      </w:pPr>
      <w:r w:rsidRPr="00E33F1F">
        <w:rPr>
          <w:rStyle w:val="FootnoteReference"/>
          <w:lang w:val="en-GB"/>
        </w:rPr>
        <w:footnoteRef/>
      </w:r>
      <w:r w:rsidRPr="00E33F1F">
        <w:rPr>
          <w:lang w:val="en-GB"/>
        </w:rPr>
        <w:t xml:space="preserve"> </w:t>
      </w:r>
      <w:r w:rsidRPr="00E33F1F">
        <w:rPr>
          <w:rFonts w:ascii="Arial" w:hAnsi="Arial" w:cs="Arial"/>
          <w:color w:val="000000"/>
          <w:sz w:val="16"/>
          <w:szCs w:val="16"/>
          <w:lang w:val="en-GB"/>
        </w:rPr>
        <w:t xml:space="preserve">Section </w:t>
      </w:r>
      <w:r>
        <w:rPr>
          <w:rFonts w:ascii="Arial" w:hAnsi="Arial" w:cs="Arial"/>
          <w:color w:val="000000"/>
          <w:sz w:val="16"/>
          <w:szCs w:val="16"/>
          <w:lang w:val="en-GB"/>
        </w:rPr>
        <w:t>4.4</w:t>
      </w:r>
      <w:r w:rsidRPr="00E33F1F">
        <w:rPr>
          <w:rFonts w:ascii="Arial" w:hAnsi="Arial" w:cs="Arial"/>
          <w:color w:val="000000"/>
          <w:sz w:val="16"/>
          <w:szCs w:val="16"/>
          <w:lang w:val="en-GB"/>
        </w:rPr>
        <w:t xml:space="preserve">, Analytical Report on the Pilot Project on Legal Aid – Inga Bite, </w:t>
      </w:r>
      <w:proofErr w:type="spellStart"/>
      <w:r w:rsidRPr="00E33F1F">
        <w:rPr>
          <w:rFonts w:ascii="Arial" w:hAnsi="Arial" w:cs="Arial"/>
          <w:color w:val="000000"/>
          <w:sz w:val="16"/>
          <w:szCs w:val="16"/>
          <w:lang w:val="en-GB"/>
        </w:rPr>
        <w:t>Jānis</w:t>
      </w:r>
      <w:proofErr w:type="spellEnd"/>
      <w:r w:rsidRPr="00E33F1F">
        <w:rPr>
          <w:rFonts w:ascii="Arial" w:hAnsi="Arial" w:cs="Arial"/>
          <w:color w:val="000000"/>
          <w:sz w:val="16"/>
          <w:szCs w:val="16"/>
          <w:lang w:val="en-GB"/>
        </w:rPr>
        <w:t xml:space="preserve"> </w:t>
      </w:r>
      <w:proofErr w:type="spellStart"/>
      <w:r w:rsidRPr="00E33F1F">
        <w:rPr>
          <w:rFonts w:ascii="Arial" w:hAnsi="Arial" w:cs="Arial"/>
          <w:color w:val="000000"/>
          <w:sz w:val="16"/>
          <w:szCs w:val="16"/>
          <w:lang w:val="en-GB"/>
        </w:rPr>
        <w:t>Jurkāns</w:t>
      </w:r>
      <w:proofErr w:type="spellEnd"/>
      <w:r w:rsidRPr="00E33F1F">
        <w:rPr>
          <w:rFonts w:ascii="Arial" w:hAnsi="Arial" w:cs="Arial"/>
          <w:color w:val="000000"/>
          <w:sz w:val="16"/>
          <w:szCs w:val="16"/>
          <w:lang w:val="en-GB"/>
        </w:rPr>
        <w:t xml:space="preserve"> and </w:t>
      </w:r>
      <w:proofErr w:type="spellStart"/>
      <w:r w:rsidRPr="00E33F1F">
        <w:rPr>
          <w:rFonts w:ascii="Arial" w:hAnsi="Arial" w:cs="Arial"/>
          <w:color w:val="000000"/>
          <w:sz w:val="16"/>
          <w:szCs w:val="16"/>
          <w:lang w:val="en-GB"/>
        </w:rPr>
        <w:t>Inita</w:t>
      </w:r>
      <w:proofErr w:type="spellEnd"/>
      <w:r w:rsidRPr="00E33F1F">
        <w:rPr>
          <w:rFonts w:ascii="Arial" w:hAnsi="Arial" w:cs="Arial"/>
          <w:color w:val="000000"/>
          <w:sz w:val="16"/>
          <w:szCs w:val="16"/>
          <w:lang w:val="en-GB"/>
        </w:rPr>
        <w:t xml:space="preserve"> </w:t>
      </w:r>
      <w:proofErr w:type="spellStart"/>
      <w:r w:rsidRPr="00E33F1F">
        <w:rPr>
          <w:rFonts w:ascii="Arial" w:hAnsi="Arial" w:cs="Arial"/>
          <w:color w:val="000000"/>
          <w:sz w:val="16"/>
          <w:szCs w:val="16"/>
          <w:lang w:val="en-GB"/>
        </w:rPr>
        <w:t>Apšeniece</w:t>
      </w:r>
      <w:proofErr w:type="spellEnd"/>
      <w:r w:rsidRPr="00E33F1F">
        <w:rPr>
          <w:rFonts w:ascii="Arial" w:hAnsi="Arial" w:cs="Arial"/>
          <w:color w:val="000000"/>
          <w:sz w:val="16"/>
          <w:szCs w:val="16"/>
          <w:lang w:val="en-GB"/>
        </w:rPr>
        <w:t xml:space="preserve"> - European Commission for the Efficiency of Justice – January 2024</w:t>
      </w:r>
    </w:p>
  </w:footnote>
  <w:footnote w:id="11">
    <w:p w14:paraId="5560A7BF" w14:textId="77777777" w:rsidR="008F432B" w:rsidRPr="00F00933" w:rsidRDefault="008F432B">
      <w:pPr>
        <w:pStyle w:val="FootnoteText"/>
        <w:rPr>
          <w:sz w:val="16"/>
          <w:szCs w:val="16"/>
          <w:lang w:val="en-GB"/>
        </w:rPr>
      </w:pPr>
      <w:r w:rsidRPr="00E33F1F">
        <w:rPr>
          <w:rStyle w:val="FootnoteReference"/>
          <w:sz w:val="16"/>
          <w:szCs w:val="16"/>
          <w:lang w:val="en-GB"/>
        </w:rPr>
        <w:footnoteRef/>
      </w:r>
      <w:r w:rsidRPr="00E33F1F">
        <w:rPr>
          <w:sz w:val="16"/>
          <w:szCs w:val="16"/>
          <w:lang w:val="en-GB"/>
        </w:rPr>
        <w:t xml:space="preserve"> </w:t>
      </w:r>
      <w:r w:rsidRPr="00F00933">
        <w:rPr>
          <w:sz w:val="16"/>
          <w:szCs w:val="16"/>
          <w:lang w:val="en-GB"/>
        </w:rPr>
        <w:t xml:space="preserve">All participated in the October mission in Latvia </w:t>
      </w:r>
      <w:proofErr w:type="gramStart"/>
      <w:r w:rsidRPr="00F00933">
        <w:rPr>
          <w:sz w:val="16"/>
          <w:szCs w:val="16"/>
          <w:lang w:val="en-GB"/>
        </w:rPr>
        <w:t>i.e.</w:t>
      </w:r>
      <w:proofErr w:type="gramEnd"/>
      <w:r w:rsidRPr="00F00933">
        <w:rPr>
          <w:sz w:val="16"/>
          <w:szCs w:val="16"/>
          <w:lang w:val="en-GB"/>
        </w:rPr>
        <w:t xml:space="preserve"> on the workshop for trainings</w:t>
      </w:r>
    </w:p>
  </w:footnote>
  <w:footnote w:id="12">
    <w:p w14:paraId="2664F656" w14:textId="77777777" w:rsidR="008F432B" w:rsidRPr="00E33F1F" w:rsidRDefault="008F432B" w:rsidP="00B32DB6">
      <w:pPr>
        <w:pStyle w:val="FootnoteText"/>
        <w:rPr>
          <w:sz w:val="16"/>
          <w:szCs w:val="16"/>
          <w:lang w:val="en-GB"/>
        </w:rPr>
      </w:pPr>
      <w:r w:rsidRPr="00E33F1F">
        <w:rPr>
          <w:rStyle w:val="FootnoteReference"/>
          <w:sz w:val="16"/>
          <w:szCs w:val="16"/>
          <w:lang w:val="en-GB"/>
        </w:rPr>
        <w:footnoteRef/>
      </w:r>
      <w:r w:rsidRPr="00E33F1F">
        <w:rPr>
          <w:sz w:val="16"/>
          <w:szCs w:val="16"/>
          <w:lang w:val="en-GB"/>
        </w:rPr>
        <w:t xml:space="preserve"> Consultant’s mission report on Workshop for trainings in Latvia, October 2022</w:t>
      </w:r>
    </w:p>
  </w:footnote>
  <w:footnote w:id="13">
    <w:p w14:paraId="351527C7" w14:textId="77777777" w:rsidR="008F432B" w:rsidRPr="00F00933" w:rsidRDefault="008F432B" w:rsidP="00EE0543">
      <w:pPr>
        <w:pStyle w:val="FootnoteText"/>
        <w:rPr>
          <w:sz w:val="16"/>
          <w:szCs w:val="16"/>
          <w:lang w:val="en-GB"/>
        </w:rPr>
      </w:pPr>
      <w:r w:rsidRPr="00E33F1F">
        <w:rPr>
          <w:rStyle w:val="FootnoteReference"/>
          <w:sz w:val="16"/>
          <w:szCs w:val="16"/>
          <w:lang w:val="en-GB"/>
        </w:rPr>
        <w:footnoteRef/>
      </w:r>
      <w:r w:rsidRPr="00E33F1F">
        <w:rPr>
          <w:sz w:val="16"/>
          <w:szCs w:val="16"/>
          <w:lang w:val="en-GB"/>
        </w:rPr>
        <w:t xml:space="preserve"> </w:t>
      </w:r>
      <w:r w:rsidRPr="00F00933">
        <w:rPr>
          <w:sz w:val="16"/>
          <w:szCs w:val="16"/>
          <w:lang w:val="en-GB"/>
        </w:rPr>
        <w:t xml:space="preserve">Please see: </w:t>
      </w:r>
      <w:hyperlink r:id="rId2" w:history="1">
        <w:r w:rsidRPr="00F00933">
          <w:rPr>
            <w:rStyle w:val="Hyperlink"/>
            <w:sz w:val="16"/>
            <w:szCs w:val="16"/>
            <w:lang w:val="en-GB"/>
          </w:rPr>
          <w:t>https://cpduk.co.uk/explained</w:t>
        </w:r>
      </w:hyperlink>
      <w:r w:rsidRPr="00F00933">
        <w:rPr>
          <w:sz w:val="16"/>
          <w:szCs w:val="16"/>
          <w:lang w:val="en-GB"/>
        </w:rPr>
        <w:t xml:space="preserve"> </w:t>
      </w:r>
    </w:p>
  </w:footnote>
  <w:footnote w:id="14">
    <w:p w14:paraId="4CDBBC06" w14:textId="5B9FD8D9" w:rsidR="008F432B" w:rsidRPr="00E33F1F" w:rsidRDefault="008F432B" w:rsidP="00683F25">
      <w:pPr>
        <w:pStyle w:val="FootnoteText"/>
        <w:jc w:val="both"/>
        <w:rPr>
          <w:sz w:val="18"/>
          <w:szCs w:val="18"/>
          <w:lang w:val="en-GB"/>
        </w:rPr>
      </w:pPr>
      <w:r w:rsidRPr="00E33F1F">
        <w:rPr>
          <w:rStyle w:val="FootnoteReference"/>
          <w:sz w:val="18"/>
          <w:szCs w:val="18"/>
          <w:lang w:val="en-GB"/>
        </w:rPr>
        <w:footnoteRef/>
      </w:r>
      <w:r w:rsidRPr="00E33F1F">
        <w:rPr>
          <w:sz w:val="18"/>
          <w:szCs w:val="18"/>
          <w:lang w:val="en-GB"/>
        </w:rPr>
        <w:t xml:space="preserve"> Understanding the structural nature of the problems faced by the people, and </w:t>
      </w:r>
      <w:r w:rsidR="005719DA" w:rsidRPr="00F00933">
        <w:rPr>
          <w:sz w:val="18"/>
          <w:szCs w:val="18"/>
          <w:lang w:val="en-GB"/>
        </w:rPr>
        <w:t>thus finding</w:t>
      </w:r>
      <w:r w:rsidRPr="00E33F1F">
        <w:rPr>
          <w:sz w:val="18"/>
          <w:szCs w:val="18"/>
          <w:lang w:val="en-GB"/>
        </w:rPr>
        <w:t xml:space="preserve"> long term solutions for them.</w:t>
      </w:r>
    </w:p>
  </w:footnote>
  <w:footnote w:id="15">
    <w:p w14:paraId="0D70AB1D" w14:textId="77777777" w:rsidR="008F432B" w:rsidRPr="00E33F1F" w:rsidRDefault="008F432B" w:rsidP="00683F25">
      <w:pPr>
        <w:pStyle w:val="FootnoteText"/>
        <w:rPr>
          <w:sz w:val="18"/>
          <w:szCs w:val="18"/>
          <w:lang w:val="en-GB"/>
        </w:rPr>
      </w:pPr>
      <w:r w:rsidRPr="00E33F1F">
        <w:rPr>
          <w:rStyle w:val="FootnoteReference"/>
          <w:sz w:val="18"/>
          <w:szCs w:val="18"/>
          <w:lang w:val="en-GB"/>
        </w:rPr>
        <w:footnoteRef/>
      </w:r>
      <w:r w:rsidRPr="00E33F1F">
        <w:rPr>
          <w:sz w:val="18"/>
          <w:szCs w:val="18"/>
          <w:lang w:val="en-GB"/>
        </w:rPr>
        <w:t xml:space="preserve"> Initial legal advice, legal opinions etc.</w:t>
      </w:r>
    </w:p>
  </w:footnote>
  <w:footnote w:id="16">
    <w:p w14:paraId="38589CFC" w14:textId="77777777" w:rsidR="008F432B" w:rsidRPr="00E33F1F" w:rsidRDefault="008F432B" w:rsidP="00683F25">
      <w:pPr>
        <w:pStyle w:val="FootnoteText"/>
        <w:rPr>
          <w:sz w:val="18"/>
          <w:szCs w:val="18"/>
          <w:lang w:val="en-GB"/>
        </w:rPr>
      </w:pPr>
      <w:r w:rsidRPr="00E33F1F">
        <w:rPr>
          <w:rStyle w:val="FootnoteReference"/>
          <w:sz w:val="18"/>
          <w:szCs w:val="18"/>
          <w:lang w:val="en-GB"/>
        </w:rPr>
        <w:footnoteRef/>
      </w:r>
      <w:r w:rsidRPr="00E33F1F">
        <w:rPr>
          <w:sz w:val="18"/>
          <w:szCs w:val="18"/>
          <w:lang w:val="en-GB"/>
        </w:rPr>
        <w:t xml:space="preserve"> Assist in writing applications, complaints, affidavits, petitions and other legal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0D7D" w14:textId="77777777" w:rsidR="008F432B" w:rsidRDefault="008F432B" w:rsidP="0021291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3B90" w14:textId="08F5D7F4" w:rsidR="008F432B" w:rsidRDefault="008F432B" w:rsidP="003C6C23">
    <w:pPr>
      <w:rPr>
        <w:rFonts w:cstheme="minorHAnsi"/>
        <w:b/>
        <w:sz w:val="24"/>
        <w:szCs w:val="24"/>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p>
  <w:p w14:paraId="7194DBDC" w14:textId="77777777" w:rsidR="008F432B" w:rsidRDefault="008F432B">
    <w:pPr>
      <w:pStyle w:val="Header"/>
      <w:rPr>
        <w:rFonts w:cstheme="minorHAnsi"/>
        <w:b/>
        <w:sz w:val="24"/>
        <w:szCs w:val="24"/>
      </w:rPr>
    </w:pPr>
  </w:p>
  <w:p w14:paraId="769D0D3C" w14:textId="77777777" w:rsidR="008F432B" w:rsidRDefault="008F4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3BC"/>
    <w:multiLevelType w:val="hybridMultilevel"/>
    <w:tmpl w:val="4E9662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46CF0"/>
    <w:multiLevelType w:val="hybridMultilevel"/>
    <w:tmpl w:val="08781D9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B42364"/>
    <w:multiLevelType w:val="hybridMultilevel"/>
    <w:tmpl w:val="050C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2685F"/>
    <w:multiLevelType w:val="hybridMultilevel"/>
    <w:tmpl w:val="D500142E"/>
    <w:lvl w:ilvl="0" w:tplc="83304F76">
      <w:start w:val="1"/>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4" w15:restartNumberingAfterBreak="0">
    <w:nsid w:val="2488408A"/>
    <w:multiLevelType w:val="hybridMultilevel"/>
    <w:tmpl w:val="82AA4E60"/>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5" w15:restartNumberingAfterBreak="0">
    <w:nsid w:val="24CD075A"/>
    <w:multiLevelType w:val="hybridMultilevel"/>
    <w:tmpl w:val="8E8AB85A"/>
    <w:lvl w:ilvl="0" w:tplc="0DF01C04">
      <w:start w:val="1"/>
      <w:numFmt w:val="bullet"/>
      <w:lvlText w:val="-"/>
      <w:lvlJc w:val="left"/>
      <w:pPr>
        <w:ind w:left="2421" w:hanging="360"/>
      </w:pPr>
      <w:rPr>
        <w:rFonts w:ascii="Calibri" w:eastAsiaTheme="minorHAnsi" w:hAnsi="Calibri" w:cs="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6" w15:restartNumberingAfterBreak="0">
    <w:nsid w:val="29165914"/>
    <w:multiLevelType w:val="multilevel"/>
    <w:tmpl w:val="2C260B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9513A63"/>
    <w:multiLevelType w:val="hybridMultilevel"/>
    <w:tmpl w:val="6386A5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D3E23"/>
    <w:multiLevelType w:val="hybridMultilevel"/>
    <w:tmpl w:val="0C7C40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D0E42"/>
    <w:multiLevelType w:val="hybridMultilevel"/>
    <w:tmpl w:val="6B44A27E"/>
    <w:lvl w:ilvl="0" w:tplc="0DF01C04">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7F3036C"/>
    <w:multiLevelType w:val="hybridMultilevel"/>
    <w:tmpl w:val="FB7A33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ABB1F38"/>
    <w:multiLevelType w:val="hybridMultilevel"/>
    <w:tmpl w:val="6144095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3A0DDA"/>
    <w:multiLevelType w:val="hybridMultilevel"/>
    <w:tmpl w:val="F66894B0"/>
    <w:lvl w:ilvl="0" w:tplc="F93296F6">
      <w:start w:val="1"/>
      <w:numFmt w:val="lowerRoman"/>
      <w:lvlText w:val="%1."/>
      <w:lvlJc w:val="left"/>
      <w:pPr>
        <w:ind w:left="1080" w:hanging="72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266EF5"/>
    <w:multiLevelType w:val="hybridMultilevel"/>
    <w:tmpl w:val="11EAA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3E3A40"/>
    <w:multiLevelType w:val="hybridMultilevel"/>
    <w:tmpl w:val="C9AEB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54607E4"/>
    <w:multiLevelType w:val="hybridMultilevel"/>
    <w:tmpl w:val="E80A45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8902813"/>
    <w:multiLevelType w:val="hybridMultilevel"/>
    <w:tmpl w:val="51F6B4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A72603E"/>
    <w:multiLevelType w:val="hybridMultilevel"/>
    <w:tmpl w:val="5B9AB6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707B84"/>
    <w:multiLevelType w:val="hybridMultilevel"/>
    <w:tmpl w:val="B720D2CE"/>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6E905C1F"/>
    <w:multiLevelType w:val="hybridMultilevel"/>
    <w:tmpl w:val="B2B0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B05CF"/>
    <w:multiLevelType w:val="hybridMultilevel"/>
    <w:tmpl w:val="2646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39007">
    <w:abstractNumId w:val="10"/>
  </w:num>
  <w:num w:numId="2" w16cid:durableId="598686211">
    <w:abstractNumId w:val="16"/>
  </w:num>
  <w:num w:numId="3" w16cid:durableId="11616715">
    <w:abstractNumId w:val="15"/>
  </w:num>
  <w:num w:numId="4" w16cid:durableId="1902448318">
    <w:abstractNumId w:val="2"/>
  </w:num>
  <w:num w:numId="5" w16cid:durableId="1059019065">
    <w:abstractNumId w:val="0"/>
  </w:num>
  <w:num w:numId="6" w16cid:durableId="1594702399">
    <w:abstractNumId w:val="4"/>
  </w:num>
  <w:num w:numId="7" w16cid:durableId="1551304962">
    <w:abstractNumId w:val="9"/>
  </w:num>
  <w:num w:numId="8" w16cid:durableId="258493120">
    <w:abstractNumId w:val="19"/>
  </w:num>
  <w:num w:numId="9" w16cid:durableId="992097788">
    <w:abstractNumId w:val="5"/>
  </w:num>
  <w:num w:numId="10" w16cid:durableId="64688972">
    <w:abstractNumId w:val="11"/>
  </w:num>
  <w:num w:numId="11" w16cid:durableId="730613931">
    <w:abstractNumId w:val="3"/>
  </w:num>
  <w:num w:numId="12" w16cid:durableId="171334105">
    <w:abstractNumId w:val="20"/>
  </w:num>
  <w:num w:numId="13" w16cid:durableId="165949121">
    <w:abstractNumId w:val="14"/>
  </w:num>
  <w:num w:numId="14" w16cid:durableId="1573664292">
    <w:abstractNumId w:val="12"/>
  </w:num>
  <w:num w:numId="15" w16cid:durableId="1740976867">
    <w:abstractNumId w:val="6"/>
  </w:num>
  <w:num w:numId="16" w16cid:durableId="1928339351">
    <w:abstractNumId w:val="7"/>
  </w:num>
  <w:num w:numId="17" w16cid:durableId="2037654401">
    <w:abstractNumId w:val="8"/>
  </w:num>
  <w:num w:numId="18" w16cid:durableId="1163932096">
    <w:abstractNumId w:val="13"/>
  </w:num>
  <w:num w:numId="19" w16cid:durableId="1245189924">
    <w:abstractNumId w:val="18"/>
  </w:num>
  <w:num w:numId="20" w16cid:durableId="1243834534">
    <w:abstractNumId w:val="17"/>
  </w:num>
  <w:num w:numId="21" w16cid:durableId="1943804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DB6"/>
    <w:rsid w:val="00010B0E"/>
    <w:rsid w:val="00010DEC"/>
    <w:rsid w:val="00022791"/>
    <w:rsid w:val="000276AB"/>
    <w:rsid w:val="0003447D"/>
    <w:rsid w:val="00041261"/>
    <w:rsid w:val="00086564"/>
    <w:rsid w:val="00124D3C"/>
    <w:rsid w:val="00142705"/>
    <w:rsid w:val="00172BDF"/>
    <w:rsid w:val="001E0F4E"/>
    <w:rsid w:val="00210E51"/>
    <w:rsid w:val="0021291A"/>
    <w:rsid w:val="00282D98"/>
    <w:rsid w:val="002A7CE8"/>
    <w:rsid w:val="002B1EFE"/>
    <w:rsid w:val="00350DA5"/>
    <w:rsid w:val="00363438"/>
    <w:rsid w:val="00390A33"/>
    <w:rsid w:val="003C2604"/>
    <w:rsid w:val="003C6C23"/>
    <w:rsid w:val="003D63B6"/>
    <w:rsid w:val="003F536C"/>
    <w:rsid w:val="00410F47"/>
    <w:rsid w:val="0043173A"/>
    <w:rsid w:val="00436A9D"/>
    <w:rsid w:val="00464259"/>
    <w:rsid w:val="004704FB"/>
    <w:rsid w:val="00470B1B"/>
    <w:rsid w:val="00477BD6"/>
    <w:rsid w:val="004969EB"/>
    <w:rsid w:val="004A71D7"/>
    <w:rsid w:val="004C0497"/>
    <w:rsid w:val="004C328D"/>
    <w:rsid w:val="0050272A"/>
    <w:rsid w:val="00565165"/>
    <w:rsid w:val="005719DA"/>
    <w:rsid w:val="005A67C7"/>
    <w:rsid w:val="005F1DA3"/>
    <w:rsid w:val="006630C0"/>
    <w:rsid w:val="006659B4"/>
    <w:rsid w:val="00680E4C"/>
    <w:rsid w:val="00683F25"/>
    <w:rsid w:val="006C14BB"/>
    <w:rsid w:val="006F1448"/>
    <w:rsid w:val="00721161"/>
    <w:rsid w:val="00724191"/>
    <w:rsid w:val="007332BA"/>
    <w:rsid w:val="00750192"/>
    <w:rsid w:val="00773EA0"/>
    <w:rsid w:val="007A6627"/>
    <w:rsid w:val="007C2BE8"/>
    <w:rsid w:val="007D69EA"/>
    <w:rsid w:val="007E654C"/>
    <w:rsid w:val="007F654A"/>
    <w:rsid w:val="00871BCB"/>
    <w:rsid w:val="008C1C4B"/>
    <w:rsid w:val="008C6184"/>
    <w:rsid w:val="008F432B"/>
    <w:rsid w:val="0090291E"/>
    <w:rsid w:val="009307C7"/>
    <w:rsid w:val="009518AC"/>
    <w:rsid w:val="009723D1"/>
    <w:rsid w:val="00974071"/>
    <w:rsid w:val="009A7055"/>
    <w:rsid w:val="009B0EF0"/>
    <w:rsid w:val="009D49E0"/>
    <w:rsid w:val="009D558E"/>
    <w:rsid w:val="009F4968"/>
    <w:rsid w:val="00A00016"/>
    <w:rsid w:val="00A168AC"/>
    <w:rsid w:val="00A65FB2"/>
    <w:rsid w:val="00AA5999"/>
    <w:rsid w:val="00AA73D3"/>
    <w:rsid w:val="00AC4A04"/>
    <w:rsid w:val="00AD6315"/>
    <w:rsid w:val="00AF769B"/>
    <w:rsid w:val="00B05226"/>
    <w:rsid w:val="00B20C21"/>
    <w:rsid w:val="00B32DB6"/>
    <w:rsid w:val="00B42ECA"/>
    <w:rsid w:val="00B477C8"/>
    <w:rsid w:val="00B70EA3"/>
    <w:rsid w:val="00B959C1"/>
    <w:rsid w:val="00B9675C"/>
    <w:rsid w:val="00BB54D3"/>
    <w:rsid w:val="00BC6B06"/>
    <w:rsid w:val="00BD3394"/>
    <w:rsid w:val="00BD7724"/>
    <w:rsid w:val="00BD7FB4"/>
    <w:rsid w:val="00BE0206"/>
    <w:rsid w:val="00BE1F3C"/>
    <w:rsid w:val="00BF388E"/>
    <w:rsid w:val="00C27524"/>
    <w:rsid w:val="00C31F8E"/>
    <w:rsid w:val="00C3567F"/>
    <w:rsid w:val="00C5489F"/>
    <w:rsid w:val="00C56C14"/>
    <w:rsid w:val="00C83F32"/>
    <w:rsid w:val="00C865C5"/>
    <w:rsid w:val="00CA6492"/>
    <w:rsid w:val="00CF6B3F"/>
    <w:rsid w:val="00D1536D"/>
    <w:rsid w:val="00D336ED"/>
    <w:rsid w:val="00D35C46"/>
    <w:rsid w:val="00D5437E"/>
    <w:rsid w:val="00D74874"/>
    <w:rsid w:val="00D82019"/>
    <w:rsid w:val="00D86FF8"/>
    <w:rsid w:val="00E3058F"/>
    <w:rsid w:val="00E33F1F"/>
    <w:rsid w:val="00E5529F"/>
    <w:rsid w:val="00EC226B"/>
    <w:rsid w:val="00EC7A55"/>
    <w:rsid w:val="00EE0543"/>
    <w:rsid w:val="00F00933"/>
    <w:rsid w:val="00F43317"/>
    <w:rsid w:val="00F77946"/>
    <w:rsid w:val="00F8017E"/>
    <w:rsid w:val="00F94294"/>
    <w:rsid w:val="00FB3CC1"/>
    <w:rsid w:val="00FB4AC9"/>
    <w:rsid w:val="00FC01EF"/>
    <w:rsid w:val="00FE0208"/>
    <w:rsid w:val="00FF1EFF"/>
    <w:rsid w:val="01E2922C"/>
    <w:rsid w:val="229F3C10"/>
    <w:rsid w:val="27FCF7FF"/>
    <w:rsid w:val="28EE70A4"/>
    <w:rsid w:val="3F886987"/>
    <w:rsid w:val="583B29AA"/>
    <w:rsid w:val="6126A46A"/>
    <w:rsid w:val="66B96470"/>
    <w:rsid w:val="66D8F24B"/>
    <w:rsid w:val="6A1020E1"/>
    <w:rsid w:val="6F415882"/>
    <w:rsid w:val="70DD28E3"/>
    <w:rsid w:val="75FFFA9F"/>
    <w:rsid w:val="7D65D2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854F"/>
  <w15:docId w15:val="{F889F264-5E04-4410-97C8-7C21D2B1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B6"/>
    <w:pPr>
      <w:spacing w:after="160" w:line="259" w:lineRule="auto"/>
    </w:pPr>
    <w:rPr>
      <w:lang w:val="en-US"/>
    </w:rPr>
  </w:style>
  <w:style w:type="paragraph" w:styleId="Heading1">
    <w:name w:val="heading 1"/>
    <w:basedOn w:val="Normal"/>
    <w:next w:val="Normal"/>
    <w:link w:val="Heading1Char"/>
    <w:uiPriority w:val="9"/>
    <w:qFormat/>
    <w:rsid w:val="00C27524"/>
    <w:pPr>
      <w:keepNext/>
      <w:keepLines/>
      <w:numPr>
        <w:numId w:val="15"/>
      </w:numPr>
      <w:spacing w:before="360" w:after="360"/>
      <w:ind w:left="431" w:hanging="431"/>
      <w:outlineLvl w:val="0"/>
    </w:pPr>
    <w:rPr>
      <w:rFonts w:ascii="Arial" w:eastAsiaTheme="majorEastAsia" w:hAnsi="Arial" w:cs="Arial"/>
      <w:b/>
      <w:bCs/>
      <w:color w:val="4F81BD" w:themeColor="accent1"/>
      <w:sz w:val="36"/>
      <w:szCs w:val="36"/>
      <w:lang w:val="en-GB" w:eastAsia="en-GB"/>
    </w:rPr>
  </w:style>
  <w:style w:type="paragraph" w:styleId="Heading2">
    <w:name w:val="heading 2"/>
    <w:basedOn w:val="Normal"/>
    <w:next w:val="Normal"/>
    <w:link w:val="Heading2Char"/>
    <w:uiPriority w:val="9"/>
    <w:unhideWhenUsed/>
    <w:qFormat/>
    <w:rsid w:val="00A00016"/>
    <w:pPr>
      <w:keepNext/>
      <w:keepLines/>
      <w:numPr>
        <w:ilvl w:val="1"/>
        <w:numId w:val="15"/>
      </w:numPr>
      <w:spacing w:before="360" w:after="240" w:line="276" w:lineRule="auto"/>
      <w:jc w:val="both"/>
      <w:outlineLvl w:val="1"/>
    </w:pPr>
    <w:rPr>
      <w:rFonts w:ascii="Arial" w:eastAsiaTheme="majorEastAsia" w:hAnsi="Arial" w:cs="Arial"/>
      <w:b/>
      <w:bCs/>
      <w:color w:val="4F81BD" w:themeColor="accent1"/>
      <w:sz w:val="28"/>
      <w:szCs w:val="28"/>
    </w:rPr>
  </w:style>
  <w:style w:type="paragraph" w:styleId="Heading3">
    <w:name w:val="heading 3"/>
    <w:basedOn w:val="Normal"/>
    <w:next w:val="Normal"/>
    <w:link w:val="Heading3Char"/>
    <w:uiPriority w:val="9"/>
    <w:unhideWhenUsed/>
    <w:qFormat/>
    <w:rsid w:val="00B70EA3"/>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00016"/>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00016"/>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00016"/>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00016"/>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00016"/>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0016"/>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524"/>
    <w:rPr>
      <w:rFonts w:ascii="Arial" w:eastAsiaTheme="majorEastAsia" w:hAnsi="Arial" w:cs="Arial"/>
      <w:b/>
      <w:bCs/>
      <w:color w:val="4F81BD" w:themeColor="accent1"/>
      <w:sz w:val="36"/>
      <w:szCs w:val="36"/>
      <w:lang w:eastAsia="en-GB"/>
    </w:rPr>
  </w:style>
  <w:style w:type="character" w:customStyle="1" w:styleId="Heading2Char">
    <w:name w:val="Heading 2 Char"/>
    <w:basedOn w:val="DefaultParagraphFont"/>
    <w:link w:val="Heading2"/>
    <w:uiPriority w:val="9"/>
    <w:rsid w:val="00A00016"/>
    <w:rPr>
      <w:rFonts w:ascii="Arial" w:eastAsiaTheme="majorEastAsia" w:hAnsi="Arial" w:cs="Arial"/>
      <w:b/>
      <w:bCs/>
      <w:color w:val="4F81BD" w:themeColor="accent1"/>
      <w:sz w:val="28"/>
      <w:szCs w:val="28"/>
      <w:lang w:val="en-US"/>
    </w:rPr>
  </w:style>
  <w:style w:type="paragraph" w:styleId="FootnoteText">
    <w:name w:val="footnote text"/>
    <w:aliases w:val="Footnote Text Char2 Char,Footnote Text Char Char1 Char,Footnote Text Char2 Char Char Char,Footnote Text Char1 Char Char Char Char,Footnote Text Char Char Char Char Char Char,Footnote Text Char Char1 Char Char Char,fn,ft,f"/>
    <w:basedOn w:val="Normal"/>
    <w:link w:val="FootnoteTextChar"/>
    <w:uiPriority w:val="99"/>
    <w:unhideWhenUsed/>
    <w:rsid w:val="00B32DB6"/>
    <w:pPr>
      <w:spacing w:after="0" w:line="240" w:lineRule="auto"/>
    </w:pPr>
    <w:rPr>
      <w:sz w:val="20"/>
      <w:szCs w:val="20"/>
      <w:lang w:val="mk-MK"/>
    </w:rPr>
  </w:style>
  <w:style w:type="character" w:customStyle="1" w:styleId="FootnoteTextChar">
    <w:name w:val="Footnote Text Char"/>
    <w:aliases w:val="Footnote Text Char2 Char Char,Footnote Text Char Char1 Char Char,Footnote Text Char2 Char Char Char Char,Footnote Text Char1 Char Char Char Char Char,Footnote Text Char Char Char Char Char Char Char,fn Char,ft Char,f Char"/>
    <w:basedOn w:val="DefaultParagraphFont"/>
    <w:link w:val="FootnoteText"/>
    <w:rsid w:val="00B32DB6"/>
    <w:rPr>
      <w:sz w:val="20"/>
      <w:szCs w:val="20"/>
      <w:lang w:val="mk-MK"/>
    </w:rPr>
  </w:style>
  <w:style w:type="character" w:styleId="FootnoteReference">
    <w:name w:val="footnote reference"/>
    <w:aliases w:val="callout,Footnotes refss,Footnote Refernece,&amp;voetnoot referentie,&amp; voetnoot referentie,Footnote Reference Number,E FNZ,-E Fußnotenzeichen,Footnote#,Footnote symbol,Footnote,Times 10 Point,Exposant 3 Point,Ref,de nota al pie"/>
    <w:basedOn w:val="DefaultParagraphFont"/>
    <w:uiPriority w:val="99"/>
    <w:unhideWhenUsed/>
    <w:qFormat/>
    <w:rsid w:val="00B32DB6"/>
    <w:rPr>
      <w:vertAlign w:val="superscript"/>
    </w:rPr>
  </w:style>
  <w:style w:type="character" w:styleId="Hyperlink">
    <w:name w:val="Hyperlink"/>
    <w:basedOn w:val="DefaultParagraphFont"/>
    <w:uiPriority w:val="99"/>
    <w:unhideWhenUsed/>
    <w:rsid w:val="00B32DB6"/>
    <w:rPr>
      <w:color w:val="0000FF" w:themeColor="hyperlink"/>
      <w:u w:val="single"/>
    </w:rPr>
  </w:style>
  <w:style w:type="paragraph" w:styleId="ListParagraph">
    <w:name w:val="List Paragraph"/>
    <w:aliases w:val="Numbered body text"/>
    <w:basedOn w:val="Normal"/>
    <w:link w:val="ListParagraphChar"/>
    <w:uiPriority w:val="34"/>
    <w:qFormat/>
    <w:rsid w:val="00B32DB6"/>
    <w:pPr>
      <w:ind w:left="720"/>
      <w:contextualSpacing/>
    </w:pPr>
  </w:style>
  <w:style w:type="paragraph" w:styleId="Header">
    <w:name w:val="header"/>
    <w:basedOn w:val="Normal"/>
    <w:link w:val="HeaderChar"/>
    <w:uiPriority w:val="99"/>
    <w:unhideWhenUsed/>
    <w:rsid w:val="00B32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DB6"/>
    <w:rPr>
      <w:lang w:val="en-US"/>
    </w:rPr>
  </w:style>
  <w:style w:type="paragraph" w:styleId="Footer">
    <w:name w:val="footer"/>
    <w:basedOn w:val="Normal"/>
    <w:link w:val="FooterChar"/>
    <w:uiPriority w:val="99"/>
    <w:unhideWhenUsed/>
    <w:rsid w:val="00B32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DB6"/>
    <w:rPr>
      <w:lang w:val="en-US"/>
    </w:rPr>
  </w:style>
  <w:style w:type="paragraph" w:styleId="TOCHeading">
    <w:name w:val="TOC Heading"/>
    <w:basedOn w:val="Heading1"/>
    <w:next w:val="Normal"/>
    <w:uiPriority w:val="39"/>
    <w:unhideWhenUsed/>
    <w:qFormat/>
    <w:rsid w:val="00B32DB6"/>
    <w:pPr>
      <w:outlineLvl w:val="9"/>
    </w:pPr>
  </w:style>
  <w:style w:type="paragraph" w:styleId="TOC1">
    <w:name w:val="toc 1"/>
    <w:basedOn w:val="Normal"/>
    <w:next w:val="Normal"/>
    <w:autoRedefine/>
    <w:uiPriority w:val="39"/>
    <w:unhideWhenUsed/>
    <w:rsid w:val="00B32DB6"/>
    <w:pPr>
      <w:spacing w:after="100"/>
    </w:pPr>
  </w:style>
  <w:style w:type="paragraph" w:styleId="TOC2">
    <w:name w:val="toc 2"/>
    <w:basedOn w:val="Normal"/>
    <w:next w:val="Normal"/>
    <w:autoRedefine/>
    <w:uiPriority w:val="39"/>
    <w:unhideWhenUsed/>
    <w:rsid w:val="00B32DB6"/>
    <w:pPr>
      <w:spacing w:after="100"/>
      <w:ind w:left="220"/>
    </w:pPr>
  </w:style>
  <w:style w:type="paragraph" w:styleId="BalloonText">
    <w:name w:val="Balloon Text"/>
    <w:basedOn w:val="Normal"/>
    <w:link w:val="BalloonTextChar"/>
    <w:uiPriority w:val="99"/>
    <w:semiHidden/>
    <w:unhideWhenUsed/>
    <w:rsid w:val="00B32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DB6"/>
    <w:rPr>
      <w:rFonts w:ascii="Tahoma" w:hAnsi="Tahoma" w:cs="Tahoma"/>
      <w:sz w:val="16"/>
      <w:szCs w:val="16"/>
      <w:lang w:val="en-US"/>
    </w:rPr>
  </w:style>
  <w:style w:type="paragraph" w:styleId="Title">
    <w:name w:val="Title"/>
    <w:basedOn w:val="Normal"/>
    <w:next w:val="Normal"/>
    <w:link w:val="TitleChar"/>
    <w:uiPriority w:val="10"/>
    <w:qFormat/>
    <w:rsid w:val="00B32D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DB6"/>
    <w:rPr>
      <w:rFonts w:asciiTheme="majorHAnsi" w:eastAsiaTheme="majorEastAsia" w:hAnsiTheme="majorHAnsi" w:cstheme="majorBidi"/>
      <w:color w:val="17365D" w:themeColor="text2" w:themeShade="BF"/>
      <w:spacing w:val="5"/>
      <w:kern w:val="28"/>
      <w:sz w:val="52"/>
      <w:szCs w:val="52"/>
      <w:lang w:val="en-US"/>
    </w:rPr>
  </w:style>
  <w:style w:type="paragraph" w:customStyle="1" w:styleId="Body">
    <w:name w:val="Body"/>
    <w:rsid w:val="00B32DB6"/>
    <w:pPr>
      <w:pBdr>
        <w:top w:val="nil"/>
        <w:left w:val="nil"/>
        <w:bottom w:val="nil"/>
        <w:right w:val="nil"/>
        <w:between w:val="nil"/>
        <w:bar w:val="nil"/>
      </w:pBdr>
      <w:spacing w:before="120" w:after="120" w:line="240" w:lineRule="auto"/>
    </w:pPr>
    <w:rPr>
      <w:rFonts w:ascii="Times" w:eastAsia="Arial Unicode MS" w:hAnsi="Times" w:cs="Arial Unicode MS"/>
      <w:color w:val="000000"/>
      <w:sz w:val="24"/>
      <w:szCs w:val="24"/>
      <w:u w:color="000000"/>
      <w:bdr w:val="nil"/>
    </w:rPr>
  </w:style>
  <w:style w:type="paragraph" w:styleId="NoSpacing">
    <w:name w:val="No Spacing"/>
    <w:link w:val="NoSpacingChar"/>
    <w:uiPriority w:val="1"/>
    <w:qFormat/>
    <w:rsid w:val="00B32DB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32DB6"/>
    <w:rPr>
      <w:rFonts w:eastAsiaTheme="minorEastAsia"/>
      <w:lang w:val="en-US"/>
    </w:rPr>
  </w:style>
  <w:style w:type="character" w:customStyle="1" w:styleId="Heading3Char">
    <w:name w:val="Heading 3 Char"/>
    <w:basedOn w:val="DefaultParagraphFont"/>
    <w:link w:val="Heading3"/>
    <w:uiPriority w:val="9"/>
    <w:rsid w:val="00B70EA3"/>
    <w:rPr>
      <w:rFonts w:asciiTheme="majorHAnsi" w:eastAsiaTheme="majorEastAsia" w:hAnsiTheme="majorHAnsi" w:cstheme="majorBidi"/>
      <w:b/>
      <w:bCs/>
      <w:color w:val="4F81BD" w:themeColor="accent1"/>
      <w:lang w:val="en-US"/>
    </w:rPr>
  </w:style>
  <w:style w:type="paragraph" w:customStyle="1" w:styleId="tv213">
    <w:name w:val="tv213"/>
    <w:basedOn w:val="Normal"/>
    <w:rsid w:val="00D15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Numbered body text Char"/>
    <w:basedOn w:val="DefaultParagraphFont"/>
    <w:link w:val="ListParagraph"/>
    <w:uiPriority w:val="99"/>
    <w:qFormat/>
    <w:locked/>
    <w:rsid w:val="00683F25"/>
    <w:rPr>
      <w:lang w:val="en-US"/>
    </w:rPr>
  </w:style>
  <w:style w:type="paragraph" w:styleId="TOC3">
    <w:name w:val="toc 3"/>
    <w:basedOn w:val="Normal"/>
    <w:next w:val="Normal"/>
    <w:autoRedefine/>
    <w:uiPriority w:val="39"/>
    <w:unhideWhenUsed/>
    <w:rsid w:val="00C56C14"/>
    <w:pPr>
      <w:spacing w:after="100"/>
      <w:ind w:left="440"/>
    </w:pPr>
  </w:style>
  <w:style w:type="character" w:styleId="SubtleReference">
    <w:name w:val="Subtle Reference"/>
    <w:basedOn w:val="DefaultParagraphFont"/>
    <w:uiPriority w:val="31"/>
    <w:qFormat/>
    <w:rsid w:val="00C56C14"/>
    <w:rPr>
      <w:smallCaps/>
      <w:color w:val="C0504D" w:themeColor="accent2"/>
      <w:u w:val="single"/>
    </w:rPr>
  </w:style>
  <w:style w:type="paragraph" w:styleId="IntenseQuote">
    <w:name w:val="Intense Quote"/>
    <w:basedOn w:val="Normal"/>
    <w:next w:val="Normal"/>
    <w:link w:val="IntenseQuoteChar"/>
    <w:uiPriority w:val="30"/>
    <w:qFormat/>
    <w:rsid w:val="00C56C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56C14"/>
    <w:rPr>
      <w:b/>
      <w:bCs/>
      <w:i/>
      <w:iCs/>
      <w:color w:val="4F81BD" w:themeColor="accent1"/>
      <w:lang w:val="en-US"/>
    </w:rPr>
  </w:style>
  <w:style w:type="character" w:styleId="IntenseEmphasis">
    <w:name w:val="Intense Emphasis"/>
    <w:basedOn w:val="DefaultParagraphFont"/>
    <w:uiPriority w:val="21"/>
    <w:qFormat/>
    <w:rsid w:val="00FF1EFF"/>
    <w:rPr>
      <w:b/>
      <w:bCs/>
      <w:i/>
      <w:iCs/>
      <w:color w:val="4F81BD" w:themeColor="accent1"/>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F6B3F"/>
    <w:pPr>
      <w:spacing w:after="0" w:line="240" w:lineRule="auto"/>
    </w:pPr>
    <w:rPr>
      <w:lang w:val="en-US"/>
    </w:rPr>
  </w:style>
  <w:style w:type="paragraph" w:styleId="CommentSubject">
    <w:name w:val="annotation subject"/>
    <w:basedOn w:val="CommentText"/>
    <w:next w:val="CommentText"/>
    <w:link w:val="CommentSubjectChar"/>
    <w:uiPriority w:val="99"/>
    <w:semiHidden/>
    <w:unhideWhenUsed/>
    <w:rsid w:val="00C83F32"/>
    <w:rPr>
      <w:b/>
      <w:bCs/>
    </w:rPr>
  </w:style>
  <w:style w:type="character" w:customStyle="1" w:styleId="CommentSubjectChar">
    <w:name w:val="Comment Subject Char"/>
    <w:basedOn w:val="CommentTextChar"/>
    <w:link w:val="CommentSubject"/>
    <w:uiPriority w:val="99"/>
    <w:semiHidden/>
    <w:rsid w:val="00C83F32"/>
    <w:rPr>
      <w:b/>
      <w:bCs/>
      <w:sz w:val="20"/>
      <w:szCs w:val="20"/>
      <w:lang w:val="en-US"/>
    </w:rPr>
  </w:style>
  <w:style w:type="character" w:customStyle="1" w:styleId="Heading4Char">
    <w:name w:val="Heading 4 Char"/>
    <w:basedOn w:val="DefaultParagraphFont"/>
    <w:link w:val="Heading4"/>
    <w:uiPriority w:val="9"/>
    <w:semiHidden/>
    <w:rsid w:val="00A00016"/>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A00016"/>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00016"/>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00016"/>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0001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00016"/>
    <w:rPr>
      <w:rFonts w:asciiTheme="majorHAnsi" w:eastAsiaTheme="majorEastAsia" w:hAnsiTheme="majorHAnsi" w:cstheme="majorBidi"/>
      <w:i/>
      <w:iCs/>
      <w:color w:val="272727" w:themeColor="text1" w:themeTint="D8"/>
      <w:sz w:val="21"/>
      <w:szCs w:val="21"/>
      <w:lang w:val="en-US"/>
    </w:rPr>
  </w:style>
  <w:style w:type="table" w:styleId="GridTable5Dark-Accent3">
    <w:name w:val="Grid Table 5 Dark Accent 3"/>
    <w:basedOn w:val="TableNormal"/>
    <w:uiPriority w:val="50"/>
    <w:rsid w:val="00BD7F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001">
      <w:bodyDiv w:val="1"/>
      <w:marLeft w:val="0"/>
      <w:marRight w:val="0"/>
      <w:marTop w:val="0"/>
      <w:marBottom w:val="0"/>
      <w:divBdr>
        <w:top w:val="none" w:sz="0" w:space="0" w:color="auto"/>
        <w:left w:val="none" w:sz="0" w:space="0" w:color="auto"/>
        <w:bottom w:val="none" w:sz="0" w:space="0" w:color="auto"/>
        <w:right w:val="none" w:sz="0" w:space="0" w:color="auto"/>
      </w:divBdr>
    </w:div>
    <w:div w:id="1128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pduk.co.uk/explained" TargetMode="External"/><Relationship Id="rId1" Type="http://schemas.openxmlformats.org/officeDocument/2006/relationships/hyperlink" Target="https://likumi.lv/doc.php?id=104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983BDE84D6765C40B34CE1501BC20378" ma:contentTypeVersion="16" ma:contentTypeDescription="Izveidot jaunu dokumentu." ma:contentTypeScope="" ma:versionID="e66698a5054c2f79d98aae873646a62d">
  <xsd:schema xmlns:xsd="http://www.w3.org/2001/XMLSchema" xmlns:xs="http://www.w3.org/2001/XMLSchema" xmlns:p="http://schemas.microsoft.com/office/2006/metadata/properties" xmlns:ns2="e7c2ddae-f211-4a4a-b17c-3f6da17aa36f" xmlns:ns3="85e40598-7a53-4847-a668-b249099176f0" xmlns:ns4="fed9d6c4-5424-4da2-bf5e-f96482d0b03c" targetNamespace="http://schemas.microsoft.com/office/2006/metadata/properties" ma:root="true" ma:fieldsID="b2dd1f6105c494c145f33e2156c3fd0a" ns2:_="" ns3:_="" ns4:_="">
    <xsd:import namespace="e7c2ddae-f211-4a4a-b17c-3f6da17aa36f"/>
    <xsd:import namespace="85e40598-7a53-4847-a668-b249099176f0"/>
    <xsd:import namespace="fed9d6c4-5424-4da2-bf5e-f96482d0b0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2ddae-f211-4a4a-b17c-3f6da17aa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40598-7a53-4847-a668-b249099176f0"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9d6c4-5424-4da2-bf5e-f96482d0b03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cfbd54-a31b-42b9-941e-77680965c000}" ma:internalName="TaxCatchAll" ma:showField="CatchAllData" ma:web="fed9d6c4-5424-4da2-bf5e-f96482d0b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c2ddae-f211-4a4a-b17c-3f6da17aa36f">
      <Terms xmlns="http://schemas.microsoft.com/office/infopath/2007/PartnerControls"/>
    </lcf76f155ced4ddcb4097134ff3c332f>
    <TaxCatchAll xmlns="fed9d6c4-5424-4da2-bf5e-f96482d0b03c" xsi:nil="true"/>
  </documentManagement>
</p:properties>
</file>

<file path=customXml/itemProps1.xml><?xml version="1.0" encoding="utf-8"?>
<ds:datastoreItem xmlns:ds="http://schemas.openxmlformats.org/officeDocument/2006/customXml" ds:itemID="{81533F40-6CF0-4C51-B880-2A71D68529D8}">
  <ds:schemaRefs>
    <ds:schemaRef ds:uri="http://schemas.openxmlformats.org/officeDocument/2006/bibliography"/>
  </ds:schemaRefs>
</ds:datastoreItem>
</file>

<file path=customXml/itemProps2.xml><?xml version="1.0" encoding="utf-8"?>
<ds:datastoreItem xmlns:ds="http://schemas.openxmlformats.org/officeDocument/2006/customXml" ds:itemID="{3454D1BF-EB9A-4D97-A036-D5384FDD4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2ddae-f211-4a4a-b17c-3f6da17aa36f"/>
    <ds:schemaRef ds:uri="85e40598-7a53-4847-a668-b249099176f0"/>
    <ds:schemaRef ds:uri="fed9d6c4-5424-4da2-bf5e-f96482d0b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90746-8CB8-4F52-9AD7-23E1860343AC}">
  <ds:schemaRefs>
    <ds:schemaRef ds:uri="http://schemas.microsoft.com/sharepoint/v3/contenttype/forms"/>
  </ds:schemaRefs>
</ds:datastoreItem>
</file>

<file path=customXml/itemProps4.xml><?xml version="1.0" encoding="utf-8"?>
<ds:datastoreItem xmlns:ds="http://schemas.openxmlformats.org/officeDocument/2006/customXml" ds:itemID="{02883B71-C287-41C0-BB7F-1482B1D9B752}">
  <ds:schemaRefs>
    <ds:schemaRef ds:uri="http://schemas.microsoft.com/office/2006/metadata/properties"/>
    <ds:schemaRef ds:uri="http://schemas.microsoft.com/office/infopath/2007/PartnerControls"/>
    <ds:schemaRef ds:uri="e7c2ddae-f211-4a4a-b17c-3f6da17aa36f"/>
    <ds:schemaRef ds:uri="fed9d6c4-5424-4da2-bf5e-f96482d0b0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5061</Words>
  <Characters>27840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dc:creator>
  <cp:keywords/>
  <cp:lastModifiedBy>Moritz TAYLOR</cp:lastModifiedBy>
  <cp:revision>2</cp:revision>
  <dcterms:created xsi:type="dcterms:W3CDTF">2024-02-19T17:30:00Z</dcterms:created>
  <dcterms:modified xsi:type="dcterms:W3CDTF">2024-02-19T17:30:00Z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0x010100983BDE84D6765C40B34CE1501BC20378</vt:lpwstr>
  </property>
  <property fmtid="{D5CDD505-2E9C-101B-9397-08002B2CF9AE}" pid="3" name="MediaServiceImageTags">
    <vt:lpwstr/>
  </property>
</Properties>
</file>